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E2F74" w14:textId="77777777" w:rsidR="003A47EB" w:rsidRDefault="003A47EB" w:rsidP="003A47EB">
      <w:bookmarkStart w:id="0" w:name="_GoBack"/>
      <w:bookmarkEnd w:id="0"/>
    </w:p>
    <w:tbl>
      <w:tblPr>
        <w:tblStyle w:val="TableGrid"/>
        <w:tblW w:w="0" w:type="auto"/>
        <w:jc w:val="center"/>
        <w:shd w:val="clear" w:color="auto" w:fill="F7CAAC" w:themeFill="accent2" w:themeFillTint="66"/>
        <w:tblLook w:val="04A0" w:firstRow="1" w:lastRow="0" w:firstColumn="1" w:lastColumn="0" w:noHBand="0" w:noVBand="1"/>
      </w:tblPr>
      <w:tblGrid>
        <w:gridCol w:w="10195"/>
      </w:tblGrid>
      <w:tr w:rsidR="003A47EB" w14:paraId="5ADE1693" w14:textId="77777777" w:rsidTr="00CE4575">
        <w:trPr>
          <w:trHeight w:val="1524"/>
          <w:jc w:val="center"/>
        </w:trPr>
        <w:tc>
          <w:tcPr>
            <w:tcW w:w="10195" w:type="dxa"/>
            <w:shd w:val="clear" w:color="auto" w:fill="C5E0B3" w:themeFill="accent6" w:themeFillTint="66"/>
          </w:tcPr>
          <w:p w14:paraId="746F2E88" w14:textId="77777777" w:rsidR="009426B6" w:rsidRPr="00253CA0" w:rsidRDefault="009426B6" w:rsidP="009426B6">
            <w:pPr>
              <w:pStyle w:val="Default"/>
              <w:spacing w:before="120" w:after="120"/>
              <w:jc w:val="center"/>
              <w:rPr>
                <w:rFonts w:ascii="Times New Roman" w:hAnsi="Times New Roman" w:cs="Times New Roman"/>
                <w:b/>
                <w:sz w:val="36"/>
                <w:szCs w:val="36"/>
              </w:rPr>
            </w:pPr>
            <w:r>
              <w:rPr>
                <w:rFonts w:ascii="Times New Roman" w:hAnsi="Times New Roman" w:cs="Times New Roman"/>
                <w:b/>
                <w:sz w:val="36"/>
                <w:szCs w:val="36"/>
              </w:rPr>
              <w:t xml:space="preserve">BARAZIA GJINORE </w:t>
            </w:r>
          </w:p>
          <w:p w14:paraId="68591CDA" w14:textId="77777777" w:rsidR="003A47EB" w:rsidRDefault="003A47EB" w:rsidP="00CE1A31">
            <w:pPr>
              <w:pStyle w:val="Default"/>
              <w:spacing w:before="120" w:after="120"/>
              <w:jc w:val="center"/>
              <w:rPr>
                <w:rFonts w:ascii="Times New Roman" w:hAnsi="Times New Roman" w:cs="Times New Roman"/>
                <w:sz w:val="28"/>
              </w:rPr>
            </w:pPr>
            <w:r w:rsidRPr="003616FF">
              <w:rPr>
                <w:rFonts w:ascii="Times New Roman" w:hAnsi="Times New Roman" w:cs="Times New Roman"/>
                <w:sz w:val="28"/>
              </w:rPr>
              <w:t>Metad</w:t>
            </w:r>
            <w:r>
              <w:rPr>
                <w:rFonts w:ascii="Times New Roman" w:hAnsi="Times New Roman" w:cs="Times New Roman"/>
                <w:sz w:val="28"/>
              </w:rPr>
              <w:t xml:space="preserve">ata Referenciale në format Euro </w:t>
            </w:r>
            <w:r w:rsidRPr="003616FF">
              <w:rPr>
                <w:rFonts w:ascii="Times New Roman" w:hAnsi="Times New Roman" w:cs="Times New Roman"/>
                <w:sz w:val="28"/>
              </w:rPr>
              <w:t xml:space="preserve">SDMX Metadata Structure </w:t>
            </w:r>
          </w:p>
          <w:p w14:paraId="3DB4C45E" w14:textId="77777777" w:rsidR="003A47EB" w:rsidRPr="002622A3" w:rsidRDefault="003A47EB" w:rsidP="002622A3">
            <w:pPr>
              <w:pStyle w:val="Default"/>
              <w:spacing w:before="120" w:after="120"/>
              <w:jc w:val="center"/>
              <w:rPr>
                <w:rFonts w:ascii="Times New Roman" w:hAnsi="Times New Roman" w:cs="Times New Roman"/>
                <w:sz w:val="28"/>
              </w:rPr>
            </w:pPr>
            <w:r w:rsidRPr="003616FF">
              <w:rPr>
                <w:rFonts w:ascii="Times New Roman" w:hAnsi="Times New Roman" w:cs="Times New Roman"/>
                <w:sz w:val="28"/>
              </w:rPr>
              <w:t>(ESMS)</w:t>
            </w:r>
          </w:p>
        </w:tc>
      </w:tr>
    </w:tbl>
    <w:p w14:paraId="1514E9BC" w14:textId="77777777" w:rsidR="003A47EB" w:rsidRDefault="003A47EB" w:rsidP="003A47EB"/>
    <w:sdt>
      <w:sdtPr>
        <w:rPr>
          <w:rFonts w:ascii="Times New Roman" w:eastAsiaTheme="minorHAnsi" w:hAnsi="Times New Roman" w:cs="Times New Roman"/>
          <w:b w:val="0"/>
          <w:bCs w:val="0"/>
          <w:color w:val="auto"/>
          <w:sz w:val="24"/>
          <w:szCs w:val="24"/>
          <w:lang w:val="en-GB"/>
        </w:rPr>
        <w:id w:val="27854821"/>
        <w:docPartObj>
          <w:docPartGallery w:val="Table of Contents"/>
          <w:docPartUnique/>
        </w:docPartObj>
      </w:sdtPr>
      <w:sdtEndPr/>
      <w:sdtContent>
        <w:p w14:paraId="5E578D17" w14:textId="77777777" w:rsidR="003A47EB" w:rsidRPr="00761472" w:rsidRDefault="003A47EB" w:rsidP="003A47EB">
          <w:pPr>
            <w:pStyle w:val="TOCHeading"/>
            <w:rPr>
              <w:rFonts w:ascii="Times New Roman" w:hAnsi="Times New Roman" w:cs="Times New Roman"/>
              <w:sz w:val="24"/>
              <w:szCs w:val="24"/>
            </w:rPr>
          </w:pPr>
          <w:r w:rsidRPr="00761472">
            <w:rPr>
              <w:rFonts w:ascii="Times New Roman" w:hAnsi="Times New Roman" w:cs="Times New Roman"/>
              <w:color w:val="000000" w:themeColor="text1"/>
              <w:szCs w:val="24"/>
            </w:rPr>
            <w:t>Metadata Referenciale</w:t>
          </w:r>
        </w:p>
        <w:p w14:paraId="5FCC833F" w14:textId="4F8FE8F7" w:rsidR="00B0572D" w:rsidRDefault="003A47EB">
          <w:pPr>
            <w:pStyle w:val="TOC1"/>
            <w:tabs>
              <w:tab w:val="right" w:leader="dot" w:pos="10456"/>
            </w:tabs>
            <w:rPr>
              <w:rFonts w:eastAsiaTheme="minorEastAsia"/>
              <w:noProof/>
              <w:lang w:eastAsia="en-GB"/>
            </w:rPr>
          </w:pPr>
          <w:r w:rsidRPr="000D2FD7">
            <w:rPr>
              <w:rFonts w:ascii="Times New Roman" w:hAnsi="Times New Roman" w:cs="Times New Roman"/>
              <w:sz w:val="24"/>
              <w:szCs w:val="24"/>
            </w:rPr>
            <w:fldChar w:fldCharType="begin"/>
          </w:r>
          <w:r w:rsidRPr="000D2FD7">
            <w:rPr>
              <w:rFonts w:ascii="Times New Roman" w:hAnsi="Times New Roman" w:cs="Times New Roman"/>
              <w:sz w:val="24"/>
              <w:szCs w:val="24"/>
            </w:rPr>
            <w:instrText xml:space="preserve"> TOC \o "1-3" \h \z \u </w:instrText>
          </w:r>
          <w:r w:rsidRPr="000D2FD7">
            <w:rPr>
              <w:rFonts w:ascii="Times New Roman" w:hAnsi="Times New Roman" w:cs="Times New Roman"/>
              <w:sz w:val="24"/>
              <w:szCs w:val="24"/>
            </w:rPr>
            <w:fldChar w:fldCharType="separate"/>
          </w:r>
          <w:hyperlink w:anchor="_Toc240960784" w:history="1">
            <w:r w:rsidR="00B0572D" w:rsidRPr="00E821ED">
              <w:rPr>
                <w:rStyle w:val="Hyperlink"/>
                <w:rFonts w:ascii="Times New Roman" w:eastAsia="Times New Roman" w:hAnsi="Times New Roman" w:cs="Times New Roman"/>
                <w:noProof/>
                <w:lang w:val="sq-AL" w:eastAsia="sq-AL"/>
              </w:rPr>
              <w:t>1. Kontakt</w:t>
            </w:r>
            <w:r w:rsidR="00B0572D">
              <w:rPr>
                <w:noProof/>
                <w:webHidden/>
              </w:rPr>
              <w:tab/>
            </w:r>
            <w:r w:rsidR="00B0572D">
              <w:rPr>
                <w:noProof/>
                <w:webHidden/>
              </w:rPr>
              <w:fldChar w:fldCharType="begin"/>
            </w:r>
            <w:r w:rsidR="00B0572D">
              <w:rPr>
                <w:noProof/>
                <w:webHidden/>
              </w:rPr>
              <w:instrText xml:space="preserve"> PAGEREF _Toc240960784 \h </w:instrText>
            </w:r>
            <w:r w:rsidR="00B0572D">
              <w:rPr>
                <w:noProof/>
                <w:webHidden/>
              </w:rPr>
            </w:r>
            <w:r w:rsidR="00B0572D">
              <w:rPr>
                <w:noProof/>
                <w:webHidden/>
              </w:rPr>
              <w:fldChar w:fldCharType="separate"/>
            </w:r>
            <w:r w:rsidR="007A3DC7">
              <w:rPr>
                <w:noProof/>
                <w:webHidden/>
              </w:rPr>
              <w:t>2</w:t>
            </w:r>
            <w:r w:rsidR="00B0572D">
              <w:rPr>
                <w:noProof/>
                <w:webHidden/>
              </w:rPr>
              <w:fldChar w:fldCharType="end"/>
            </w:r>
          </w:hyperlink>
        </w:p>
        <w:p w14:paraId="43D3E433" w14:textId="287FEFC8" w:rsidR="00B0572D" w:rsidRDefault="00DD161A">
          <w:pPr>
            <w:pStyle w:val="TOC1"/>
            <w:tabs>
              <w:tab w:val="right" w:leader="dot" w:pos="10456"/>
            </w:tabs>
            <w:rPr>
              <w:rFonts w:eastAsiaTheme="minorEastAsia"/>
              <w:noProof/>
              <w:lang w:eastAsia="en-GB"/>
            </w:rPr>
          </w:pPr>
          <w:hyperlink w:anchor="_Toc240960785" w:history="1">
            <w:r w:rsidR="00B0572D" w:rsidRPr="00E821ED">
              <w:rPr>
                <w:rStyle w:val="Hyperlink"/>
                <w:rFonts w:ascii="Times New Roman" w:eastAsia="Times New Roman" w:hAnsi="Times New Roman" w:cs="Times New Roman"/>
                <w:noProof/>
                <w:lang w:val="sq-AL" w:eastAsia="sq-AL"/>
              </w:rPr>
              <w:t>2. Përditësimi i metadatave</w:t>
            </w:r>
            <w:r w:rsidR="00B0572D">
              <w:rPr>
                <w:noProof/>
                <w:webHidden/>
              </w:rPr>
              <w:tab/>
            </w:r>
            <w:r w:rsidR="00B0572D">
              <w:rPr>
                <w:noProof/>
                <w:webHidden/>
              </w:rPr>
              <w:fldChar w:fldCharType="begin"/>
            </w:r>
            <w:r w:rsidR="00B0572D">
              <w:rPr>
                <w:noProof/>
                <w:webHidden/>
              </w:rPr>
              <w:instrText xml:space="preserve"> PAGEREF _Toc240960785 \h </w:instrText>
            </w:r>
            <w:r w:rsidR="00B0572D">
              <w:rPr>
                <w:noProof/>
                <w:webHidden/>
              </w:rPr>
            </w:r>
            <w:r w:rsidR="00B0572D">
              <w:rPr>
                <w:noProof/>
                <w:webHidden/>
              </w:rPr>
              <w:fldChar w:fldCharType="separate"/>
            </w:r>
            <w:r w:rsidR="007A3DC7">
              <w:rPr>
                <w:noProof/>
                <w:webHidden/>
              </w:rPr>
              <w:t>2</w:t>
            </w:r>
            <w:r w:rsidR="00B0572D">
              <w:rPr>
                <w:noProof/>
                <w:webHidden/>
              </w:rPr>
              <w:fldChar w:fldCharType="end"/>
            </w:r>
          </w:hyperlink>
        </w:p>
        <w:p w14:paraId="32E649FA" w14:textId="64BA3693" w:rsidR="00B0572D" w:rsidRDefault="00DD161A">
          <w:pPr>
            <w:pStyle w:val="TOC1"/>
            <w:tabs>
              <w:tab w:val="right" w:leader="dot" w:pos="10456"/>
            </w:tabs>
            <w:rPr>
              <w:rFonts w:eastAsiaTheme="minorEastAsia"/>
              <w:noProof/>
              <w:lang w:eastAsia="en-GB"/>
            </w:rPr>
          </w:pPr>
          <w:hyperlink w:anchor="_Toc240960786" w:history="1">
            <w:r w:rsidR="00B0572D" w:rsidRPr="00E821ED">
              <w:rPr>
                <w:rStyle w:val="Hyperlink"/>
                <w:rFonts w:ascii="Times New Roman" w:eastAsia="Times New Roman" w:hAnsi="Times New Roman" w:cs="Times New Roman"/>
                <w:noProof/>
                <w:lang w:val="sq-AL" w:eastAsia="sq-AL"/>
              </w:rPr>
              <w:t>3. Paraqitja statistikore</w:t>
            </w:r>
            <w:r w:rsidR="00B0572D">
              <w:rPr>
                <w:noProof/>
                <w:webHidden/>
              </w:rPr>
              <w:tab/>
            </w:r>
            <w:r w:rsidR="00B0572D">
              <w:rPr>
                <w:noProof/>
                <w:webHidden/>
              </w:rPr>
              <w:fldChar w:fldCharType="begin"/>
            </w:r>
            <w:r w:rsidR="00B0572D">
              <w:rPr>
                <w:noProof/>
                <w:webHidden/>
              </w:rPr>
              <w:instrText xml:space="preserve"> PAGEREF _Toc240960786 \h </w:instrText>
            </w:r>
            <w:r w:rsidR="00B0572D">
              <w:rPr>
                <w:noProof/>
                <w:webHidden/>
              </w:rPr>
            </w:r>
            <w:r w:rsidR="00B0572D">
              <w:rPr>
                <w:noProof/>
                <w:webHidden/>
              </w:rPr>
              <w:fldChar w:fldCharType="separate"/>
            </w:r>
            <w:r w:rsidR="007A3DC7">
              <w:rPr>
                <w:noProof/>
                <w:webHidden/>
              </w:rPr>
              <w:t>2</w:t>
            </w:r>
            <w:r w:rsidR="00B0572D">
              <w:rPr>
                <w:noProof/>
                <w:webHidden/>
              </w:rPr>
              <w:fldChar w:fldCharType="end"/>
            </w:r>
          </w:hyperlink>
        </w:p>
        <w:p w14:paraId="47B0C04E" w14:textId="029E2CA2" w:rsidR="00B0572D" w:rsidRDefault="00DD161A">
          <w:pPr>
            <w:pStyle w:val="TOC1"/>
            <w:tabs>
              <w:tab w:val="right" w:leader="dot" w:pos="10456"/>
            </w:tabs>
            <w:rPr>
              <w:rFonts w:eastAsiaTheme="minorEastAsia"/>
              <w:noProof/>
              <w:lang w:eastAsia="en-GB"/>
            </w:rPr>
          </w:pPr>
          <w:hyperlink w:anchor="_Toc240960787" w:history="1">
            <w:r w:rsidR="00B0572D" w:rsidRPr="00E821ED">
              <w:rPr>
                <w:rStyle w:val="Hyperlink"/>
                <w:rFonts w:ascii="Times New Roman" w:eastAsia="Times New Roman" w:hAnsi="Times New Roman" w:cs="Times New Roman"/>
                <w:noProof/>
                <w:lang w:val="sq-AL" w:eastAsia="sq-AL"/>
              </w:rPr>
              <w:t>4. Njësia matëse</w:t>
            </w:r>
            <w:r w:rsidR="00B0572D">
              <w:rPr>
                <w:noProof/>
                <w:webHidden/>
              </w:rPr>
              <w:tab/>
            </w:r>
            <w:r w:rsidR="00B0572D">
              <w:rPr>
                <w:noProof/>
                <w:webHidden/>
              </w:rPr>
              <w:fldChar w:fldCharType="begin"/>
            </w:r>
            <w:r w:rsidR="00B0572D">
              <w:rPr>
                <w:noProof/>
                <w:webHidden/>
              </w:rPr>
              <w:instrText xml:space="preserve"> PAGEREF _Toc240960787 \h </w:instrText>
            </w:r>
            <w:r w:rsidR="00B0572D">
              <w:rPr>
                <w:noProof/>
                <w:webHidden/>
              </w:rPr>
            </w:r>
            <w:r w:rsidR="00B0572D">
              <w:rPr>
                <w:noProof/>
                <w:webHidden/>
              </w:rPr>
              <w:fldChar w:fldCharType="separate"/>
            </w:r>
            <w:r w:rsidR="007A3DC7">
              <w:rPr>
                <w:noProof/>
                <w:webHidden/>
              </w:rPr>
              <w:t>4</w:t>
            </w:r>
            <w:r w:rsidR="00B0572D">
              <w:rPr>
                <w:noProof/>
                <w:webHidden/>
              </w:rPr>
              <w:fldChar w:fldCharType="end"/>
            </w:r>
          </w:hyperlink>
        </w:p>
        <w:p w14:paraId="62CE4AEC" w14:textId="1D3CA719" w:rsidR="00B0572D" w:rsidRDefault="00DD161A">
          <w:pPr>
            <w:pStyle w:val="TOC1"/>
            <w:tabs>
              <w:tab w:val="right" w:leader="dot" w:pos="10456"/>
            </w:tabs>
            <w:rPr>
              <w:rFonts w:eastAsiaTheme="minorEastAsia"/>
              <w:noProof/>
              <w:lang w:eastAsia="en-GB"/>
            </w:rPr>
          </w:pPr>
          <w:hyperlink w:anchor="_Toc240960788" w:history="1">
            <w:r w:rsidR="00B0572D" w:rsidRPr="00E821ED">
              <w:rPr>
                <w:rStyle w:val="Hyperlink"/>
                <w:rFonts w:ascii="Times New Roman" w:eastAsia="Times New Roman" w:hAnsi="Times New Roman" w:cs="Times New Roman"/>
                <w:noProof/>
                <w:lang w:val="sq-AL" w:eastAsia="sq-AL"/>
              </w:rPr>
              <w:t>5. Periudha e referencës</w:t>
            </w:r>
            <w:r w:rsidR="00B0572D">
              <w:rPr>
                <w:noProof/>
                <w:webHidden/>
              </w:rPr>
              <w:tab/>
            </w:r>
            <w:r w:rsidR="00B0572D">
              <w:rPr>
                <w:noProof/>
                <w:webHidden/>
              </w:rPr>
              <w:fldChar w:fldCharType="begin"/>
            </w:r>
            <w:r w:rsidR="00B0572D">
              <w:rPr>
                <w:noProof/>
                <w:webHidden/>
              </w:rPr>
              <w:instrText xml:space="preserve"> PAGEREF _Toc240960788 \h </w:instrText>
            </w:r>
            <w:r w:rsidR="00B0572D">
              <w:rPr>
                <w:noProof/>
                <w:webHidden/>
              </w:rPr>
            </w:r>
            <w:r w:rsidR="00B0572D">
              <w:rPr>
                <w:noProof/>
                <w:webHidden/>
              </w:rPr>
              <w:fldChar w:fldCharType="separate"/>
            </w:r>
            <w:r w:rsidR="007A3DC7">
              <w:rPr>
                <w:noProof/>
                <w:webHidden/>
              </w:rPr>
              <w:t>4</w:t>
            </w:r>
            <w:r w:rsidR="00B0572D">
              <w:rPr>
                <w:noProof/>
                <w:webHidden/>
              </w:rPr>
              <w:fldChar w:fldCharType="end"/>
            </w:r>
          </w:hyperlink>
        </w:p>
        <w:p w14:paraId="1F1D30BB" w14:textId="37E59625" w:rsidR="00B0572D" w:rsidRDefault="00DD161A">
          <w:pPr>
            <w:pStyle w:val="TOC1"/>
            <w:tabs>
              <w:tab w:val="right" w:leader="dot" w:pos="10456"/>
            </w:tabs>
            <w:rPr>
              <w:rFonts w:eastAsiaTheme="minorEastAsia"/>
              <w:noProof/>
              <w:lang w:eastAsia="en-GB"/>
            </w:rPr>
          </w:pPr>
          <w:hyperlink w:anchor="_Toc240960789" w:history="1">
            <w:r w:rsidR="00B0572D" w:rsidRPr="00E821ED">
              <w:rPr>
                <w:rStyle w:val="Hyperlink"/>
                <w:rFonts w:ascii="Times New Roman" w:eastAsia="Times New Roman" w:hAnsi="Times New Roman" w:cs="Times New Roman"/>
                <w:noProof/>
                <w:lang w:val="sq-AL" w:eastAsia="sq-AL"/>
              </w:rPr>
              <w:t>6. Mandati institucional</w:t>
            </w:r>
            <w:r w:rsidR="00B0572D">
              <w:rPr>
                <w:noProof/>
                <w:webHidden/>
              </w:rPr>
              <w:tab/>
            </w:r>
            <w:r w:rsidR="00B0572D">
              <w:rPr>
                <w:noProof/>
                <w:webHidden/>
              </w:rPr>
              <w:fldChar w:fldCharType="begin"/>
            </w:r>
            <w:r w:rsidR="00B0572D">
              <w:rPr>
                <w:noProof/>
                <w:webHidden/>
              </w:rPr>
              <w:instrText xml:space="preserve"> PAGEREF _Toc240960789 \h </w:instrText>
            </w:r>
            <w:r w:rsidR="00B0572D">
              <w:rPr>
                <w:noProof/>
                <w:webHidden/>
              </w:rPr>
            </w:r>
            <w:r w:rsidR="00B0572D">
              <w:rPr>
                <w:noProof/>
                <w:webHidden/>
              </w:rPr>
              <w:fldChar w:fldCharType="separate"/>
            </w:r>
            <w:r w:rsidR="007A3DC7">
              <w:rPr>
                <w:noProof/>
                <w:webHidden/>
              </w:rPr>
              <w:t>4</w:t>
            </w:r>
            <w:r w:rsidR="00B0572D">
              <w:rPr>
                <w:noProof/>
                <w:webHidden/>
              </w:rPr>
              <w:fldChar w:fldCharType="end"/>
            </w:r>
          </w:hyperlink>
        </w:p>
        <w:p w14:paraId="3DE3261D" w14:textId="77D0BDD1" w:rsidR="00B0572D" w:rsidRDefault="00DD161A">
          <w:pPr>
            <w:pStyle w:val="TOC1"/>
            <w:tabs>
              <w:tab w:val="right" w:leader="dot" w:pos="10456"/>
            </w:tabs>
            <w:rPr>
              <w:rFonts w:eastAsiaTheme="minorEastAsia"/>
              <w:noProof/>
              <w:lang w:eastAsia="en-GB"/>
            </w:rPr>
          </w:pPr>
          <w:hyperlink w:anchor="_Toc240960790" w:history="1">
            <w:r w:rsidR="00B0572D" w:rsidRPr="00E821ED">
              <w:rPr>
                <w:rStyle w:val="Hyperlink"/>
                <w:rFonts w:ascii="Times New Roman" w:eastAsia="Times New Roman" w:hAnsi="Times New Roman" w:cs="Times New Roman"/>
                <w:noProof/>
                <w:lang w:val="sq-AL" w:eastAsia="sq-AL"/>
              </w:rPr>
              <w:t>7. Konfidencialiteti</w:t>
            </w:r>
            <w:r w:rsidR="00B0572D">
              <w:rPr>
                <w:noProof/>
                <w:webHidden/>
              </w:rPr>
              <w:tab/>
            </w:r>
            <w:r w:rsidR="00B0572D">
              <w:rPr>
                <w:noProof/>
                <w:webHidden/>
              </w:rPr>
              <w:fldChar w:fldCharType="begin"/>
            </w:r>
            <w:r w:rsidR="00B0572D">
              <w:rPr>
                <w:noProof/>
                <w:webHidden/>
              </w:rPr>
              <w:instrText xml:space="preserve"> PAGEREF _Toc240960790 \h </w:instrText>
            </w:r>
            <w:r w:rsidR="00B0572D">
              <w:rPr>
                <w:noProof/>
                <w:webHidden/>
              </w:rPr>
            </w:r>
            <w:r w:rsidR="00B0572D">
              <w:rPr>
                <w:noProof/>
                <w:webHidden/>
              </w:rPr>
              <w:fldChar w:fldCharType="separate"/>
            </w:r>
            <w:r w:rsidR="007A3DC7">
              <w:rPr>
                <w:noProof/>
                <w:webHidden/>
              </w:rPr>
              <w:t>4</w:t>
            </w:r>
            <w:r w:rsidR="00B0572D">
              <w:rPr>
                <w:noProof/>
                <w:webHidden/>
              </w:rPr>
              <w:fldChar w:fldCharType="end"/>
            </w:r>
          </w:hyperlink>
        </w:p>
        <w:p w14:paraId="4E39F882" w14:textId="40772AB8" w:rsidR="00B0572D" w:rsidRDefault="00DD161A">
          <w:pPr>
            <w:pStyle w:val="TOC1"/>
            <w:tabs>
              <w:tab w:val="right" w:leader="dot" w:pos="10456"/>
            </w:tabs>
            <w:rPr>
              <w:rFonts w:eastAsiaTheme="minorEastAsia"/>
              <w:noProof/>
              <w:lang w:eastAsia="en-GB"/>
            </w:rPr>
          </w:pPr>
          <w:hyperlink w:anchor="_Toc240960791" w:history="1">
            <w:r w:rsidR="00B0572D" w:rsidRPr="00E821ED">
              <w:rPr>
                <w:rStyle w:val="Hyperlink"/>
                <w:rFonts w:ascii="Times New Roman" w:eastAsia="Times New Roman" w:hAnsi="Times New Roman" w:cs="Times New Roman"/>
                <w:noProof/>
                <w:lang w:val="sq-AL" w:eastAsia="sq-AL"/>
              </w:rPr>
              <w:t>8. Politika e botimit</w:t>
            </w:r>
            <w:r w:rsidR="00B0572D">
              <w:rPr>
                <w:noProof/>
                <w:webHidden/>
              </w:rPr>
              <w:tab/>
            </w:r>
            <w:r w:rsidR="00B0572D">
              <w:rPr>
                <w:noProof/>
                <w:webHidden/>
              </w:rPr>
              <w:fldChar w:fldCharType="begin"/>
            </w:r>
            <w:r w:rsidR="00B0572D">
              <w:rPr>
                <w:noProof/>
                <w:webHidden/>
              </w:rPr>
              <w:instrText xml:space="preserve"> PAGEREF _Toc240960791 \h </w:instrText>
            </w:r>
            <w:r w:rsidR="00B0572D">
              <w:rPr>
                <w:noProof/>
                <w:webHidden/>
              </w:rPr>
            </w:r>
            <w:r w:rsidR="00B0572D">
              <w:rPr>
                <w:noProof/>
                <w:webHidden/>
              </w:rPr>
              <w:fldChar w:fldCharType="separate"/>
            </w:r>
            <w:r w:rsidR="007A3DC7">
              <w:rPr>
                <w:noProof/>
                <w:webHidden/>
              </w:rPr>
              <w:t>5</w:t>
            </w:r>
            <w:r w:rsidR="00B0572D">
              <w:rPr>
                <w:noProof/>
                <w:webHidden/>
              </w:rPr>
              <w:fldChar w:fldCharType="end"/>
            </w:r>
          </w:hyperlink>
        </w:p>
        <w:p w14:paraId="20FF6221" w14:textId="639EC1B4" w:rsidR="00B0572D" w:rsidRDefault="00DD161A">
          <w:pPr>
            <w:pStyle w:val="TOC1"/>
            <w:tabs>
              <w:tab w:val="right" w:leader="dot" w:pos="10456"/>
            </w:tabs>
            <w:rPr>
              <w:rFonts w:eastAsiaTheme="minorEastAsia"/>
              <w:noProof/>
              <w:lang w:eastAsia="en-GB"/>
            </w:rPr>
          </w:pPr>
          <w:hyperlink w:anchor="_Toc240960792" w:history="1">
            <w:r w:rsidR="00B0572D" w:rsidRPr="00E821ED">
              <w:rPr>
                <w:rStyle w:val="Hyperlink"/>
                <w:rFonts w:ascii="Times New Roman" w:eastAsia="Times New Roman" w:hAnsi="Times New Roman" w:cs="Times New Roman"/>
                <w:noProof/>
                <w:lang w:val="sq-AL" w:eastAsia="sq-AL"/>
              </w:rPr>
              <w:t>9. Shpeshtësia e shpërndarjes</w:t>
            </w:r>
            <w:r w:rsidR="00B0572D">
              <w:rPr>
                <w:noProof/>
                <w:webHidden/>
              </w:rPr>
              <w:tab/>
            </w:r>
            <w:r w:rsidR="00B0572D">
              <w:rPr>
                <w:noProof/>
                <w:webHidden/>
              </w:rPr>
              <w:fldChar w:fldCharType="begin"/>
            </w:r>
            <w:r w:rsidR="00B0572D">
              <w:rPr>
                <w:noProof/>
                <w:webHidden/>
              </w:rPr>
              <w:instrText xml:space="preserve"> PAGEREF _Toc240960792 \h </w:instrText>
            </w:r>
            <w:r w:rsidR="00B0572D">
              <w:rPr>
                <w:noProof/>
                <w:webHidden/>
              </w:rPr>
            </w:r>
            <w:r w:rsidR="00B0572D">
              <w:rPr>
                <w:noProof/>
                <w:webHidden/>
              </w:rPr>
              <w:fldChar w:fldCharType="separate"/>
            </w:r>
            <w:r w:rsidR="007A3DC7">
              <w:rPr>
                <w:noProof/>
                <w:webHidden/>
              </w:rPr>
              <w:t>6</w:t>
            </w:r>
            <w:r w:rsidR="00B0572D">
              <w:rPr>
                <w:noProof/>
                <w:webHidden/>
              </w:rPr>
              <w:fldChar w:fldCharType="end"/>
            </w:r>
          </w:hyperlink>
        </w:p>
        <w:p w14:paraId="006449BC" w14:textId="5279BA1F" w:rsidR="00B0572D" w:rsidRDefault="00DD161A">
          <w:pPr>
            <w:pStyle w:val="TOC1"/>
            <w:tabs>
              <w:tab w:val="right" w:leader="dot" w:pos="10456"/>
            </w:tabs>
            <w:rPr>
              <w:rFonts w:eastAsiaTheme="minorEastAsia"/>
              <w:noProof/>
              <w:lang w:eastAsia="en-GB"/>
            </w:rPr>
          </w:pPr>
          <w:hyperlink w:anchor="_Toc240960793" w:history="1">
            <w:r w:rsidR="00B0572D" w:rsidRPr="00E821ED">
              <w:rPr>
                <w:rStyle w:val="Hyperlink"/>
                <w:rFonts w:ascii="Times New Roman" w:eastAsia="Times New Roman" w:hAnsi="Times New Roman" w:cs="Times New Roman"/>
                <w:noProof/>
                <w:lang w:val="sq-AL" w:eastAsia="sq-AL"/>
              </w:rPr>
              <w:t>10. Aksesi në të dhëna dhe qartësia</w:t>
            </w:r>
            <w:r w:rsidR="00B0572D">
              <w:rPr>
                <w:noProof/>
                <w:webHidden/>
              </w:rPr>
              <w:tab/>
            </w:r>
            <w:r w:rsidR="00B0572D">
              <w:rPr>
                <w:noProof/>
                <w:webHidden/>
              </w:rPr>
              <w:fldChar w:fldCharType="begin"/>
            </w:r>
            <w:r w:rsidR="00B0572D">
              <w:rPr>
                <w:noProof/>
                <w:webHidden/>
              </w:rPr>
              <w:instrText xml:space="preserve"> PAGEREF _Toc240960793 \h </w:instrText>
            </w:r>
            <w:r w:rsidR="00B0572D">
              <w:rPr>
                <w:noProof/>
                <w:webHidden/>
              </w:rPr>
            </w:r>
            <w:r w:rsidR="00B0572D">
              <w:rPr>
                <w:noProof/>
                <w:webHidden/>
              </w:rPr>
              <w:fldChar w:fldCharType="separate"/>
            </w:r>
            <w:r w:rsidR="007A3DC7">
              <w:rPr>
                <w:noProof/>
                <w:webHidden/>
              </w:rPr>
              <w:t>6</w:t>
            </w:r>
            <w:r w:rsidR="00B0572D">
              <w:rPr>
                <w:noProof/>
                <w:webHidden/>
              </w:rPr>
              <w:fldChar w:fldCharType="end"/>
            </w:r>
          </w:hyperlink>
        </w:p>
        <w:p w14:paraId="226D5830" w14:textId="730A977F" w:rsidR="00B0572D" w:rsidRDefault="00DD161A">
          <w:pPr>
            <w:pStyle w:val="TOC1"/>
            <w:tabs>
              <w:tab w:val="right" w:leader="dot" w:pos="10456"/>
            </w:tabs>
            <w:rPr>
              <w:rFonts w:eastAsiaTheme="minorEastAsia"/>
              <w:noProof/>
              <w:lang w:eastAsia="en-GB"/>
            </w:rPr>
          </w:pPr>
          <w:hyperlink w:anchor="_Toc240960794" w:history="1">
            <w:r w:rsidR="00B0572D" w:rsidRPr="00E821ED">
              <w:rPr>
                <w:rStyle w:val="Hyperlink"/>
                <w:rFonts w:ascii="Times New Roman" w:eastAsia="Times New Roman" w:hAnsi="Times New Roman" w:cs="Times New Roman"/>
                <w:noProof/>
                <w:lang w:val="sq-AL" w:eastAsia="sq-AL"/>
              </w:rPr>
              <w:t>11. Menaxhimi i cilësisë</w:t>
            </w:r>
            <w:r w:rsidR="00B0572D">
              <w:rPr>
                <w:noProof/>
                <w:webHidden/>
              </w:rPr>
              <w:tab/>
            </w:r>
            <w:r w:rsidR="00B0572D">
              <w:rPr>
                <w:noProof/>
                <w:webHidden/>
              </w:rPr>
              <w:fldChar w:fldCharType="begin"/>
            </w:r>
            <w:r w:rsidR="00B0572D">
              <w:rPr>
                <w:noProof/>
                <w:webHidden/>
              </w:rPr>
              <w:instrText xml:space="preserve"> PAGEREF _Toc240960794 \h </w:instrText>
            </w:r>
            <w:r w:rsidR="00B0572D">
              <w:rPr>
                <w:noProof/>
                <w:webHidden/>
              </w:rPr>
            </w:r>
            <w:r w:rsidR="00B0572D">
              <w:rPr>
                <w:noProof/>
                <w:webHidden/>
              </w:rPr>
              <w:fldChar w:fldCharType="separate"/>
            </w:r>
            <w:r w:rsidR="007A3DC7">
              <w:rPr>
                <w:noProof/>
                <w:webHidden/>
              </w:rPr>
              <w:t>7</w:t>
            </w:r>
            <w:r w:rsidR="00B0572D">
              <w:rPr>
                <w:noProof/>
                <w:webHidden/>
              </w:rPr>
              <w:fldChar w:fldCharType="end"/>
            </w:r>
          </w:hyperlink>
        </w:p>
        <w:p w14:paraId="57DCE754" w14:textId="044DF737" w:rsidR="00B0572D" w:rsidRDefault="00DD161A">
          <w:pPr>
            <w:pStyle w:val="TOC1"/>
            <w:tabs>
              <w:tab w:val="right" w:leader="dot" w:pos="10456"/>
            </w:tabs>
            <w:rPr>
              <w:rFonts w:eastAsiaTheme="minorEastAsia"/>
              <w:noProof/>
              <w:lang w:eastAsia="en-GB"/>
            </w:rPr>
          </w:pPr>
          <w:hyperlink w:anchor="_Toc240960795" w:history="1">
            <w:r w:rsidR="00B0572D" w:rsidRPr="00E821ED">
              <w:rPr>
                <w:rStyle w:val="Hyperlink"/>
                <w:rFonts w:ascii="Times New Roman" w:eastAsia="Times New Roman" w:hAnsi="Times New Roman" w:cs="Times New Roman"/>
                <w:noProof/>
                <w:lang w:val="sq-AL" w:eastAsia="sq-AL"/>
              </w:rPr>
              <w:t>12. Rëndësia</w:t>
            </w:r>
            <w:r w:rsidR="00B0572D">
              <w:rPr>
                <w:noProof/>
                <w:webHidden/>
              </w:rPr>
              <w:tab/>
            </w:r>
            <w:r w:rsidR="00B0572D">
              <w:rPr>
                <w:noProof/>
                <w:webHidden/>
              </w:rPr>
              <w:fldChar w:fldCharType="begin"/>
            </w:r>
            <w:r w:rsidR="00B0572D">
              <w:rPr>
                <w:noProof/>
                <w:webHidden/>
              </w:rPr>
              <w:instrText xml:space="preserve"> PAGEREF _Toc240960795 \h </w:instrText>
            </w:r>
            <w:r w:rsidR="00B0572D">
              <w:rPr>
                <w:noProof/>
                <w:webHidden/>
              </w:rPr>
            </w:r>
            <w:r w:rsidR="00B0572D">
              <w:rPr>
                <w:noProof/>
                <w:webHidden/>
              </w:rPr>
              <w:fldChar w:fldCharType="separate"/>
            </w:r>
            <w:r w:rsidR="007A3DC7">
              <w:rPr>
                <w:noProof/>
                <w:webHidden/>
              </w:rPr>
              <w:t>7</w:t>
            </w:r>
            <w:r w:rsidR="00B0572D">
              <w:rPr>
                <w:noProof/>
                <w:webHidden/>
              </w:rPr>
              <w:fldChar w:fldCharType="end"/>
            </w:r>
          </w:hyperlink>
        </w:p>
        <w:p w14:paraId="50A36B17" w14:textId="48F4C073" w:rsidR="00B0572D" w:rsidRDefault="00DD161A">
          <w:pPr>
            <w:pStyle w:val="TOC1"/>
            <w:tabs>
              <w:tab w:val="right" w:leader="dot" w:pos="10456"/>
            </w:tabs>
            <w:rPr>
              <w:rFonts w:eastAsiaTheme="minorEastAsia"/>
              <w:noProof/>
              <w:lang w:eastAsia="en-GB"/>
            </w:rPr>
          </w:pPr>
          <w:hyperlink w:anchor="_Toc240960796" w:history="1">
            <w:r w:rsidR="00B0572D" w:rsidRPr="00E821ED">
              <w:rPr>
                <w:rStyle w:val="Hyperlink"/>
                <w:rFonts w:ascii="Times New Roman" w:eastAsia="Times New Roman" w:hAnsi="Times New Roman" w:cs="Times New Roman"/>
                <w:noProof/>
                <w:lang w:val="sq-AL" w:eastAsia="sq-AL"/>
              </w:rPr>
              <w:t>13. Saktësia dhe besueshmëria</w:t>
            </w:r>
            <w:r w:rsidR="00B0572D">
              <w:rPr>
                <w:noProof/>
                <w:webHidden/>
              </w:rPr>
              <w:tab/>
            </w:r>
            <w:r w:rsidR="00B0572D">
              <w:rPr>
                <w:noProof/>
                <w:webHidden/>
              </w:rPr>
              <w:fldChar w:fldCharType="begin"/>
            </w:r>
            <w:r w:rsidR="00B0572D">
              <w:rPr>
                <w:noProof/>
                <w:webHidden/>
              </w:rPr>
              <w:instrText xml:space="preserve"> PAGEREF _Toc240960796 \h </w:instrText>
            </w:r>
            <w:r w:rsidR="00B0572D">
              <w:rPr>
                <w:noProof/>
                <w:webHidden/>
              </w:rPr>
            </w:r>
            <w:r w:rsidR="00B0572D">
              <w:rPr>
                <w:noProof/>
                <w:webHidden/>
              </w:rPr>
              <w:fldChar w:fldCharType="separate"/>
            </w:r>
            <w:r w:rsidR="007A3DC7">
              <w:rPr>
                <w:noProof/>
                <w:webHidden/>
              </w:rPr>
              <w:t>8</w:t>
            </w:r>
            <w:r w:rsidR="00B0572D">
              <w:rPr>
                <w:noProof/>
                <w:webHidden/>
              </w:rPr>
              <w:fldChar w:fldCharType="end"/>
            </w:r>
          </w:hyperlink>
        </w:p>
        <w:p w14:paraId="28502893" w14:textId="25C4A3F4" w:rsidR="00B0572D" w:rsidRDefault="00DD161A">
          <w:pPr>
            <w:pStyle w:val="TOC1"/>
            <w:tabs>
              <w:tab w:val="right" w:leader="dot" w:pos="10456"/>
            </w:tabs>
            <w:rPr>
              <w:rFonts w:eastAsiaTheme="minorEastAsia"/>
              <w:noProof/>
              <w:lang w:eastAsia="en-GB"/>
            </w:rPr>
          </w:pPr>
          <w:hyperlink w:anchor="_Toc240960797" w:history="1">
            <w:r w:rsidR="00B0572D" w:rsidRPr="00E821ED">
              <w:rPr>
                <w:rStyle w:val="Hyperlink"/>
                <w:rFonts w:ascii="Times New Roman" w:eastAsia="Times New Roman" w:hAnsi="Times New Roman" w:cs="Times New Roman"/>
                <w:noProof/>
                <w:lang w:val="sq-AL" w:eastAsia="sq-AL"/>
              </w:rPr>
              <w:t>14. Afatet kohore dhe përpikëria</w:t>
            </w:r>
            <w:r w:rsidR="00B0572D">
              <w:rPr>
                <w:noProof/>
                <w:webHidden/>
              </w:rPr>
              <w:tab/>
            </w:r>
            <w:r w:rsidR="00B0572D">
              <w:rPr>
                <w:noProof/>
                <w:webHidden/>
              </w:rPr>
              <w:fldChar w:fldCharType="begin"/>
            </w:r>
            <w:r w:rsidR="00B0572D">
              <w:rPr>
                <w:noProof/>
                <w:webHidden/>
              </w:rPr>
              <w:instrText xml:space="preserve"> PAGEREF _Toc240960797 \h </w:instrText>
            </w:r>
            <w:r w:rsidR="00B0572D">
              <w:rPr>
                <w:noProof/>
                <w:webHidden/>
              </w:rPr>
            </w:r>
            <w:r w:rsidR="00B0572D">
              <w:rPr>
                <w:noProof/>
                <w:webHidden/>
              </w:rPr>
              <w:fldChar w:fldCharType="separate"/>
            </w:r>
            <w:r w:rsidR="007A3DC7">
              <w:rPr>
                <w:noProof/>
                <w:webHidden/>
              </w:rPr>
              <w:t>9</w:t>
            </w:r>
            <w:r w:rsidR="00B0572D">
              <w:rPr>
                <w:noProof/>
                <w:webHidden/>
              </w:rPr>
              <w:fldChar w:fldCharType="end"/>
            </w:r>
          </w:hyperlink>
        </w:p>
        <w:p w14:paraId="2631535D" w14:textId="3E00719B" w:rsidR="00B0572D" w:rsidRDefault="00DD161A">
          <w:pPr>
            <w:pStyle w:val="TOC1"/>
            <w:tabs>
              <w:tab w:val="right" w:leader="dot" w:pos="10456"/>
            </w:tabs>
            <w:rPr>
              <w:rFonts w:eastAsiaTheme="minorEastAsia"/>
              <w:noProof/>
              <w:lang w:eastAsia="en-GB"/>
            </w:rPr>
          </w:pPr>
          <w:hyperlink w:anchor="_Toc240960798" w:history="1">
            <w:r w:rsidR="00B0572D" w:rsidRPr="00E821ED">
              <w:rPr>
                <w:rStyle w:val="Hyperlink"/>
                <w:rFonts w:ascii="Times New Roman" w:eastAsia="Times New Roman" w:hAnsi="Times New Roman" w:cs="Times New Roman"/>
                <w:noProof/>
                <w:lang w:val="sq-AL" w:eastAsia="sq-AL"/>
              </w:rPr>
              <w:t>15. Koherenca dhe Krahasueshmëria</w:t>
            </w:r>
            <w:r w:rsidR="00B0572D">
              <w:rPr>
                <w:noProof/>
                <w:webHidden/>
              </w:rPr>
              <w:tab/>
            </w:r>
            <w:r w:rsidR="00B0572D">
              <w:rPr>
                <w:noProof/>
                <w:webHidden/>
              </w:rPr>
              <w:fldChar w:fldCharType="begin"/>
            </w:r>
            <w:r w:rsidR="00B0572D">
              <w:rPr>
                <w:noProof/>
                <w:webHidden/>
              </w:rPr>
              <w:instrText xml:space="preserve"> PAGEREF _Toc240960798 \h </w:instrText>
            </w:r>
            <w:r w:rsidR="00B0572D">
              <w:rPr>
                <w:noProof/>
                <w:webHidden/>
              </w:rPr>
            </w:r>
            <w:r w:rsidR="00B0572D">
              <w:rPr>
                <w:noProof/>
                <w:webHidden/>
              </w:rPr>
              <w:fldChar w:fldCharType="separate"/>
            </w:r>
            <w:r w:rsidR="007A3DC7">
              <w:rPr>
                <w:noProof/>
                <w:webHidden/>
              </w:rPr>
              <w:t>9</w:t>
            </w:r>
            <w:r w:rsidR="00B0572D">
              <w:rPr>
                <w:noProof/>
                <w:webHidden/>
              </w:rPr>
              <w:fldChar w:fldCharType="end"/>
            </w:r>
          </w:hyperlink>
        </w:p>
        <w:p w14:paraId="4D57E6F5" w14:textId="1F64E916" w:rsidR="00B0572D" w:rsidRDefault="00DD161A">
          <w:pPr>
            <w:pStyle w:val="TOC1"/>
            <w:tabs>
              <w:tab w:val="right" w:leader="dot" w:pos="10456"/>
            </w:tabs>
            <w:rPr>
              <w:rFonts w:eastAsiaTheme="minorEastAsia"/>
              <w:noProof/>
              <w:lang w:eastAsia="en-GB"/>
            </w:rPr>
          </w:pPr>
          <w:hyperlink w:anchor="_Toc240960799" w:history="1">
            <w:r w:rsidR="00B0572D" w:rsidRPr="00E821ED">
              <w:rPr>
                <w:rStyle w:val="Hyperlink"/>
                <w:rFonts w:ascii="Times New Roman" w:eastAsia="Times New Roman" w:hAnsi="Times New Roman" w:cs="Times New Roman"/>
                <w:noProof/>
                <w:lang w:val="sq-AL" w:eastAsia="sq-AL"/>
              </w:rPr>
              <w:t>16. Kostoja dhe ngarkesa</w:t>
            </w:r>
            <w:r w:rsidR="00B0572D">
              <w:rPr>
                <w:noProof/>
                <w:webHidden/>
              </w:rPr>
              <w:tab/>
            </w:r>
            <w:r w:rsidR="00B0572D">
              <w:rPr>
                <w:noProof/>
                <w:webHidden/>
              </w:rPr>
              <w:fldChar w:fldCharType="begin"/>
            </w:r>
            <w:r w:rsidR="00B0572D">
              <w:rPr>
                <w:noProof/>
                <w:webHidden/>
              </w:rPr>
              <w:instrText xml:space="preserve"> PAGEREF _Toc240960799 \h </w:instrText>
            </w:r>
            <w:r w:rsidR="00B0572D">
              <w:rPr>
                <w:noProof/>
                <w:webHidden/>
              </w:rPr>
            </w:r>
            <w:r w:rsidR="00B0572D">
              <w:rPr>
                <w:noProof/>
                <w:webHidden/>
              </w:rPr>
              <w:fldChar w:fldCharType="separate"/>
            </w:r>
            <w:r w:rsidR="007A3DC7">
              <w:rPr>
                <w:noProof/>
                <w:webHidden/>
              </w:rPr>
              <w:t>10</w:t>
            </w:r>
            <w:r w:rsidR="00B0572D">
              <w:rPr>
                <w:noProof/>
                <w:webHidden/>
              </w:rPr>
              <w:fldChar w:fldCharType="end"/>
            </w:r>
          </w:hyperlink>
        </w:p>
        <w:p w14:paraId="40442C7B" w14:textId="512A31AC" w:rsidR="00B0572D" w:rsidRDefault="00DD161A">
          <w:pPr>
            <w:pStyle w:val="TOC1"/>
            <w:tabs>
              <w:tab w:val="right" w:leader="dot" w:pos="10456"/>
            </w:tabs>
            <w:rPr>
              <w:rFonts w:eastAsiaTheme="minorEastAsia"/>
              <w:noProof/>
              <w:lang w:eastAsia="en-GB"/>
            </w:rPr>
          </w:pPr>
          <w:hyperlink w:anchor="_Toc240960800" w:history="1">
            <w:r w:rsidR="00B0572D" w:rsidRPr="00E821ED">
              <w:rPr>
                <w:rStyle w:val="Hyperlink"/>
                <w:rFonts w:ascii="Times New Roman" w:eastAsia="Times New Roman" w:hAnsi="Times New Roman" w:cs="Times New Roman"/>
                <w:noProof/>
                <w:lang w:val="sq-AL" w:eastAsia="sq-AL"/>
              </w:rPr>
              <w:t>17. Rishikimi i të dhënave</w:t>
            </w:r>
            <w:r w:rsidR="00B0572D">
              <w:rPr>
                <w:noProof/>
                <w:webHidden/>
              </w:rPr>
              <w:tab/>
            </w:r>
            <w:r w:rsidR="00B0572D">
              <w:rPr>
                <w:noProof/>
                <w:webHidden/>
              </w:rPr>
              <w:fldChar w:fldCharType="begin"/>
            </w:r>
            <w:r w:rsidR="00B0572D">
              <w:rPr>
                <w:noProof/>
                <w:webHidden/>
              </w:rPr>
              <w:instrText xml:space="preserve"> PAGEREF _Toc240960800 \h </w:instrText>
            </w:r>
            <w:r w:rsidR="00B0572D">
              <w:rPr>
                <w:noProof/>
                <w:webHidden/>
              </w:rPr>
            </w:r>
            <w:r w:rsidR="00B0572D">
              <w:rPr>
                <w:noProof/>
                <w:webHidden/>
              </w:rPr>
              <w:fldChar w:fldCharType="separate"/>
            </w:r>
            <w:r w:rsidR="007A3DC7">
              <w:rPr>
                <w:noProof/>
                <w:webHidden/>
              </w:rPr>
              <w:t>10</w:t>
            </w:r>
            <w:r w:rsidR="00B0572D">
              <w:rPr>
                <w:noProof/>
                <w:webHidden/>
              </w:rPr>
              <w:fldChar w:fldCharType="end"/>
            </w:r>
          </w:hyperlink>
        </w:p>
        <w:p w14:paraId="126B3E9B" w14:textId="25D53C4E" w:rsidR="00B0572D" w:rsidRDefault="00DD161A">
          <w:pPr>
            <w:pStyle w:val="TOC1"/>
            <w:tabs>
              <w:tab w:val="right" w:leader="dot" w:pos="10456"/>
            </w:tabs>
            <w:rPr>
              <w:rFonts w:eastAsiaTheme="minorEastAsia"/>
              <w:noProof/>
              <w:lang w:eastAsia="en-GB"/>
            </w:rPr>
          </w:pPr>
          <w:hyperlink w:anchor="_Toc240960801" w:history="1">
            <w:r w:rsidR="00B0572D" w:rsidRPr="00E821ED">
              <w:rPr>
                <w:rStyle w:val="Hyperlink"/>
                <w:rFonts w:ascii="Times New Roman" w:eastAsia="Times New Roman" w:hAnsi="Times New Roman" w:cs="Times New Roman"/>
                <w:noProof/>
                <w:lang w:val="sq-AL" w:eastAsia="sq-AL"/>
              </w:rPr>
              <w:t>18. Përpunimi statistikor</w:t>
            </w:r>
            <w:r w:rsidR="00B0572D">
              <w:rPr>
                <w:noProof/>
                <w:webHidden/>
              </w:rPr>
              <w:tab/>
            </w:r>
            <w:r w:rsidR="00B0572D">
              <w:rPr>
                <w:noProof/>
                <w:webHidden/>
              </w:rPr>
              <w:fldChar w:fldCharType="begin"/>
            </w:r>
            <w:r w:rsidR="00B0572D">
              <w:rPr>
                <w:noProof/>
                <w:webHidden/>
              </w:rPr>
              <w:instrText xml:space="preserve"> PAGEREF _Toc240960801 \h </w:instrText>
            </w:r>
            <w:r w:rsidR="00B0572D">
              <w:rPr>
                <w:noProof/>
                <w:webHidden/>
              </w:rPr>
            </w:r>
            <w:r w:rsidR="00B0572D">
              <w:rPr>
                <w:noProof/>
                <w:webHidden/>
              </w:rPr>
              <w:fldChar w:fldCharType="separate"/>
            </w:r>
            <w:r w:rsidR="007A3DC7">
              <w:rPr>
                <w:noProof/>
                <w:webHidden/>
              </w:rPr>
              <w:t>10</w:t>
            </w:r>
            <w:r w:rsidR="00B0572D">
              <w:rPr>
                <w:noProof/>
                <w:webHidden/>
              </w:rPr>
              <w:fldChar w:fldCharType="end"/>
            </w:r>
          </w:hyperlink>
        </w:p>
        <w:p w14:paraId="374D8492" w14:textId="7B1B2612" w:rsidR="00B0572D" w:rsidRDefault="00DD161A">
          <w:pPr>
            <w:pStyle w:val="TOC1"/>
            <w:tabs>
              <w:tab w:val="right" w:leader="dot" w:pos="10456"/>
            </w:tabs>
            <w:rPr>
              <w:rFonts w:eastAsiaTheme="minorEastAsia"/>
              <w:noProof/>
              <w:lang w:eastAsia="en-GB"/>
            </w:rPr>
          </w:pPr>
          <w:hyperlink w:anchor="_Toc240960802" w:history="1">
            <w:r w:rsidR="00B0572D" w:rsidRPr="00E821ED">
              <w:rPr>
                <w:rStyle w:val="Hyperlink"/>
                <w:rFonts w:ascii="Times New Roman" w:eastAsia="Times New Roman" w:hAnsi="Times New Roman" w:cs="Times New Roman"/>
                <w:noProof/>
                <w:lang w:val="sq-AL" w:eastAsia="sq-AL"/>
              </w:rPr>
              <w:t>19. Komente</w:t>
            </w:r>
            <w:r w:rsidR="00B0572D">
              <w:rPr>
                <w:noProof/>
                <w:webHidden/>
              </w:rPr>
              <w:tab/>
            </w:r>
            <w:r w:rsidR="00B0572D">
              <w:rPr>
                <w:noProof/>
                <w:webHidden/>
              </w:rPr>
              <w:fldChar w:fldCharType="begin"/>
            </w:r>
            <w:r w:rsidR="00B0572D">
              <w:rPr>
                <w:noProof/>
                <w:webHidden/>
              </w:rPr>
              <w:instrText xml:space="preserve"> PAGEREF _Toc240960802 \h </w:instrText>
            </w:r>
            <w:r w:rsidR="00B0572D">
              <w:rPr>
                <w:noProof/>
                <w:webHidden/>
              </w:rPr>
            </w:r>
            <w:r w:rsidR="00B0572D">
              <w:rPr>
                <w:noProof/>
                <w:webHidden/>
              </w:rPr>
              <w:fldChar w:fldCharType="separate"/>
            </w:r>
            <w:r w:rsidR="007A3DC7">
              <w:rPr>
                <w:noProof/>
                <w:webHidden/>
              </w:rPr>
              <w:t>13</w:t>
            </w:r>
            <w:r w:rsidR="00B0572D">
              <w:rPr>
                <w:noProof/>
                <w:webHidden/>
              </w:rPr>
              <w:fldChar w:fldCharType="end"/>
            </w:r>
          </w:hyperlink>
        </w:p>
        <w:p w14:paraId="33E39AB9" w14:textId="5179D861" w:rsidR="00B0572D" w:rsidRDefault="00DD161A">
          <w:pPr>
            <w:pStyle w:val="TOC1"/>
            <w:tabs>
              <w:tab w:val="right" w:leader="dot" w:pos="10456"/>
            </w:tabs>
            <w:rPr>
              <w:rFonts w:eastAsiaTheme="minorEastAsia"/>
              <w:noProof/>
              <w:lang w:eastAsia="en-GB"/>
            </w:rPr>
          </w:pPr>
          <w:hyperlink w:anchor="_Toc240960803" w:history="1">
            <w:r w:rsidR="00B0572D" w:rsidRPr="00E821ED">
              <w:rPr>
                <w:rStyle w:val="Hyperlink"/>
                <w:rFonts w:ascii="Times New Roman" w:eastAsia="Times New Roman" w:hAnsi="Times New Roman" w:cs="Times New Roman"/>
                <w:noProof/>
                <w:lang w:val="sq-AL" w:eastAsia="sq-AL"/>
              </w:rPr>
              <w:t>Aneks</w:t>
            </w:r>
            <w:r w:rsidR="00B0572D">
              <w:rPr>
                <w:noProof/>
                <w:webHidden/>
              </w:rPr>
              <w:tab/>
            </w:r>
            <w:r w:rsidR="00B0572D">
              <w:rPr>
                <w:noProof/>
                <w:webHidden/>
              </w:rPr>
              <w:fldChar w:fldCharType="begin"/>
            </w:r>
            <w:r w:rsidR="00B0572D">
              <w:rPr>
                <w:noProof/>
                <w:webHidden/>
              </w:rPr>
              <w:instrText xml:space="preserve"> PAGEREF _Toc240960803 \h </w:instrText>
            </w:r>
            <w:r w:rsidR="00B0572D">
              <w:rPr>
                <w:noProof/>
                <w:webHidden/>
              </w:rPr>
            </w:r>
            <w:r w:rsidR="00B0572D">
              <w:rPr>
                <w:noProof/>
                <w:webHidden/>
              </w:rPr>
              <w:fldChar w:fldCharType="separate"/>
            </w:r>
            <w:r w:rsidR="007A3DC7">
              <w:rPr>
                <w:noProof/>
                <w:webHidden/>
              </w:rPr>
              <w:t>13</w:t>
            </w:r>
            <w:r w:rsidR="00B0572D">
              <w:rPr>
                <w:noProof/>
                <w:webHidden/>
              </w:rPr>
              <w:fldChar w:fldCharType="end"/>
            </w:r>
          </w:hyperlink>
        </w:p>
        <w:p w14:paraId="3DB38233" w14:textId="77777777" w:rsidR="003A47EB" w:rsidRDefault="003A47EB" w:rsidP="003A47EB">
          <w:r w:rsidRPr="000D2FD7">
            <w:rPr>
              <w:rFonts w:ascii="Times New Roman" w:hAnsi="Times New Roman" w:cs="Times New Roman"/>
              <w:sz w:val="24"/>
              <w:szCs w:val="24"/>
            </w:rPr>
            <w:fldChar w:fldCharType="end"/>
          </w:r>
        </w:p>
      </w:sdtContent>
    </w:sdt>
    <w:p w14:paraId="2A96B3F2" w14:textId="77777777" w:rsidR="003A47EB" w:rsidRDefault="003A47EB" w:rsidP="003A47EB"/>
    <w:p w14:paraId="72822773" w14:textId="77777777" w:rsidR="003A47EB" w:rsidRDefault="003A47EB" w:rsidP="003A47EB"/>
    <w:p w14:paraId="06304D22" w14:textId="77777777" w:rsidR="003A47EB" w:rsidRDefault="003A47EB" w:rsidP="003A47EB"/>
    <w:p w14:paraId="060BC9A0" w14:textId="77777777" w:rsidR="003A47EB" w:rsidRDefault="003A47EB" w:rsidP="003A47EB"/>
    <w:p w14:paraId="0D42C26A" w14:textId="77777777" w:rsidR="000D2FD7" w:rsidRDefault="000D2FD7" w:rsidP="003A47EB"/>
    <w:p w14:paraId="55291454" w14:textId="77777777" w:rsidR="00073323" w:rsidRDefault="00073323" w:rsidP="003A47EB"/>
    <w:tbl>
      <w:tblPr>
        <w:tblW w:w="10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7"/>
        <w:gridCol w:w="7970"/>
      </w:tblGrid>
      <w:tr w:rsidR="003A47EB" w:rsidRPr="00430D9B" w14:paraId="58D72364" w14:textId="77777777" w:rsidTr="00F2159C">
        <w:trPr>
          <w:trHeight w:val="567"/>
        </w:trPr>
        <w:tc>
          <w:tcPr>
            <w:tcW w:w="10427" w:type="dxa"/>
            <w:gridSpan w:val="2"/>
            <w:shd w:val="clear" w:color="auto" w:fill="C5E0B3" w:themeFill="accent6" w:themeFillTint="66"/>
            <w:noWrap/>
            <w:vAlign w:val="center"/>
            <w:hideMark/>
          </w:tcPr>
          <w:p w14:paraId="23FDC0B8" w14:textId="77777777" w:rsidR="003A47EB" w:rsidRPr="00430D9B" w:rsidRDefault="003A47EB" w:rsidP="000E026A">
            <w:pPr>
              <w:pStyle w:val="Heading1"/>
              <w:spacing w:before="0"/>
              <w:rPr>
                <w:rFonts w:ascii="Times New Roman" w:eastAsia="Times New Roman" w:hAnsi="Times New Roman" w:cs="Times New Roman"/>
                <w:noProof/>
                <w:color w:val="000000" w:themeColor="text1"/>
                <w:sz w:val="24"/>
                <w:szCs w:val="24"/>
                <w:lang w:val="sq-AL" w:eastAsia="sq-AL"/>
              </w:rPr>
            </w:pPr>
            <w:bookmarkStart w:id="1" w:name="_Toc240960784"/>
            <w:r w:rsidRPr="00430D9B">
              <w:rPr>
                <w:rFonts w:ascii="Times New Roman" w:eastAsia="Times New Roman" w:hAnsi="Times New Roman" w:cs="Times New Roman"/>
                <w:noProof/>
                <w:color w:val="000000" w:themeColor="text1"/>
                <w:sz w:val="24"/>
                <w:szCs w:val="24"/>
                <w:lang w:val="sq-AL" w:eastAsia="sq-AL"/>
              </w:rPr>
              <w:lastRenderedPageBreak/>
              <w:t>1. Kontakt</w:t>
            </w:r>
            <w:bookmarkEnd w:id="1"/>
          </w:p>
        </w:tc>
      </w:tr>
      <w:tr w:rsidR="003A47EB" w:rsidRPr="00430D9B" w14:paraId="1C8FF9E1" w14:textId="77777777" w:rsidTr="009426B6">
        <w:trPr>
          <w:trHeight w:val="567"/>
        </w:trPr>
        <w:tc>
          <w:tcPr>
            <w:tcW w:w="2457" w:type="dxa"/>
            <w:shd w:val="clear" w:color="auto" w:fill="FFFFCC"/>
            <w:vAlign w:val="center"/>
            <w:hideMark/>
          </w:tcPr>
          <w:p w14:paraId="50759748" w14:textId="77777777" w:rsidR="003A47EB" w:rsidRPr="00430D9B" w:rsidRDefault="003A47EB" w:rsidP="000E026A">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1.1. Institucioni i kontaktit</w:t>
            </w:r>
          </w:p>
        </w:tc>
        <w:tc>
          <w:tcPr>
            <w:tcW w:w="7970" w:type="dxa"/>
            <w:shd w:val="clear" w:color="auto" w:fill="auto"/>
            <w:noWrap/>
            <w:vAlign w:val="center"/>
            <w:hideMark/>
          </w:tcPr>
          <w:p w14:paraId="4A398AD5" w14:textId="77777777" w:rsidR="003A47EB" w:rsidRPr="00430D9B" w:rsidRDefault="009426B6" w:rsidP="000E026A">
            <w:pPr>
              <w:spacing w:after="0"/>
              <w:rPr>
                <w:rFonts w:ascii="Times New Roman" w:hAnsi="Times New Roman" w:cs="Times New Roman"/>
                <w:noProof/>
                <w:color w:val="000000"/>
                <w:sz w:val="24"/>
                <w:szCs w:val="24"/>
                <w:lang w:val="sq-AL"/>
              </w:rPr>
            </w:pPr>
            <w:r w:rsidRPr="00E971EE">
              <w:rPr>
                <w:rFonts w:ascii="Times New Roman" w:hAnsi="Times New Roman" w:cs="Times New Roman"/>
                <w:noProof/>
                <w:color w:val="000000"/>
                <w:sz w:val="24"/>
                <w:szCs w:val="24"/>
                <w:lang w:val="sq-AL"/>
              </w:rPr>
              <w:t>Instituti i Statistikave, INSTAT</w:t>
            </w:r>
          </w:p>
        </w:tc>
      </w:tr>
      <w:tr w:rsidR="009426B6" w:rsidRPr="00430D9B" w14:paraId="3A02822F" w14:textId="77777777" w:rsidTr="009426B6">
        <w:trPr>
          <w:trHeight w:val="567"/>
        </w:trPr>
        <w:tc>
          <w:tcPr>
            <w:tcW w:w="2457" w:type="dxa"/>
            <w:shd w:val="clear" w:color="auto" w:fill="FFFFCC"/>
            <w:vAlign w:val="center"/>
            <w:hideMark/>
          </w:tcPr>
          <w:p w14:paraId="5A71E0D0" w14:textId="77777777" w:rsidR="009426B6" w:rsidRPr="00430D9B" w:rsidRDefault="009426B6" w:rsidP="009426B6">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1.2. Njësia e kontaktit</w:t>
            </w:r>
          </w:p>
        </w:tc>
        <w:tc>
          <w:tcPr>
            <w:tcW w:w="7970" w:type="dxa"/>
            <w:shd w:val="clear" w:color="auto" w:fill="auto"/>
            <w:noWrap/>
            <w:hideMark/>
          </w:tcPr>
          <w:p w14:paraId="5DCA6E9E" w14:textId="77777777" w:rsidR="009426B6" w:rsidRPr="009426B6" w:rsidRDefault="009426B6" w:rsidP="009426B6">
            <w:pPr>
              <w:spacing w:before="240" w:after="240"/>
              <w:jc w:val="both"/>
              <w:rPr>
                <w:rFonts w:ascii="Times New Roman" w:hAnsi="Times New Roman" w:cs="Times New Roman"/>
                <w:noProof/>
                <w:color w:val="000000"/>
                <w:sz w:val="24"/>
                <w:szCs w:val="24"/>
                <w:lang w:val="sq-AL"/>
              </w:rPr>
            </w:pPr>
            <w:r w:rsidRPr="009426B6">
              <w:rPr>
                <w:rFonts w:ascii="Times New Roman" w:hAnsi="Times New Roman" w:cs="Times New Roman"/>
                <w:sz w:val="24"/>
                <w:szCs w:val="24"/>
              </w:rPr>
              <w:t>Sektori</w:t>
            </w:r>
            <w:r w:rsidRPr="009426B6">
              <w:rPr>
                <w:rFonts w:ascii="Times New Roman" w:hAnsi="Times New Roman" w:cs="Times New Roman"/>
                <w:spacing w:val="-4"/>
                <w:sz w:val="24"/>
                <w:szCs w:val="24"/>
              </w:rPr>
              <w:t xml:space="preserve"> </w:t>
            </w:r>
            <w:r w:rsidRPr="009426B6">
              <w:rPr>
                <w:rFonts w:ascii="Times New Roman" w:hAnsi="Times New Roman" w:cs="Times New Roman"/>
                <w:sz w:val="24"/>
                <w:szCs w:val="24"/>
              </w:rPr>
              <w:t>i Analizave Ndërsektoriale (Përfshirë çështjet Gjinore, Arsim, Kulturë, Drejtësi), Drejtoria e Statistikave të Punësimit dhe Analizave Ndërsektoriale</w:t>
            </w:r>
          </w:p>
        </w:tc>
      </w:tr>
      <w:tr w:rsidR="003A47EB" w:rsidRPr="00430D9B" w14:paraId="5905032C" w14:textId="77777777" w:rsidTr="009426B6">
        <w:trPr>
          <w:trHeight w:val="567"/>
        </w:trPr>
        <w:tc>
          <w:tcPr>
            <w:tcW w:w="2457" w:type="dxa"/>
            <w:shd w:val="clear" w:color="auto" w:fill="FFFFCC"/>
            <w:vAlign w:val="center"/>
            <w:hideMark/>
          </w:tcPr>
          <w:p w14:paraId="0D49164D" w14:textId="77777777" w:rsidR="003A47EB" w:rsidRPr="00430D9B" w:rsidRDefault="003A47EB" w:rsidP="000E026A">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1.3. Personi i kontaktit</w:t>
            </w:r>
          </w:p>
        </w:tc>
        <w:tc>
          <w:tcPr>
            <w:tcW w:w="7970" w:type="dxa"/>
            <w:shd w:val="clear" w:color="auto" w:fill="auto"/>
            <w:noWrap/>
            <w:vAlign w:val="center"/>
            <w:hideMark/>
          </w:tcPr>
          <w:p w14:paraId="47E9378D" w14:textId="77777777" w:rsidR="003A47EB" w:rsidRPr="00430D9B" w:rsidRDefault="009426B6" w:rsidP="000E026A">
            <w:pPr>
              <w:spacing w:after="0"/>
              <w:rPr>
                <w:rFonts w:ascii="Times New Roman" w:hAnsi="Times New Roman" w:cs="Times New Roman"/>
                <w:noProof/>
                <w:color w:val="000000"/>
                <w:sz w:val="24"/>
                <w:szCs w:val="24"/>
                <w:lang w:val="sq-AL"/>
              </w:rPr>
            </w:pPr>
            <w:r w:rsidRPr="00DD381D">
              <w:rPr>
                <w:rFonts w:ascii="Times New Roman" w:eastAsia="Times New Roman" w:hAnsi="Times New Roman" w:cs="Times New Roman"/>
                <w:sz w:val="24"/>
                <w:szCs w:val="24"/>
                <w:lang w:val="sq-AL"/>
              </w:rPr>
              <w:t>Isida Gorçe</w:t>
            </w:r>
          </w:p>
        </w:tc>
      </w:tr>
      <w:tr w:rsidR="003A47EB" w:rsidRPr="00430D9B" w14:paraId="43DD5D66" w14:textId="77777777" w:rsidTr="009426B6">
        <w:trPr>
          <w:trHeight w:val="567"/>
        </w:trPr>
        <w:tc>
          <w:tcPr>
            <w:tcW w:w="2457" w:type="dxa"/>
            <w:shd w:val="clear" w:color="auto" w:fill="FFFFCC"/>
            <w:vAlign w:val="center"/>
            <w:hideMark/>
          </w:tcPr>
          <w:p w14:paraId="30579EDB" w14:textId="77777777" w:rsidR="003A47EB" w:rsidRPr="00430D9B" w:rsidRDefault="003A47EB" w:rsidP="000E026A">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1.4. Funksioni i personit të kontaktit</w:t>
            </w:r>
          </w:p>
        </w:tc>
        <w:tc>
          <w:tcPr>
            <w:tcW w:w="7970" w:type="dxa"/>
            <w:shd w:val="clear" w:color="auto" w:fill="auto"/>
            <w:noWrap/>
            <w:vAlign w:val="center"/>
            <w:hideMark/>
          </w:tcPr>
          <w:p w14:paraId="2C75F24E" w14:textId="77777777" w:rsidR="003A47EB" w:rsidRPr="00430D9B" w:rsidRDefault="009426B6" w:rsidP="009426B6">
            <w:pPr>
              <w:spacing w:before="240" w:after="240"/>
              <w:jc w:val="both"/>
              <w:rPr>
                <w:rFonts w:ascii="Times New Roman" w:hAnsi="Times New Roman" w:cs="Times New Roman"/>
                <w:noProof/>
                <w:color w:val="000000"/>
                <w:sz w:val="24"/>
                <w:szCs w:val="24"/>
                <w:lang w:val="sq-AL"/>
              </w:rPr>
            </w:pPr>
            <w:r w:rsidRPr="00DD381D">
              <w:rPr>
                <w:rFonts w:ascii="Times New Roman" w:hAnsi="Times New Roman" w:cs="Times New Roman"/>
                <w:sz w:val="24"/>
                <w:szCs w:val="24"/>
              </w:rPr>
              <w:t>Specialist</w:t>
            </w:r>
            <w:r w:rsidRPr="00DD381D">
              <w:rPr>
                <w:rFonts w:ascii="Times New Roman" w:hAnsi="Times New Roman" w:cs="Times New Roman"/>
                <w:spacing w:val="1"/>
                <w:sz w:val="24"/>
                <w:szCs w:val="24"/>
              </w:rPr>
              <w:t xml:space="preserve"> </w:t>
            </w:r>
            <w:r w:rsidRPr="00DD381D">
              <w:rPr>
                <w:rFonts w:ascii="Times New Roman" w:hAnsi="Times New Roman" w:cs="Times New Roman"/>
                <w:sz w:val="24"/>
                <w:szCs w:val="24"/>
              </w:rPr>
              <w:t>në</w:t>
            </w:r>
            <w:r w:rsidRPr="00DD381D">
              <w:rPr>
                <w:rFonts w:ascii="Times New Roman" w:hAnsi="Times New Roman" w:cs="Times New Roman"/>
                <w:spacing w:val="-2"/>
                <w:sz w:val="24"/>
                <w:szCs w:val="24"/>
              </w:rPr>
              <w:t xml:space="preserve"> </w:t>
            </w:r>
            <w:r w:rsidRPr="00DD381D">
              <w:rPr>
                <w:rFonts w:ascii="Times New Roman" w:hAnsi="Times New Roman" w:cs="Times New Roman"/>
                <w:sz w:val="24"/>
                <w:szCs w:val="24"/>
              </w:rPr>
              <w:t>Sektorin</w:t>
            </w:r>
            <w:r w:rsidRPr="00DD381D">
              <w:rPr>
                <w:rFonts w:ascii="Times New Roman" w:hAnsi="Times New Roman" w:cs="Times New Roman"/>
                <w:spacing w:val="-1"/>
                <w:sz w:val="24"/>
                <w:szCs w:val="24"/>
              </w:rPr>
              <w:t xml:space="preserve"> </w:t>
            </w:r>
            <w:r w:rsidRPr="00DD381D">
              <w:rPr>
                <w:rFonts w:ascii="Times New Roman" w:hAnsi="Times New Roman" w:cs="Times New Roman"/>
                <w:sz w:val="24"/>
                <w:szCs w:val="24"/>
              </w:rPr>
              <w:t>e Analizave Ndërsektoriale (Përfshirë çështjet Gjinore, Arsim, Kulturë, Drejtësi)</w:t>
            </w:r>
          </w:p>
        </w:tc>
      </w:tr>
      <w:tr w:rsidR="009426B6" w:rsidRPr="00430D9B" w14:paraId="1EBB6AD7" w14:textId="77777777" w:rsidTr="009426B6">
        <w:trPr>
          <w:trHeight w:val="567"/>
        </w:trPr>
        <w:tc>
          <w:tcPr>
            <w:tcW w:w="2457" w:type="dxa"/>
            <w:shd w:val="clear" w:color="auto" w:fill="FFFFCC"/>
            <w:vAlign w:val="center"/>
            <w:hideMark/>
          </w:tcPr>
          <w:p w14:paraId="1E54DB56" w14:textId="77777777" w:rsidR="009426B6" w:rsidRPr="00430D9B" w:rsidRDefault="009426B6" w:rsidP="009426B6">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1.5. Adresa postare</w:t>
            </w:r>
          </w:p>
        </w:tc>
        <w:tc>
          <w:tcPr>
            <w:tcW w:w="7970" w:type="dxa"/>
            <w:shd w:val="clear" w:color="auto" w:fill="auto"/>
            <w:noWrap/>
            <w:vAlign w:val="center"/>
            <w:hideMark/>
          </w:tcPr>
          <w:p w14:paraId="386F3E72" w14:textId="77777777" w:rsidR="009426B6" w:rsidRPr="00430D9B" w:rsidRDefault="009426B6" w:rsidP="009426B6">
            <w:pPr>
              <w:spacing w:before="240" w:after="240"/>
              <w:jc w:val="both"/>
              <w:rPr>
                <w:rFonts w:ascii="Times New Roman" w:hAnsi="Times New Roman" w:cs="Times New Roman"/>
                <w:noProof/>
                <w:color w:val="000000"/>
                <w:sz w:val="24"/>
                <w:szCs w:val="24"/>
                <w:lang w:val="sq-AL"/>
              </w:rPr>
            </w:pPr>
            <w:r w:rsidRPr="00E971EE">
              <w:rPr>
                <w:rFonts w:ascii="Times New Roman" w:hAnsi="Times New Roman" w:cs="Times New Roman"/>
                <w:sz w:val="24"/>
                <w:szCs w:val="24"/>
              </w:rPr>
              <w:t>Rr.</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Vllazën</w:t>
            </w:r>
            <w:r w:rsidRPr="00E971EE">
              <w:rPr>
                <w:rFonts w:ascii="Times New Roman" w:hAnsi="Times New Roman" w:cs="Times New Roman"/>
                <w:spacing w:val="-1"/>
                <w:sz w:val="24"/>
                <w:szCs w:val="24"/>
              </w:rPr>
              <w:t xml:space="preserve"> </w:t>
            </w:r>
            <w:r w:rsidRPr="00E971EE">
              <w:rPr>
                <w:rFonts w:ascii="Times New Roman" w:hAnsi="Times New Roman" w:cs="Times New Roman"/>
                <w:sz w:val="24"/>
                <w:szCs w:val="24"/>
              </w:rPr>
              <w:t>Huta, Nd.35, H.1</w:t>
            </w:r>
            <w:r w:rsidRPr="00E971EE">
              <w:rPr>
                <w:rFonts w:ascii="Times New Roman" w:hAnsi="Times New Roman" w:cs="Times New Roman"/>
                <w:spacing w:val="-1"/>
                <w:sz w:val="24"/>
                <w:szCs w:val="24"/>
              </w:rPr>
              <w:t xml:space="preserve"> </w:t>
            </w:r>
            <w:r w:rsidRPr="00E971EE">
              <w:rPr>
                <w:rFonts w:ascii="Times New Roman" w:hAnsi="Times New Roman" w:cs="Times New Roman"/>
                <w:sz w:val="24"/>
                <w:szCs w:val="24"/>
              </w:rPr>
              <w:t>Njësia</w:t>
            </w:r>
            <w:r w:rsidRPr="00E971EE">
              <w:rPr>
                <w:rFonts w:ascii="Times New Roman" w:hAnsi="Times New Roman" w:cs="Times New Roman"/>
                <w:spacing w:val="-1"/>
                <w:sz w:val="24"/>
                <w:szCs w:val="24"/>
              </w:rPr>
              <w:t xml:space="preserve"> </w:t>
            </w:r>
            <w:r w:rsidRPr="00E971EE">
              <w:rPr>
                <w:rFonts w:ascii="Times New Roman" w:hAnsi="Times New Roman" w:cs="Times New Roman"/>
                <w:sz w:val="24"/>
                <w:szCs w:val="24"/>
              </w:rPr>
              <w:t>Administrative</w:t>
            </w:r>
            <w:r w:rsidRPr="00E971EE">
              <w:rPr>
                <w:rFonts w:ascii="Times New Roman" w:hAnsi="Times New Roman" w:cs="Times New Roman"/>
                <w:spacing w:val="-2"/>
                <w:sz w:val="24"/>
                <w:szCs w:val="24"/>
              </w:rPr>
              <w:t xml:space="preserve"> </w:t>
            </w:r>
            <w:r w:rsidRPr="00E971EE">
              <w:rPr>
                <w:rFonts w:ascii="Times New Roman" w:hAnsi="Times New Roman" w:cs="Times New Roman"/>
                <w:sz w:val="24"/>
                <w:szCs w:val="24"/>
              </w:rPr>
              <w:t>Nr.2,</w:t>
            </w:r>
            <w:r w:rsidRPr="00E971EE">
              <w:rPr>
                <w:rFonts w:ascii="Times New Roman" w:hAnsi="Times New Roman" w:cs="Times New Roman"/>
                <w:spacing w:val="-1"/>
                <w:sz w:val="24"/>
                <w:szCs w:val="24"/>
              </w:rPr>
              <w:t xml:space="preserve"> </w:t>
            </w:r>
            <w:r w:rsidRPr="00E971EE">
              <w:rPr>
                <w:rFonts w:ascii="Times New Roman" w:hAnsi="Times New Roman" w:cs="Times New Roman"/>
                <w:sz w:val="24"/>
                <w:szCs w:val="24"/>
              </w:rPr>
              <w:t xml:space="preserve">1017 </w:t>
            </w:r>
            <w:r w:rsidRPr="00E971EE">
              <w:rPr>
                <w:rFonts w:ascii="Times New Roman" w:hAnsi="Times New Roman" w:cs="Times New Roman"/>
                <w:spacing w:val="-2"/>
                <w:sz w:val="24"/>
                <w:szCs w:val="24"/>
              </w:rPr>
              <w:t>Tiranë</w:t>
            </w:r>
          </w:p>
        </w:tc>
      </w:tr>
      <w:tr w:rsidR="009426B6" w:rsidRPr="00430D9B" w14:paraId="4994C1AF" w14:textId="77777777" w:rsidTr="002F3FFD">
        <w:trPr>
          <w:trHeight w:val="567"/>
        </w:trPr>
        <w:tc>
          <w:tcPr>
            <w:tcW w:w="2457" w:type="dxa"/>
            <w:shd w:val="clear" w:color="auto" w:fill="FFFFCC"/>
            <w:vAlign w:val="center"/>
            <w:hideMark/>
          </w:tcPr>
          <w:p w14:paraId="16FE8244" w14:textId="77777777" w:rsidR="009426B6" w:rsidRPr="00430D9B" w:rsidRDefault="009426B6" w:rsidP="009426B6">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1.6. Adresa elektronike (e-mail)</w:t>
            </w:r>
          </w:p>
        </w:tc>
        <w:tc>
          <w:tcPr>
            <w:tcW w:w="7970" w:type="dxa"/>
            <w:shd w:val="clear" w:color="auto" w:fill="auto"/>
            <w:noWrap/>
            <w:hideMark/>
          </w:tcPr>
          <w:p w14:paraId="3CD81B1B" w14:textId="77777777" w:rsidR="009426B6" w:rsidRPr="009426B6" w:rsidRDefault="00DD161A" w:rsidP="009426B6">
            <w:pPr>
              <w:spacing w:before="240" w:after="240"/>
              <w:jc w:val="both"/>
              <w:rPr>
                <w:rFonts w:ascii="Times New Roman" w:hAnsi="Times New Roman" w:cs="Times New Roman"/>
                <w:noProof/>
                <w:color w:val="0000FF"/>
                <w:sz w:val="24"/>
                <w:szCs w:val="24"/>
                <w:u w:val="single"/>
                <w:lang w:val="sq-AL"/>
              </w:rPr>
            </w:pPr>
            <w:hyperlink r:id="rId8" w:history="1">
              <w:r w:rsidR="009426B6" w:rsidRPr="009426B6">
                <w:rPr>
                  <w:rStyle w:val="Hyperlink"/>
                  <w:rFonts w:ascii="Times New Roman" w:hAnsi="Times New Roman" w:cs="Times New Roman"/>
                  <w:spacing w:val="-2"/>
                  <w:sz w:val="24"/>
                  <w:szCs w:val="24"/>
                </w:rPr>
                <w:t>igorce@instat.gov.al</w:t>
              </w:r>
            </w:hyperlink>
          </w:p>
        </w:tc>
      </w:tr>
      <w:tr w:rsidR="009426B6" w:rsidRPr="00430D9B" w14:paraId="5DE6F632" w14:textId="77777777" w:rsidTr="009426B6">
        <w:trPr>
          <w:trHeight w:val="567"/>
        </w:trPr>
        <w:tc>
          <w:tcPr>
            <w:tcW w:w="2457" w:type="dxa"/>
            <w:shd w:val="clear" w:color="auto" w:fill="FFFFCC"/>
            <w:vAlign w:val="center"/>
            <w:hideMark/>
          </w:tcPr>
          <w:p w14:paraId="6AD73F79" w14:textId="77777777" w:rsidR="009426B6" w:rsidRPr="00430D9B" w:rsidRDefault="009426B6" w:rsidP="009426B6">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1.7. Numri i telefonit</w:t>
            </w:r>
          </w:p>
        </w:tc>
        <w:tc>
          <w:tcPr>
            <w:tcW w:w="7970" w:type="dxa"/>
            <w:shd w:val="clear" w:color="auto" w:fill="auto"/>
            <w:noWrap/>
            <w:vAlign w:val="center"/>
            <w:hideMark/>
          </w:tcPr>
          <w:p w14:paraId="5EAAEA2F" w14:textId="77777777" w:rsidR="009426B6" w:rsidRPr="00430D9B" w:rsidRDefault="009426B6" w:rsidP="009426B6">
            <w:pPr>
              <w:spacing w:before="240" w:after="240"/>
              <w:jc w:val="both"/>
              <w:rPr>
                <w:rFonts w:ascii="Times New Roman" w:hAnsi="Times New Roman" w:cs="Times New Roman"/>
                <w:noProof/>
                <w:color w:val="000000"/>
                <w:sz w:val="24"/>
                <w:szCs w:val="24"/>
                <w:lang w:val="sq-AL"/>
              </w:rPr>
            </w:pPr>
            <w:r w:rsidRPr="00E971EE">
              <w:rPr>
                <w:rFonts w:ascii="Times New Roman" w:hAnsi="Times New Roman" w:cs="Times New Roman"/>
                <w:noProof/>
                <w:color w:val="000000"/>
                <w:sz w:val="24"/>
                <w:szCs w:val="24"/>
                <w:lang w:val="sq-AL"/>
              </w:rPr>
              <w:t>+(355) 4 233356 / 233/ 240</w:t>
            </w:r>
          </w:p>
        </w:tc>
      </w:tr>
      <w:tr w:rsidR="009426B6" w:rsidRPr="00430D9B" w14:paraId="7BC47788" w14:textId="77777777" w:rsidTr="009426B6">
        <w:trPr>
          <w:trHeight w:val="567"/>
        </w:trPr>
        <w:tc>
          <w:tcPr>
            <w:tcW w:w="2457" w:type="dxa"/>
            <w:shd w:val="clear" w:color="auto" w:fill="FFFFCC"/>
            <w:vAlign w:val="center"/>
            <w:hideMark/>
          </w:tcPr>
          <w:p w14:paraId="007FD64D" w14:textId="77777777" w:rsidR="009426B6" w:rsidRPr="00430D9B" w:rsidRDefault="009426B6" w:rsidP="009426B6">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1.8. Numri i faksit</w:t>
            </w:r>
          </w:p>
        </w:tc>
        <w:tc>
          <w:tcPr>
            <w:tcW w:w="7970" w:type="dxa"/>
            <w:shd w:val="clear" w:color="auto" w:fill="auto"/>
            <w:noWrap/>
            <w:vAlign w:val="center"/>
            <w:hideMark/>
          </w:tcPr>
          <w:p w14:paraId="434CFE4C" w14:textId="77777777" w:rsidR="009426B6" w:rsidRPr="00430D9B" w:rsidRDefault="009426B6" w:rsidP="009426B6">
            <w:pPr>
              <w:spacing w:before="240" w:after="240"/>
              <w:jc w:val="both"/>
              <w:rPr>
                <w:rFonts w:ascii="Times New Roman" w:hAnsi="Times New Roman" w:cs="Times New Roman"/>
                <w:noProof/>
                <w:color w:val="000000"/>
                <w:sz w:val="24"/>
                <w:szCs w:val="24"/>
                <w:lang w:val="sq-AL"/>
              </w:rPr>
            </w:pPr>
            <w:r w:rsidRPr="00E971EE">
              <w:rPr>
                <w:rFonts w:ascii="Times New Roman" w:hAnsi="Times New Roman" w:cs="Times New Roman"/>
                <w:noProof/>
                <w:color w:val="000000"/>
                <w:sz w:val="24"/>
                <w:szCs w:val="24"/>
                <w:lang w:val="sq-AL"/>
              </w:rPr>
              <w:t>+(355) 4 228300</w:t>
            </w:r>
          </w:p>
        </w:tc>
      </w:tr>
      <w:tr w:rsidR="009426B6" w:rsidRPr="00430D9B" w14:paraId="6DF4B0C3" w14:textId="77777777" w:rsidTr="00F2159C">
        <w:trPr>
          <w:trHeight w:val="567"/>
        </w:trPr>
        <w:tc>
          <w:tcPr>
            <w:tcW w:w="10427" w:type="dxa"/>
            <w:gridSpan w:val="2"/>
            <w:shd w:val="clear" w:color="auto" w:fill="C5E0B3" w:themeFill="accent6" w:themeFillTint="66"/>
            <w:noWrap/>
            <w:vAlign w:val="center"/>
            <w:hideMark/>
          </w:tcPr>
          <w:p w14:paraId="3B2AA47A" w14:textId="77777777" w:rsidR="009426B6" w:rsidRPr="00430D9B" w:rsidRDefault="009426B6" w:rsidP="009426B6">
            <w:pPr>
              <w:pStyle w:val="Heading1"/>
              <w:spacing w:before="0"/>
              <w:rPr>
                <w:rFonts w:ascii="Times New Roman" w:eastAsia="Times New Roman" w:hAnsi="Times New Roman" w:cs="Times New Roman"/>
                <w:b w:val="0"/>
                <w:bCs w:val="0"/>
                <w:noProof/>
                <w:color w:val="000000"/>
                <w:sz w:val="24"/>
                <w:szCs w:val="24"/>
                <w:lang w:val="sq-AL" w:eastAsia="sq-AL"/>
              </w:rPr>
            </w:pPr>
            <w:bookmarkStart w:id="2" w:name="_Toc240960785"/>
            <w:r w:rsidRPr="00430D9B">
              <w:rPr>
                <w:rFonts w:ascii="Times New Roman" w:eastAsia="Times New Roman" w:hAnsi="Times New Roman" w:cs="Times New Roman"/>
                <w:noProof/>
                <w:color w:val="000000" w:themeColor="text1"/>
                <w:sz w:val="24"/>
                <w:szCs w:val="24"/>
                <w:lang w:val="sq-AL" w:eastAsia="sq-AL"/>
              </w:rPr>
              <w:t>2. Përditësimi i metadatave</w:t>
            </w:r>
            <w:bookmarkEnd w:id="2"/>
          </w:p>
        </w:tc>
      </w:tr>
      <w:tr w:rsidR="009426B6" w:rsidRPr="00430D9B" w14:paraId="4C9F038B" w14:textId="77777777" w:rsidTr="00A129A6">
        <w:trPr>
          <w:trHeight w:val="567"/>
        </w:trPr>
        <w:tc>
          <w:tcPr>
            <w:tcW w:w="2457" w:type="dxa"/>
            <w:shd w:val="clear" w:color="auto" w:fill="FFFFCC"/>
            <w:noWrap/>
            <w:vAlign w:val="center"/>
            <w:hideMark/>
          </w:tcPr>
          <w:p w14:paraId="5F2E1DE0" w14:textId="77777777" w:rsidR="009426B6" w:rsidRPr="00430D9B" w:rsidRDefault="009426B6" w:rsidP="009426B6">
            <w:pPr>
              <w:spacing w:after="0"/>
              <w:rPr>
                <w:rFonts w:ascii="Times New Roman" w:eastAsia="Times New Roman" w:hAnsi="Times New Roman" w:cs="Times New Roman"/>
                <w:noProof/>
                <w:color w:val="000000"/>
                <w:sz w:val="24"/>
                <w:szCs w:val="24"/>
                <w:lang w:val="sq-AL" w:eastAsia="sq-AL"/>
              </w:rPr>
            </w:pPr>
            <w:r w:rsidRPr="00D90F25">
              <w:rPr>
                <w:rFonts w:ascii="Times New Roman" w:eastAsia="Times New Roman" w:hAnsi="Times New Roman" w:cs="Times New Roman"/>
                <w:noProof/>
                <w:color w:val="000000"/>
                <w:sz w:val="24"/>
                <w:szCs w:val="24"/>
                <w:lang w:val="sq-AL" w:eastAsia="sq-AL"/>
              </w:rPr>
              <w:t>2.1. Certifikimi i fundit i metadatës</w:t>
            </w:r>
          </w:p>
        </w:tc>
        <w:tc>
          <w:tcPr>
            <w:tcW w:w="7970" w:type="dxa"/>
            <w:shd w:val="clear" w:color="auto" w:fill="auto"/>
            <w:noWrap/>
            <w:hideMark/>
          </w:tcPr>
          <w:p w14:paraId="073D1017" w14:textId="77777777" w:rsidR="009426B6" w:rsidRPr="00734F08" w:rsidRDefault="009426B6" w:rsidP="009426B6">
            <w:pPr>
              <w:spacing w:before="240" w:after="240"/>
              <w:jc w:val="both"/>
              <w:rPr>
                <w:rFonts w:ascii="Times New Roman" w:hAnsi="Times New Roman" w:cs="Times New Roman"/>
                <w:noProof/>
                <w:color w:val="000000"/>
                <w:sz w:val="24"/>
                <w:szCs w:val="24"/>
                <w:lang w:val="sq-AL"/>
              </w:rPr>
            </w:pPr>
            <w:r w:rsidRPr="00734F08">
              <w:rPr>
                <w:rFonts w:ascii="Times New Roman" w:hAnsi="Times New Roman" w:cs="Times New Roman"/>
                <w:sz w:val="24"/>
                <w:szCs w:val="24"/>
              </w:rPr>
              <w:t>22.09.2026</w:t>
            </w:r>
          </w:p>
        </w:tc>
      </w:tr>
      <w:tr w:rsidR="009426B6" w:rsidRPr="00430D9B" w14:paraId="7B72C5DD" w14:textId="77777777" w:rsidTr="007667DF">
        <w:trPr>
          <w:trHeight w:val="567"/>
        </w:trPr>
        <w:tc>
          <w:tcPr>
            <w:tcW w:w="2457" w:type="dxa"/>
            <w:shd w:val="clear" w:color="auto" w:fill="FFFFCC"/>
            <w:noWrap/>
            <w:vAlign w:val="center"/>
            <w:hideMark/>
          </w:tcPr>
          <w:p w14:paraId="0B57C663" w14:textId="77777777" w:rsidR="009426B6" w:rsidRPr="00430D9B" w:rsidRDefault="009426B6" w:rsidP="009426B6">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2.2. Publikimi i fundit i metadatës</w:t>
            </w:r>
          </w:p>
        </w:tc>
        <w:tc>
          <w:tcPr>
            <w:tcW w:w="7970" w:type="dxa"/>
            <w:shd w:val="clear" w:color="auto" w:fill="auto"/>
            <w:noWrap/>
            <w:hideMark/>
          </w:tcPr>
          <w:p w14:paraId="4162841B" w14:textId="77777777" w:rsidR="009426B6" w:rsidRPr="009426B6" w:rsidRDefault="009426B6" w:rsidP="009426B6">
            <w:pPr>
              <w:spacing w:before="240" w:after="240"/>
              <w:jc w:val="both"/>
              <w:rPr>
                <w:rFonts w:ascii="Times New Roman" w:hAnsi="Times New Roman" w:cs="Times New Roman"/>
                <w:noProof/>
                <w:color w:val="000000"/>
                <w:sz w:val="24"/>
                <w:szCs w:val="24"/>
                <w:lang w:val="sq-AL"/>
              </w:rPr>
            </w:pPr>
            <w:r>
              <w:rPr>
                <w:rFonts w:ascii="Times New Roman" w:hAnsi="Times New Roman" w:cs="Times New Roman"/>
                <w:sz w:val="24"/>
                <w:szCs w:val="24"/>
              </w:rPr>
              <w:t>2</w:t>
            </w:r>
            <w:r w:rsidRPr="009426B6">
              <w:rPr>
                <w:rFonts w:ascii="Times New Roman" w:hAnsi="Times New Roman" w:cs="Times New Roman"/>
                <w:sz w:val="24"/>
                <w:szCs w:val="24"/>
              </w:rPr>
              <w:t>2.09.202</w:t>
            </w:r>
            <w:r>
              <w:rPr>
                <w:rFonts w:ascii="Times New Roman" w:hAnsi="Times New Roman" w:cs="Times New Roman"/>
                <w:sz w:val="24"/>
                <w:szCs w:val="24"/>
              </w:rPr>
              <w:t>6</w:t>
            </w:r>
          </w:p>
        </w:tc>
      </w:tr>
      <w:tr w:rsidR="009426B6" w:rsidRPr="00430D9B" w14:paraId="3E9A3621" w14:textId="77777777" w:rsidTr="006D3E43">
        <w:trPr>
          <w:trHeight w:val="567"/>
        </w:trPr>
        <w:tc>
          <w:tcPr>
            <w:tcW w:w="2457" w:type="dxa"/>
            <w:shd w:val="clear" w:color="auto" w:fill="FFFFCC"/>
            <w:noWrap/>
            <w:vAlign w:val="center"/>
            <w:hideMark/>
          </w:tcPr>
          <w:p w14:paraId="7D1DA91D" w14:textId="77777777" w:rsidR="009426B6" w:rsidRPr="00430D9B" w:rsidRDefault="009426B6" w:rsidP="009426B6">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2.3. Përditësimi i fundit i metadatës</w:t>
            </w:r>
          </w:p>
        </w:tc>
        <w:tc>
          <w:tcPr>
            <w:tcW w:w="7970" w:type="dxa"/>
            <w:shd w:val="clear" w:color="auto" w:fill="auto"/>
            <w:noWrap/>
            <w:hideMark/>
          </w:tcPr>
          <w:p w14:paraId="75EDCB39" w14:textId="77777777" w:rsidR="009426B6" w:rsidRPr="00430D9B" w:rsidRDefault="009426B6" w:rsidP="009426B6">
            <w:pPr>
              <w:spacing w:before="240" w:after="240"/>
              <w:jc w:val="both"/>
              <w:rPr>
                <w:rFonts w:ascii="Times New Roman" w:hAnsi="Times New Roman" w:cs="Times New Roman"/>
                <w:noProof/>
                <w:color w:val="000000"/>
                <w:sz w:val="24"/>
                <w:szCs w:val="24"/>
                <w:lang w:val="sq-AL"/>
              </w:rPr>
            </w:pPr>
            <w:r>
              <w:rPr>
                <w:rFonts w:ascii="Times New Roman" w:hAnsi="Times New Roman" w:cs="Times New Roman"/>
                <w:sz w:val="24"/>
                <w:szCs w:val="24"/>
              </w:rPr>
              <w:t>2</w:t>
            </w:r>
            <w:r w:rsidRPr="009426B6">
              <w:rPr>
                <w:rFonts w:ascii="Times New Roman" w:hAnsi="Times New Roman" w:cs="Times New Roman"/>
                <w:sz w:val="24"/>
                <w:szCs w:val="24"/>
              </w:rPr>
              <w:t>2.09.202</w:t>
            </w:r>
            <w:r>
              <w:rPr>
                <w:rFonts w:ascii="Times New Roman" w:hAnsi="Times New Roman" w:cs="Times New Roman"/>
                <w:sz w:val="24"/>
                <w:szCs w:val="24"/>
              </w:rPr>
              <w:t>6</w:t>
            </w:r>
          </w:p>
        </w:tc>
      </w:tr>
      <w:tr w:rsidR="009426B6" w:rsidRPr="00430D9B" w14:paraId="5EC6468D" w14:textId="77777777" w:rsidTr="00F2159C">
        <w:trPr>
          <w:trHeight w:val="567"/>
        </w:trPr>
        <w:tc>
          <w:tcPr>
            <w:tcW w:w="10427" w:type="dxa"/>
            <w:gridSpan w:val="2"/>
            <w:shd w:val="clear" w:color="auto" w:fill="C5E0B3" w:themeFill="accent6" w:themeFillTint="66"/>
            <w:noWrap/>
            <w:vAlign w:val="center"/>
            <w:hideMark/>
          </w:tcPr>
          <w:p w14:paraId="3D1B6389" w14:textId="77777777" w:rsidR="009426B6" w:rsidRPr="00430D9B" w:rsidRDefault="009426B6" w:rsidP="009426B6">
            <w:pPr>
              <w:pStyle w:val="Heading1"/>
              <w:spacing w:before="0"/>
              <w:rPr>
                <w:rFonts w:ascii="Times New Roman" w:eastAsia="Times New Roman" w:hAnsi="Times New Roman" w:cs="Times New Roman"/>
                <w:b w:val="0"/>
                <w:bCs w:val="0"/>
                <w:noProof/>
                <w:color w:val="000000"/>
                <w:sz w:val="24"/>
                <w:szCs w:val="24"/>
                <w:lang w:val="sq-AL" w:eastAsia="sq-AL"/>
              </w:rPr>
            </w:pPr>
            <w:bookmarkStart w:id="3" w:name="_Toc240960786"/>
            <w:r w:rsidRPr="00430D9B">
              <w:rPr>
                <w:rFonts w:ascii="Times New Roman" w:eastAsia="Times New Roman" w:hAnsi="Times New Roman" w:cs="Times New Roman"/>
                <w:noProof/>
                <w:color w:val="000000" w:themeColor="text1"/>
                <w:sz w:val="24"/>
                <w:szCs w:val="24"/>
                <w:lang w:val="sq-AL" w:eastAsia="sq-AL"/>
              </w:rPr>
              <w:t>3. Paraqitja statistikore</w:t>
            </w:r>
            <w:bookmarkEnd w:id="3"/>
          </w:p>
        </w:tc>
      </w:tr>
      <w:tr w:rsidR="009426B6" w:rsidRPr="00430D9B" w14:paraId="11FEAA22" w14:textId="77777777" w:rsidTr="008519CB">
        <w:trPr>
          <w:trHeight w:val="567"/>
        </w:trPr>
        <w:tc>
          <w:tcPr>
            <w:tcW w:w="2457" w:type="dxa"/>
            <w:shd w:val="clear" w:color="auto" w:fill="FFFFCC"/>
            <w:noWrap/>
            <w:vAlign w:val="center"/>
            <w:hideMark/>
          </w:tcPr>
          <w:p w14:paraId="778D6982" w14:textId="77777777" w:rsidR="009426B6" w:rsidRPr="00430D9B" w:rsidRDefault="009426B6"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3.1. Përshkrimi i të dhënave</w:t>
            </w:r>
          </w:p>
        </w:tc>
        <w:tc>
          <w:tcPr>
            <w:tcW w:w="7970" w:type="dxa"/>
            <w:shd w:val="clear" w:color="auto" w:fill="auto"/>
          </w:tcPr>
          <w:p w14:paraId="07159BB6" w14:textId="77777777" w:rsidR="009426B6" w:rsidRPr="00512291" w:rsidRDefault="009426B6" w:rsidP="00512291">
            <w:pPr>
              <w:spacing w:before="240"/>
              <w:jc w:val="both"/>
              <w:rPr>
                <w:rFonts w:ascii="Times New Roman" w:hAnsi="Times New Roman" w:cs="Times New Roman"/>
                <w:sz w:val="24"/>
                <w:szCs w:val="24"/>
              </w:rPr>
            </w:pPr>
            <w:r w:rsidRPr="00512291">
              <w:rPr>
                <w:rFonts w:ascii="Times New Roman" w:hAnsi="Times New Roman" w:cs="Times New Roman"/>
                <w:sz w:val="24"/>
                <w:szCs w:val="24"/>
              </w:rPr>
              <w:t>Qëllimi kryesor i Statistikave të Barazisë Gjinore është të ofrojë informacion për fusha të ndryshme të jetës të tilla si popullsia, shëndetësia, arsimi, tregu i punës, përfshirja</w:t>
            </w:r>
            <w:r w:rsidRPr="00512291">
              <w:rPr>
                <w:rFonts w:ascii="Times New Roman" w:hAnsi="Times New Roman" w:cs="Times New Roman"/>
                <w:spacing w:val="-2"/>
                <w:sz w:val="24"/>
                <w:szCs w:val="24"/>
              </w:rPr>
              <w:t xml:space="preserve"> </w:t>
            </w:r>
            <w:r w:rsidRPr="00512291">
              <w:rPr>
                <w:rFonts w:ascii="Times New Roman" w:hAnsi="Times New Roman" w:cs="Times New Roman"/>
                <w:sz w:val="24"/>
                <w:szCs w:val="24"/>
              </w:rPr>
              <w:t>sociale,</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dhe</w:t>
            </w:r>
            <w:r w:rsidRPr="00512291">
              <w:rPr>
                <w:rFonts w:ascii="Times New Roman" w:hAnsi="Times New Roman" w:cs="Times New Roman"/>
                <w:spacing w:val="-2"/>
                <w:sz w:val="24"/>
                <w:szCs w:val="24"/>
              </w:rPr>
              <w:t xml:space="preserve"> </w:t>
            </w:r>
            <w:r w:rsidRPr="00512291">
              <w:rPr>
                <w:rFonts w:ascii="Times New Roman" w:hAnsi="Times New Roman" w:cs="Times New Roman"/>
                <w:sz w:val="24"/>
                <w:szCs w:val="24"/>
              </w:rPr>
              <w:t>vendimmarrja,</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të</w:t>
            </w:r>
            <w:r w:rsidRPr="00512291">
              <w:rPr>
                <w:rFonts w:ascii="Times New Roman" w:hAnsi="Times New Roman" w:cs="Times New Roman"/>
                <w:spacing w:val="-2"/>
                <w:sz w:val="24"/>
                <w:szCs w:val="24"/>
              </w:rPr>
              <w:t xml:space="preserve"> </w:t>
            </w:r>
            <w:r w:rsidRPr="00512291">
              <w:rPr>
                <w:rFonts w:ascii="Times New Roman" w:hAnsi="Times New Roman" w:cs="Times New Roman"/>
                <w:sz w:val="24"/>
                <w:szCs w:val="24"/>
              </w:rPr>
              <w:t>ndara</w:t>
            </w:r>
            <w:r w:rsidRPr="00512291">
              <w:rPr>
                <w:rFonts w:ascii="Times New Roman" w:hAnsi="Times New Roman" w:cs="Times New Roman"/>
                <w:spacing w:val="-3"/>
                <w:sz w:val="24"/>
                <w:szCs w:val="24"/>
              </w:rPr>
              <w:t xml:space="preserve"> </w:t>
            </w:r>
            <w:r w:rsidRPr="00512291">
              <w:rPr>
                <w:rFonts w:ascii="Times New Roman" w:hAnsi="Times New Roman" w:cs="Times New Roman"/>
                <w:sz w:val="24"/>
                <w:szCs w:val="24"/>
              </w:rPr>
              <w:t>sipas</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gjinisë,</w:t>
            </w:r>
            <w:r w:rsidRPr="00512291">
              <w:rPr>
                <w:rFonts w:ascii="Times New Roman" w:hAnsi="Times New Roman" w:cs="Times New Roman"/>
                <w:spacing w:val="-2"/>
                <w:sz w:val="24"/>
                <w:szCs w:val="24"/>
              </w:rPr>
              <w:t xml:space="preserve"> </w:t>
            </w:r>
            <w:r w:rsidRPr="00512291">
              <w:rPr>
                <w:rFonts w:ascii="Times New Roman" w:hAnsi="Times New Roman" w:cs="Times New Roman"/>
                <w:sz w:val="24"/>
                <w:szCs w:val="24"/>
              </w:rPr>
              <w:t>me</w:t>
            </w:r>
            <w:r w:rsidRPr="00512291">
              <w:rPr>
                <w:rFonts w:ascii="Times New Roman" w:hAnsi="Times New Roman" w:cs="Times New Roman"/>
                <w:spacing w:val="-2"/>
                <w:sz w:val="24"/>
                <w:szCs w:val="24"/>
              </w:rPr>
              <w:t xml:space="preserve"> </w:t>
            </w:r>
            <w:r w:rsidRPr="00512291">
              <w:rPr>
                <w:rFonts w:ascii="Times New Roman" w:hAnsi="Times New Roman" w:cs="Times New Roman"/>
                <w:sz w:val="24"/>
                <w:szCs w:val="24"/>
              </w:rPr>
              <w:t>qëllim</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 xml:space="preserve">reflektimin e problematikave të shoqërisë në kuadër të arritjes së barazisë gjinore. Në përmbushje të këtij qëllimi, INSTAT publikon çdo vit edhe publikimin “Burrat dhe Gratë në Shqipëri”. Njohja e situatës së grave dhe burrave në shoqëri, në të gjitha sferat e jetës orienton politikbërësit drejt </w:t>
            </w:r>
            <w:r w:rsidR="00DB258B" w:rsidRPr="00512291">
              <w:rPr>
                <w:rFonts w:ascii="Times New Roman" w:hAnsi="Times New Roman" w:cs="Times New Roman"/>
                <w:sz w:val="24"/>
                <w:szCs w:val="24"/>
              </w:rPr>
              <w:t xml:space="preserve">vendimmarrjeve </w:t>
            </w:r>
            <w:r w:rsidRPr="00512291">
              <w:rPr>
                <w:rFonts w:ascii="Times New Roman" w:hAnsi="Times New Roman" w:cs="Times New Roman"/>
                <w:sz w:val="24"/>
                <w:szCs w:val="24"/>
              </w:rPr>
              <w:t xml:space="preserve">të duhura mbi këto politika. </w:t>
            </w:r>
            <w:r w:rsidR="005F0E78" w:rsidRPr="00512291">
              <w:rPr>
                <w:rFonts w:ascii="Times New Roman" w:hAnsi="Times New Roman" w:cs="Times New Roman"/>
                <w:sz w:val="24"/>
                <w:szCs w:val="24"/>
              </w:rPr>
              <w:t>Matës të barazisë dhe pabarazisë gjinore janë edhe dy indekse që INSTAT llogarit</w:t>
            </w:r>
            <w:r w:rsidRPr="00512291">
              <w:rPr>
                <w:rFonts w:ascii="Times New Roman" w:hAnsi="Times New Roman" w:cs="Times New Roman"/>
                <w:sz w:val="24"/>
                <w:szCs w:val="24"/>
              </w:rPr>
              <w:t xml:space="preserve">. Indeksi i Pabarazisë Gjinore i cili tregon humbjen potenciale në zhvillim njerëzor, si rezultat i pabarazive ndërmjet arritjeve të burrave dhe grave në dimensionet e shëndetit riprodhues, </w:t>
            </w:r>
            <w:r w:rsidRPr="00512291">
              <w:rPr>
                <w:rFonts w:ascii="Times New Roman" w:hAnsi="Times New Roman" w:cs="Times New Roman"/>
                <w:sz w:val="24"/>
                <w:szCs w:val="24"/>
              </w:rPr>
              <w:lastRenderedPageBreak/>
              <w:t>fuqizimit politik, arsimor dhe tregut të punës. Ky indeks matet çdo vit nga INSTAT. Ndërkohë Indeksi i Barazisë Gjinore</w:t>
            </w:r>
            <w:r w:rsidRPr="00512291">
              <w:rPr>
                <w:rFonts w:ascii="Times New Roman" w:hAnsi="Times New Roman" w:cs="Times New Roman"/>
                <w:spacing w:val="41"/>
                <w:sz w:val="24"/>
                <w:szCs w:val="24"/>
              </w:rPr>
              <w:t xml:space="preserve"> </w:t>
            </w:r>
            <w:r w:rsidRPr="00512291">
              <w:rPr>
                <w:rFonts w:ascii="Times New Roman" w:hAnsi="Times New Roman" w:cs="Times New Roman"/>
                <w:sz w:val="24"/>
                <w:szCs w:val="24"/>
              </w:rPr>
              <w:t>është</w:t>
            </w:r>
            <w:r w:rsidRPr="00512291">
              <w:rPr>
                <w:rFonts w:ascii="Times New Roman" w:hAnsi="Times New Roman" w:cs="Times New Roman"/>
                <w:spacing w:val="45"/>
                <w:sz w:val="24"/>
                <w:szCs w:val="24"/>
              </w:rPr>
              <w:t xml:space="preserve"> </w:t>
            </w:r>
            <w:r w:rsidRPr="00512291">
              <w:rPr>
                <w:rFonts w:ascii="Times New Roman" w:hAnsi="Times New Roman" w:cs="Times New Roman"/>
                <w:sz w:val="24"/>
                <w:szCs w:val="24"/>
              </w:rPr>
              <w:t>llogaritur</w:t>
            </w:r>
            <w:r w:rsidRPr="00512291">
              <w:rPr>
                <w:rFonts w:ascii="Times New Roman" w:hAnsi="Times New Roman" w:cs="Times New Roman"/>
                <w:spacing w:val="46"/>
                <w:sz w:val="24"/>
                <w:szCs w:val="24"/>
              </w:rPr>
              <w:t xml:space="preserve"> </w:t>
            </w:r>
            <w:r w:rsidRPr="00512291">
              <w:rPr>
                <w:rFonts w:ascii="Times New Roman" w:hAnsi="Times New Roman" w:cs="Times New Roman"/>
                <w:sz w:val="24"/>
                <w:szCs w:val="24"/>
              </w:rPr>
              <w:t>për</w:t>
            </w:r>
            <w:r w:rsidRPr="00512291">
              <w:rPr>
                <w:rFonts w:ascii="Times New Roman" w:hAnsi="Times New Roman" w:cs="Times New Roman"/>
                <w:spacing w:val="44"/>
                <w:sz w:val="24"/>
                <w:szCs w:val="24"/>
              </w:rPr>
              <w:t xml:space="preserve"> </w:t>
            </w:r>
            <w:r w:rsidRPr="00512291">
              <w:rPr>
                <w:rFonts w:ascii="Times New Roman" w:hAnsi="Times New Roman" w:cs="Times New Roman"/>
                <w:sz w:val="24"/>
                <w:szCs w:val="24"/>
              </w:rPr>
              <w:t>herë</w:t>
            </w:r>
            <w:r w:rsidRPr="00512291">
              <w:rPr>
                <w:rFonts w:ascii="Times New Roman" w:hAnsi="Times New Roman" w:cs="Times New Roman"/>
                <w:spacing w:val="43"/>
                <w:sz w:val="24"/>
                <w:szCs w:val="24"/>
              </w:rPr>
              <w:t xml:space="preserve"> </w:t>
            </w:r>
            <w:r w:rsidRPr="00512291">
              <w:rPr>
                <w:rFonts w:ascii="Times New Roman" w:hAnsi="Times New Roman" w:cs="Times New Roman"/>
                <w:sz w:val="24"/>
                <w:szCs w:val="24"/>
              </w:rPr>
              <w:t>të</w:t>
            </w:r>
            <w:r w:rsidRPr="00512291">
              <w:rPr>
                <w:rFonts w:ascii="Times New Roman" w:hAnsi="Times New Roman" w:cs="Times New Roman"/>
                <w:spacing w:val="44"/>
                <w:sz w:val="24"/>
                <w:szCs w:val="24"/>
              </w:rPr>
              <w:t xml:space="preserve"> </w:t>
            </w:r>
            <w:r w:rsidRPr="00512291">
              <w:rPr>
                <w:rFonts w:ascii="Times New Roman" w:hAnsi="Times New Roman" w:cs="Times New Roman"/>
                <w:sz w:val="24"/>
                <w:szCs w:val="24"/>
              </w:rPr>
              <w:t>parë</w:t>
            </w:r>
            <w:r w:rsidRPr="00512291">
              <w:rPr>
                <w:rFonts w:ascii="Times New Roman" w:hAnsi="Times New Roman" w:cs="Times New Roman"/>
                <w:spacing w:val="43"/>
                <w:sz w:val="24"/>
                <w:szCs w:val="24"/>
              </w:rPr>
              <w:t xml:space="preserve"> </w:t>
            </w:r>
            <w:r w:rsidRPr="00512291">
              <w:rPr>
                <w:rFonts w:ascii="Times New Roman" w:hAnsi="Times New Roman" w:cs="Times New Roman"/>
                <w:sz w:val="24"/>
                <w:szCs w:val="24"/>
              </w:rPr>
              <w:t>në</w:t>
            </w:r>
            <w:r w:rsidRPr="00512291">
              <w:rPr>
                <w:rFonts w:ascii="Times New Roman" w:hAnsi="Times New Roman" w:cs="Times New Roman"/>
                <w:spacing w:val="44"/>
                <w:sz w:val="24"/>
                <w:szCs w:val="24"/>
              </w:rPr>
              <w:t xml:space="preserve"> </w:t>
            </w:r>
            <w:r w:rsidRPr="00512291">
              <w:rPr>
                <w:rFonts w:ascii="Times New Roman" w:hAnsi="Times New Roman" w:cs="Times New Roman"/>
                <w:sz w:val="24"/>
                <w:szCs w:val="24"/>
              </w:rPr>
              <w:t>2020.</w:t>
            </w:r>
            <w:r w:rsidRPr="00512291">
              <w:rPr>
                <w:rFonts w:ascii="Times New Roman" w:hAnsi="Times New Roman" w:cs="Times New Roman"/>
                <w:spacing w:val="45"/>
                <w:sz w:val="24"/>
                <w:szCs w:val="24"/>
              </w:rPr>
              <w:t xml:space="preserve"> </w:t>
            </w:r>
            <w:r w:rsidRPr="00512291">
              <w:rPr>
                <w:rFonts w:ascii="Times New Roman" w:hAnsi="Times New Roman" w:cs="Times New Roman"/>
                <w:sz w:val="24"/>
                <w:szCs w:val="24"/>
              </w:rPr>
              <w:t>Ai</w:t>
            </w:r>
            <w:r w:rsidRPr="00512291">
              <w:rPr>
                <w:rFonts w:ascii="Times New Roman" w:hAnsi="Times New Roman" w:cs="Times New Roman"/>
                <w:spacing w:val="46"/>
                <w:sz w:val="24"/>
                <w:szCs w:val="24"/>
              </w:rPr>
              <w:t xml:space="preserve"> </w:t>
            </w:r>
            <w:r w:rsidRPr="00512291">
              <w:rPr>
                <w:rFonts w:ascii="Times New Roman" w:hAnsi="Times New Roman" w:cs="Times New Roman"/>
                <w:sz w:val="24"/>
                <w:szCs w:val="24"/>
              </w:rPr>
              <w:t>mat</w:t>
            </w:r>
            <w:r w:rsidRPr="00512291">
              <w:rPr>
                <w:rFonts w:ascii="Times New Roman" w:hAnsi="Times New Roman" w:cs="Times New Roman"/>
                <w:spacing w:val="44"/>
                <w:sz w:val="24"/>
                <w:szCs w:val="24"/>
              </w:rPr>
              <w:t xml:space="preserve"> </w:t>
            </w:r>
            <w:r w:rsidRPr="00512291">
              <w:rPr>
                <w:rFonts w:ascii="Times New Roman" w:hAnsi="Times New Roman" w:cs="Times New Roman"/>
                <w:sz w:val="24"/>
                <w:szCs w:val="24"/>
              </w:rPr>
              <w:t>barazinë</w:t>
            </w:r>
            <w:r w:rsidRPr="00512291">
              <w:rPr>
                <w:rFonts w:ascii="Times New Roman" w:hAnsi="Times New Roman" w:cs="Times New Roman"/>
                <w:spacing w:val="44"/>
                <w:sz w:val="24"/>
                <w:szCs w:val="24"/>
              </w:rPr>
              <w:t xml:space="preserve"> </w:t>
            </w:r>
            <w:r w:rsidRPr="00512291">
              <w:rPr>
                <w:rFonts w:ascii="Times New Roman" w:hAnsi="Times New Roman" w:cs="Times New Roman"/>
                <w:sz w:val="24"/>
                <w:szCs w:val="24"/>
              </w:rPr>
              <w:t>gjinore</w:t>
            </w:r>
            <w:r w:rsidRPr="00512291">
              <w:rPr>
                <w:rFonts w:ascii="Times New Roman" w:hAnsi="Times New Roman" w:cs="Times New Roman"/>
                <w:spacing w:val="43"/>
                <w:sz w:val="24"/>
                <w:szCs w:val="24"/>
              </w:rPr>
              <w:t xml:space="preserve"> </w:t>
            </w:r>
            <w:r w:rsidRPr="00512291">
              <w:rPr>
                <w:rFonts w:ascii="Times New Roman" w:hAnsi="Times New Roman" w:cs="Times New Roman"/>
                <w:spacing w:val="-5"/>
                <w:sz w:val="24"/>
                <w:szCs w:val="24"/>
              </w:rPr>
              <w:t>në</w:t>
            </w:r>
            <w:r w:rsidRPr="00512291">
              <w:rPr>
                <w:rFonts w:ascii="Times New Roman" w:hAnsi="Times New Roman" w:cs="Times New Roman"/>
                <w:sz w:val="24"/>
                <w:szCs w:val="24"/>
              </w:rPr>
              <w:t xml:space="preserve"> gjashtë</w:t>
            </w:r>
            <w:r w:rsidRPr="00512291">
              <w:rPr>
                <w:rFonts w:ascii="Times New Roman" w:hAnsi="Times New Roman" w:cs="Times New Roman"/>
                <w:spacing w:val="31"/>
                <w:sz w:val="24"/>
                <w:szCs w:val="24"/>
              </w:rPr>
              <w:t xml:space="preserve"> </w:t>
            </w:r>
            <w:r w:rsidRPr="00512291">
              <w:rPr>
                <w:rFonts w:ascii="Times New Roman" w:hAnsi="Times New Roman" w:cs="Times New Roman"/>
                <w:sz w:val="24"/>
                <w:szCs w:val="24"/>
              </w:rPr>
              <w:t>fusha</w:t>
            </w:r>
            <w:r w:rsidRPr="00512291">
              <w:rPr>
                <w:rFonts w:ascii="Times New Roman" w:hAnsi="Times New Roman" w:cs="Times New Roman"/>
                <w:spacing w:val="28"/>
                <w:sz w:val="24"/>
                <w:szCs w:val="24"/>
              </w:rPr>
              <w:t xml:space="preserve"> </w:t>
            </w:r>
            <w:r w:rsidRPr="00512291">
              <w:rPr>
                <w:rFonts w:ascii="Times New Roman" w:hAnsi="Times New Roman" w:cs="Times New Roman"/>
                <w:sz w:val="24"/>
                <w:szCs w:val="24"/>
              </w:rPr>
              <w:t>thelbësore:</w:t>
            </w:r>
            <w:r w:rsidRPr="00512291">
              <w:rPr>
                <w:rFonts w:ascii="Times New Roman" w:hAnsi="Times New Roman" w:cs="Times New Roman"/>
                <w:spacing w:val="34"/>
                <w:sz w:val="24"/>
                <w:szCs w:val="24"/>
              </w:rPr>
              <w:t xml:space="preserve"> </w:t>
            </w:r>
            <w:r w:rsidRPr="00512291">
              <w:rPr>
                <w:rFonts w:ascii="Times New Roman" w:hAnsi="Times New Roman" w:cs="Times New Roman"/>
                <w:sz w:val="24"/>
                <w:szCs w:val="24"/>
              </w:rPr>
              <w:t>puna,</w:t>
            </w:r>
            <w:r w:rsidRPr="00512291">
              <w:rPr>
                <w:rFonts w:ascii="Times New Roman" w:hAnsi="Times New Roman" w:cs="Times New Roman"/>
                <w:spacing w:val="29"/>
                <w:sz w:val="24"/>
                <w:szCs w:val="24"/>
              </w:rPr>
              <w:t xml:space="preserve"> </w:t>
            </w:r>
            <w:r w:rsidRPr="00512291">
              <w:rPr>
                <w:rFonts w:ascii="Times New Roman" w:hAnsi="Times New Roman" w:cs="Times New Roman"/>
                <w:sz w:val="24"/>
                <w:szCs w:val="24"/>
              </w:rPr>
              <w:t>paraja,</w:t>
            </w:r>
            <w:r w:rsidRPr="00512291">
              <w:rPr>
                <w:rFonts w:ascii="Times New Roman" w:hAnsi="Times New Roman" w:cs="Times New Roman"/>
                <w:spacing w:val="29"/>
                <w:sz w:val="24"/>
                <w:szCs w:val="24"/>
              </w:rPr>
              <w:t xml:space="preserve"> </w:t>
            </w:r>
            <w:r w:rsidRPr="00512291">
              <w:rPr>
                <w:rFonts w:ascii="Times New Roman" w:hAnsi="Times New Roman" w:cs="Times New Roman"/>
                <w:sz w:val="24"/>
                <w:szCs w:val="24"/>
              </w:rPr>
              <w:t>dijet,</w:t>
            </w:r>
            <w:r w:rsidRPr="00512291">
              <w:rPr>
                <w:rFonts w:ascii="Times New Roman" w:hAnsi="Times New Roman" w:cs="Times New Roman"/>
                <w:spacing w:val="31"/>
                <w:sz w:val="24"/>
                <w:szCs w:val="24"/>
              </w:rPr>
              <w:t xml:space="preserve"> </w:t>
            </w:r>
            <w:r w:rsidRPr="00512291">
              <w:rPr>
                <w:rFonts w:ascii="Times New Roman" w:hAnsi="Times New Roman" w:cs="Times New Roman"/>
                <w:sz w:val="24"/>
                <w:szCs w:val="24"/>
              </w:rPr>
              <w:t>koha,</w:t>
            </w:r>
            <w:r w:rsidRPr="00512291">
              <w:rPr>
                <w:rFonts w:ascii="Times New Roman" w:hAnsi="Times New Roman" w:cs="Times New Roman"/>
                <w:spacing w:val="29"/>
                <w:sz w:val="24"/>
                <w:szCs w:val="24"/>
              </w:rPr>
              <w:t xml:space="preserve"> </w:t>
            </w:r>
            <w:r w:rsidRPr="00512291">
              <w:rPr>
                <w:rFonts w:ascii="Times New Roman" w:hAnsi="Times New Roman" w:cs="Times New Roman"/>
                <w:sz w:val="24"/>
                <w:szCs w:val="24"/>
              </w:rPr>
              <w:t>pushteti,</w:t>
            </w:r>
            <w:r w:rsidRPr="00512291">
              <w:rPr>
                <w:rFonts w:ascii="Times New Roman" w:hAnsi="Times New Roman" w:cs="Times New Roman"/>
                <w:spacing w:val="29"/>
                <w:sz w:val="24"/>
                <w:szCs w:val="24"/>
              </w:rPr>
              <w:t xml:space="preserve"> </w:t>
            </w:r>
            <w:r w:rsidRPr="00512291">
              <w:rPr>
                <w:rFonts w:ascii="Times New Roman" w:hAnsi="Times New Roman" w:cs="Times New Roman"/>
                <w:sz w:val="24"/>
                <w:szCs w:val="24"/>
              </w:rPr>
              <w:t>shëndeti</w:t>
            </w:r>
            <w:r w:rsidRPr="00512291">
              <w:rPr>
                <w:rFonts w:ascii="Times New Roman" w:hAnsi="Times New Roman" w:cs="Times New Roman"/>
                <w:spacing w:val="30"/>
                <w:sz w:val="24"/>
                <w:szCs w:val="24"/>
              </w:rPr>
              <w:t xml:space="preserve"> </w:t>
            </w:r>
            <w:r w:rsidRPr="00512291">
              <w:rPr>
                <w:rFonts w:ascii="Times New Roman" w:hAnsi="Times New Roman" w:cs="Times New Roman"/>
                <w:sz w:val="24"/>
                <w:szCs w:val="24"/>
              </w:rPr>
              <w:t>dhe</w:t>
            </w:r>
            <w:r w:rsidRPr="00512291">
              <w:rPr>
                <w:rFonts w:ascii="Times New Roman" w:hAnsi="Times New Roman" w:cs="Times New Roman"/>
                <w:spacing w:val="31"/>
                <w:sz w:val="24"/>
                <w:szCs w:val="24"/>
              </w:rPr>
              <w:t xml:space="preserve"> </w:t>
            </w:r>
            <w:r w:rsidRPr="00512291">
              <w:rPr>
                <w:rFonts w:ascii="Times New Roman" w:hAnsi="Times New Roman" w:cs="Times New Roman"/>
                <w:sz w:val="24"/>
                <w:szCs w:val="24"/>
              </w:rPr>
              <w:t>në</w:t>
            </w:r>
            <w:r w:rsidRPr="00512291">
              <w:rPr>
                <w:rFonts w:ascii="Times New Roman" w:hAnsi="Times New Roman" w:cs="Times New Roman"/>
                <w:spacing w:val="30"/>
                <w:sz w:val="24"/>
                <w:szCs w:val="24"/>
              </w:rPr>
              <w:t xml:space="preserve"> </w:t>
            </w:r>
            <w:r w:rsidRPr="00512291">
              <w:rPr>
                <w:rFonts w:ascii="Times New Roman" w:hAnsi="Times New Roman" w:cs="Times New Roman"/>
                <w:spacing w:val="-5"/>
                <w:sz w:val="24"/>
                <w:szCs w:val="24"/>
              </w:rPr>
              <w:t xml:space="preserve">dy </w:t>
            </w:r>
            <w:r w:rsidRPr="00512291">
              <w:rPr>
                <w:rFonts w:ascii="Times New Roman" w:hAnsi="Times New Roman" w:cs="Times New Roman"/>
                <w:sz w:val="24"/>
                <w:szCs w:val="24"/>
              </w:rPr>
              <w:t>fusha të tjera: ndërthurjen e pabarazive dhe dhunës, bazuar në kuadrot konceptuale specifike.</w:t>
            </w:r>
          </w:p>
          <w:p w14:paraId="630355C7" w14:textId="77777777" w:rsidR="009426B6" w:rsidRPr="00512291" w:rsidRDefault="009426B6"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t>INSTAT, plotëson dhe setin Minimal të Treguesve Gjinorë, i cili përfshin 52 tregues të përcaktuar nga Komisioni Statistikor në bashkëpunim me UN Women për matjen e treguesve gjinore, nga të cilët 22 janë tregues të Objektivave të Zhvillimit të Qëndrueshëm.</w:t>
            </w:r>
          </w:p>
        </w:tc>
      </w:tr>
      <w:tr w:rsidR="00E223E4" w:rsidRPr="00430D9B" w14:paraId="75CBCBBB" w14:textId="77777777" w:rsidTr="00D31D65">
        <w:trPr>
          <w:trHeight w:val="567"/>
        </w:trPr>
        <w:tc>
          <w:tcPr>
            <w:tcW w:w="2457" w:type="dxa"/>
            <w:shd w:val="clear" w:color="auto" w:fill="FFFFCC"/>
            <w:noWrap/>
            <w:vAlign w:val="center"/>
            <w:hideMark/>
          </w:tcPr>
          <w:p w14:paraId="71D190F9" w14:textId="77777777" w:rsidR="00E223E4" w:rsidRPr="00430D9B" w:rsidRDefault="00E223E4"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lastRenderedPageBreak/>
              <w:t>3.2. Sistemi i klasifikimit</w:t>
            </w:r>
          </w:p>
        </w:tc>
        <w:tc>
          <w:tcPr>
            <w:tcW w:w="7970" w:type="dxa"/>
            <w:shd w:val="clear" w:color="auto" w:fill="auto"/>
          </w:tcPr>
          <w:p w14:paraId="0FB38A42" w14:textId="77777777" w:rsidR="00E223E4" w:rsidRPr="00512291" w:rsidRDefault="00E223E4"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t xml:space="preserve">Statistikat gjinore reflektojë ndryshimet ose pabarazitë e situatës së burrave dhe grave në të gjithë fushat e jetës. Statistikat e </w:t>
            </w:r>
            <w:r w:rsidR="00B31202" w:rsidRPr="00512291">
              <w:rPr>
                <w:rFonts w:ascii="Times New Roman" w:hAnsi="Times New Roman" w:cs="Times New Roman"/>
                <w:sz w:val="24"/>
                <w:szCs w:val="24"/>
              </w:rPr>
              <w:t xml:space="preserve">disagreguara </w:t>
            </w:r>
            <w:r w:rsidRPr="00512291">
              <w:rPr>
                <w:rFonts w:ascii="Times New Roman" w:hAnsi="Times New Roman" w:cs="Times New Roman"/>
                <w:sz w:val="24"/>
                <w:szCs w:val="24"/>
              </w:rPr>
              <w:t>sipas gjinisë tregojnë gjendjen e burrave dhe grave në fusha të tilla si popullsia, arsimi, tregu i punës, përfshirja sociale, shëndetësia dhe vendimmarrja.</w:t>
            </w:r>
          </w:p>
        </w:tc>
      </w:tr>
      <w:tr w:rsidR="00E223E4" w:rsidRPr="00430D9B" w14:paraId="3B68AC15" w14:textId="77777777" w:rsidTr="00A739A4">
        <w:trPr>
          <w:trHeight w:val="567"/>
        </w:trPr>
        <w:tc>
          <w:tcPr>
            <w:tcW w:w="2457" w:type="dxa"/>
            <w:shd w:val="clear" w:color="auto" w:fill="FFFFCC"/>
            <w:vAlign w:val="center"/>
            <w:hideMark/>
          </w:tcPr>
          <w:p w14:paraId="2653C942" w14:textId="77777777" w:rsidR="00E223E4" w:rsidRPr="00430D9B" w:rsidRDefault="00E223E4"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3.3. Mbulimi i sektorit</w:t>
            </w:r>
          </w:p>
        </w:tc>
        <w:tc>
          <w:tcPr>
            <w:tcW w:w="7970" w:type="dxa"/>
            <w:shd w:val="clear" w:color="auto" w:fill="auto"/>
          </w:tcPr>
          <w:p w14:paraId="775CBA6C" w14:textId="77777777" w:rsidR="00E223E4" w:rsidRPr="00512291" w:rsidRDefault="00E223E4"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t>Statistikat gjinore mbulojnë gjithë territorin e Shqipërisë dhe përfshijnë statistika në fusha si popullsia, shëndetësia, arsimi, tregu punës, sistemi i drejtësisë, gratë në vendimmarrje si dhe të drejtat e njeriut.</w:t>
            </w:r>
          </w:p>
        </w:tc>
      </w:tr>
      <w:tr w:rsidR="00E223E4" w:rsidRPr="00430D9B" w14:paraId="601B85F9" w14:textId="77777777" w:rsidTr="00181D71">
        <w:trPr>
          <w:trHeight w:val="567"/>
        </w:trPr>
        <w:tc>
          <w:tcPr>
            <w:tcW w:w="2457" w:type="dxa"/>
            <w:shd w:val="clear" w:color="auto" w:fill="FFFFCC"/>
            <w:vAlign w:val="center"/>
            <w:hideMark/>
          </w:tcPr>
          <w:p w14:paraId="399E7C5E" w14:textId="77777777" w:rsidR="00E223E4" w:rsidRPr="00430D9B" w:rsidRDefault="00E223E4"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3.4. Koncepte</w:t>
            </w:r>
            <w:r>
              <w:rPr>
                <w:rFonts w:ascii="Times New Roman" w:eastAsia="Times New Roman" w:hAnsi="Times New Roman" w:cs="Times New Roman"/>
                <w:noProof/>
                <w:color w:val="000000"/>
                <w:sz w:val="24"/>
                <w:szCs w:val="24"/>
                <w:lang w:val="sq-AL" w:eastAsia="sq-AL"/>
              </w:rPr>
              <w:t>t</w:t>
            </w:r>
            <w:r w:rsidRPr="00430D9B">
              <w:rPr>
                <w:rFonts w:ascii="Times New Roman" w:eastAsia="Times New Roman" w:hAnsi="Times New Roman" w:cs="Times New Roman"/>
                <w:noProof/>
                <w:color w:val="000000"/>
                <w:sz w:val="24"/>
                <w:szCs w:val="24"/>
                <w:lang w:val="sq-AL" w:eastAsia="sq-AL"/>
              </w:rPr>
              <w:t xml:space="preserve"> statistikore dhe përkufizime</w:t>
            </w:r>
            <w:r>
              <w:rPr>
                <w:rFonts w:ascii="Times New Roman" w:eastAsia="Times New Roman" w:hAnsi="Times New Roman" w:cs="Times New Roman"/>
                <w:noProof/>
                <w:color w:val="000000"/>
                <w:sz w:val="24"/>
                <w:szCs w:val="24"/>
                <w:lang w:val="sq-AL" w:eastAsia="sq-AL"/>
              </w:rPr>
              <w:t>t</w:t>
            </w:r>
          </w:p>
        </w:tc>
        <w:tc>
          <w:tcPr>
            <w:tcW w:w="7970" w:type="dxa"/>
            <w:shd w:val="clear" w:color="auto" w:fill="auto"/>
          </w:tcPr>
          <w:p w14:paraId="1015FAB8" w14:textId="77777777" w:rsidR="00E223E4" w:rsidRPr="00512291" w:rsidRDefault="00E223E4" w:rsidP="00512291">
            <w:pPr>
              <w:spacing w:before="240"/>
              <w:jc w:val="both"/>
              <w:rPr>
                <w:rFonts w:ascii="Times New Roman" w:hAnsi="Times New Roman" w:cs="Times New Roman"/>
                <w:sz w:val="24"/>
                <w:szCs w:val="24"/>
              </w:rPr>
            </w:pPr>
            <w:r w:rsidRPr="00512291">
              <w:rPr>
                <w:rFonts w:ascii="Times New Roman" w:hAnsi="Times New Roman" w:cs="Times New Roman"/>
                <w:b/>
                <w:sz w:val="24"/>
                <w:szCs w:val="24"/>
              </w:rPr>
              <w:t xml:space="preserve">Barazia gjinore </w:t>
            </w:r>
            <w:r w:rsidRPr="00512291">
              <w:rPr>
                <w:rFonts w:ascii="Times New Roman" w:hAnsi="Times New Roman" w:cs="Times New Roman"/>
                <w:sz w:val="24"/>
                <w:szCs w:val="24"/>
              </w:rPr>
              <w:t>përshkruan konceptin sipas të cilit të gjitha qëniet njerëzore, si gratë dhe burrat, janë të lirë të zhvillojnë aftësitë e personalitetit të tyre dhe të bëjnë zgjedhje pa kufizime të vendosura nga stereotipat, rolet e ngurta gjinore</w:t>
            </w:r>
            <w:r w:rsidRPr="00512291">
              <w:rPr>
                <w:rFonts w:ascii="Times New Roman" w:hAnsi="Times New Roman" w:cs="Times New Roman"/>
                <w:spacing w:val="40"/>
                <w:sz w:val="24"/>
                <w:szCs w:val="24"/>
              </w:rPr>
              <w:t xml:space="preserve"> </w:t>
            </w:r>
            <w:r w:rsidRPr="00512291">
              <w:rPr>
                <w:rFonts w:ascii="Times New Roman" w:hAnsi="Times New Roman" w:cs="Times New Roman"/>
                <w:sz w:val="24"/>
                <w:szCs w:val="24"/>
              </w:rPr>
              <w:t>apo paragjykimet. Barazi gjinore do të thotë se sjelljet, aspiratat dhe nevojat e ndryshme të grave dhe burrave konsiderohen, vlerësohen dhe favorizohen në mënyrë të barabartë. Ajo nuk do të thotë se gratë dhe burrat duhet të bëhen</w:t>
            </w:r>
            <w:r w:rsidRPr="00512291">
              <w:rPr>
                <w:rFonts w:ascii="Times New Roman" w:hAnsi="Times New Roman" w:cs="Times New Roman"/>
                <w:spacing w:val="40"/>
                <w:sz w:val="24"/>
                <w:szCs w:val="24"/>
              </w:rPr>
              <w:t xml:space="preserve"> </w:t>
            </w:r>
            <w:r w:rsidRPr="00512291">
              <w:rPr>
                <w:rFonts w:ascii="Times New Roman" w:hAnsi="Times New Roman" w:cs="Times New Roman"/>
                <w:sz w:val="24"/>
                <w:szCs w:val="24"/>
              </w:rPr>
              <w:t>njëlloj, por se të drejtat, përgjegjësitë dhe mundësitë e tyre nuk do të varen nga fakti nëse janë lindur femra apo meshkuj.</w:t>
            </w:r>
          </w:p>
          <w:p w14:paraId="36400CC8" w14:textId="77777777" w:rsidR="00E223E4" w:rsidRPr="00512291" w:rsidRDefault="00E223E4" w:rsidP="00512291">
            <w:pPr>
              <w:spacing w:before="240"/>
              <w:jc w:val="both"/>
              <w:rPr>
                <w:rFonts w:ascii="Times New Roman" w:hAnsi="Times New Roman" w:cs="Times New Roman"/>
                <w:sz w:val="24"/>
                <w:szCs w:val="24"/>
              </w:rPr>
            </w:pPr>
            <w:r w:rsidRPr="00512291">
              <w:rPr>
                <w:rFonts w:ascii="Times New Roman" w:hAnsi="Times New Roman" w:cs="Times New Roman"/>
                <w:b/>
                <w:sz w:val="24"/>
                <w:szCs w:val="24"/>
              </w:rPr>
              <w:t xml:space="preserve">Indeksi i Pabarazisë Gjinore </w:t>
            </w:r>
            <w:r w:rsidRPr="00512291">
              <w:rPr>
                <w:rFonts w:ascii="Times New Roman" w:hAnsi="Times New Roman" w:cs="Times New Roman"/>
                <w:sz w:val="24"/>
                <w:szCs w:val="24"/>
              </w:rPr>
              <w:t>IPB tregon humbjen potenciale në zhvillim njerëzor, si rezultat i pabarazive ndërmjet arritjeve të burrave dhe grave në dimensionet e shëndetit riprodhues, fuqizimit politik, arsimor dhe</w:t>
            </w:r>
            <w:r w:rsidRPr="00512291">
              <w:rPr>
                <w:rFonts w:ascii="Times New Roman" w:hAnsi="Times New Roman" w:cs="Times New Roman"/>
                <w:spacing w:val="80"/>
                <w:sz w:val="24"/>
                <w:szCs w:val="24"/>
              </w:rPr>
              <w:t xml:space="preserve"> </w:t>
            </w:r>
            <w:r w:rsidRPr="00512291">
              <w:rPr>
                <w:rFonts w:ascii="Times New Roman" w:hAnsi="Times New Roman" w:cs="Times New Roman"/>
                <w:sz w:val="24"/>
                <w:szCs w:val="24"/>
              </w:rPr>
              <w:t>tregut të</w:t>
            </w:r>
            <w:r w:rsidRPr="00512291">
              <w:rPr>
                <w:rFonts w:ascii="Times New Roman" w:hAnsi="Times New Roman" w:cs="Times New Roman"/>
                <w:spacing w:val="40"/>
                <w:sz w:val="24"/>
                <w:szCs w:val="24"/>
              </w:rPr>
              <w:t xml:space="preserve"> </w:t>
            </w:r>
            <w:r w:rsidRPr="00512291">
              <w:rPr>
                <w:rFonts w:ascii="Times New Roman" w:hAnsi="Times New Roman" w:cs="Times New Roman"/>
                <w:sz w:val="24"/>
                <w:szCs w:val="24"/>
              </w:rPr>
              <w:t>punës. GII</w:t>
            </w:r>
            <w:r w:rsidRPr="00512291">
              <w:rPr>
                <w:rFonts w:ascii="Times New Roman" w:hAnsi="Times New Roman" w:cs="Times New Roman"/>
                <w:spacing w:val="-4"/>
                <w:sz w:val="24"/>
                <w:szCs w:val="24"/>
              </w:rPr>
              <w:t xml:space="preserve"> </w:t>
            </w:r>
            <w:r w:rsidRPr="00512291">
              <w:rPr>
                <w:rFonts w:ascii="Times New Roman" w:hAnsi="Times New Roman" w:cs="Times New Roman"/>
                <w:sz w:val="24"/>
                <w:szCs w:val="24"/>
              </w:rPr>
              <w:t>varion</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nga</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0 në</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1. Vlera</w:t>
            </w:r>
            <w:r w:rsidRPr="00512291">
              <w:rPr>
                <w:rFonts w:ascii="Times New Roman" w:hAnsi="Times New Roman" w:cs="Times New Roman"/>
                <w:spacing w:val="-2"/>
                <w:sz w:val="24"/>
                <w:szCs w:val="24"/>
              </w:rPr>
              <w:t xml:space="preserve"> </w:t>
            </w:r>
            <w:r w:rsidRPr="00512291">
              <w:rPr>
                <w:rFonts w:ascii="Times New Roman" w:hAnsi="Times New Roman" w:cs="Times New Roman"/>
                <w:sz w:val="24"/>
                <w:szCs w:val="24"/>
              </w:rPr>
              <w:t>më</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të</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larta</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të GII</w:t>
            </w:r>
            <w:r w:rsidRPr="00512291">
              <w:rPr>
                <w:rFonts w:ascii="Times New Roman" w:hAnsi="Times New Roman" w:cs="Times New Roman"/>
                <w:spacing w:val="-4"/>
                <w:sz w:val="24"/>
                <w:szCs w:val="24"/>
              </w:rPr>
              <w:t xml:space="preserve"> </w:t>
            </w:r>
            <w:r w:rsidRPr="00512291">
              <w:rPr>
                <w:rFonts w:ascii="Times New Roman" w:hAnsi="Times New Roman" w:cs="Times New Roman"/>
                <w:sz w:val="24"/>
                <w:szCs w:val="24"/>
              </w:rPr>
              <w:t>tregojnë</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më</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shumë</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pabarazi dhe më shumë humbje në zhvillimin njerëzor si pasojë e pabarazisë.</w:t>
            </w:r>
          </w:p>
          <w:p w14:paraId="52372760" w14:textId="77777777" w:rsidR="00E223E4" w:rsidRPr="00512291" w:rsidRDefault="00E223E4" w:rsidP="00512291">
            <w:pPr>
              <w:spacing w:before="240"/>
              <w:jc w:val="both"/>
              <w:rPr>
                <w:rFonts w:ascii="Times New Roman" w:hAnsi="Times New Roman" w:cs="Times New Roman"/>
                <w:sz w:val="24"/>
                <w:szCs w:val="24"/>
              </w:rPr>
            </w:pPr>
            <w:r w:rsidRPr="00512291">
              <w:rPr>
                <w:rFonts w:ascii="Times New Roman" w:hAnsi="Times New Roman" w:cs="Times New Roman"/>
                <w:b/>
                <w:sz w:val="24"/>
                <w:szCs w:val="24"/>
              </w:rPr>
              <w:t xml:space="preserve">Indeksi i Barazisë Gjinore </w:t>
            </w:r>
            <w:r w:rsidRPr="00512291">
              <w:rPr>
                <w:rFonts w:ascii="Times New Roman" w:hAnsi="Times New Roman" w:cs="Times New Roman"/>
                <w:sz w:val="24"/>
                <w:szCs w:val="24"/>
              </w:rPr>
              <w:t>mat barazinë gjinore në gjashtë fusha thelbësore: puna, paraja, dijet, koha, pushteti, shëndeti dhe në dy</w:t>
            </w:r>
            <w:r w:rsidRPr="00512291">
              <w:rPr>
                <w:rFonts w:ascii="Times New Roman" w:hAnsi="Times New Roman" w:cs="Times New Roman"/>
                <w:spacing w:val="-4"/>
                <w:sz w:val="24"/>
                <w:szCs w:val="24"/>
              </w:rPr>
              <w:t xml:space="preserve"> </w:t>
            </w:r>
            <w:r w:rsidRPr="00512291">
              <w:rPr>
                <w:rFonts w:ascii="Times New Roman" w:hAnsi="Times New Roman" w:cs="Times New Roman"/>
                <w:sz w:val="24"/>
                <w:szCs w:val="24"/>
              </w:rPr>
              <w:t>fusha të tjera: ndërthurjen e pabarazive dhe dhunës, bazuar në kuadrot konceptuale specifike.</w:t>
            </w:r>
          </w:p>
          <w:p w14:paraId="28EE7C19" w14:textId="77777777" w:rsidR="00E223E4" w:rsidRPr="00512291" w:rsidRDefault="00E223E4"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t xml:space="preserve">Përkufizime të tjera lidhur me </w:t>
            </w:r>
            <w:r w:rsidR="00D31C84" w:rsidRPr="00512291">
              <w:rPr>
                <w:rFonts w:ascii="Times New Roman" w:hAnsi="Times New Roman" w:cs="Times New Roman"/>
                <w:sz w:val="24"/>
                <w:szCs w:val="24"/>
              </w:rPr>
              <w:t xml:space="preserve">tregues specifikë </w:t>
            </w:r>
            <w:r w:rsidRPr="00512291">
              <w:rPr>
                <w:rFonts w:ascii="Times New Roman" w:hAnsi="Times New Roman" w:cs="Times New Roman"/>
                <w:sz w:val="24"/>
                <w:szCs w:val="24"/>
              </w:rPr>
              <w:t>sipas tematikës që mbulon gjendjen dhe në publikimin “Burra dhe Gra”, si pjesë më vete.</w:t>
            </w:r>
          </w:p>
        </w:tc>
      </w:tr>
      <w:tr w:rsidR="00E223E4" w:rsidRPr="00430D9B" w14:paraId="7BF67077" w14:textId="77777777" w:rsidTr="00C53BD7">
        <w:trPr>
          <w:trHeight w:val="567"/>
        </w:trPr>
        <w:tc>
          <w:tcPr>
            <w:tcW w:w="2457" w:type="dxa"/>
            <w:shd w:val="clear" w:color="auto" w:fill="FFFFCC"/>
            <w:vAlign w:val="center"/>
            <w:hideMark/>
          </w:tcPr>
          <w:p w14:paraId="1AEF98D2" w14:textId="77777777" w:rsidR="00E223E4" w:rsidRPr="00430D9B" w:rsidRDefault="00E223E4"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3.5. Njësia statistikore</w:t>
            </w:r>
          </w:p>
        </w:tc>
        <w:tc>
          <w:tcPr>
            <w:tcW w:w="7970" w:type="dxa"/>
            <w:shd w:val="clear" w:color="auto" w:fill="auto"/>
            <w:noWrap/>
            <w:hideMark/>
          </w:tcPr>
          <w:p w14:paraId="74C67153" w14:textId="77777777" w:rsidR="00E223E4" w:rsidRPr="00512291" w:rsidRDefault="00E223E4"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t>Njësia</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statistikore</w:t>
            </w:r>
            <w:r w:rsidRPr="00512291">
              <w:rPr>
                <w:rFonts w:ascii="Times New Roman" w:hAnsi="Times New Roman" w:cs="Times New Roman"/>
                <w:spacing w:val="-3"/>
                <w:sz w:val="24"/>
                <w:szCs w:val="24"/>
              </w:rPr>
              <w:t xml:space="preserve"> </w:t>
            </w:r>
            <w:r w:rsidRPr="00512291">
              <w:rPr>
                <w:rFonts w:ascii="Times New Roman" w:hAnsi="Times New Roman" w:cs="Times New Roman"/>
                <w:sz w:val="24"/>
                <w:szCs w:val="24"/>
              </w:rPr>
              <w:t>është individi:</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 xml:space="preserve">burrë, </w:t>
            </w:r>
            <w:r w:rsidRPr="00512291">
              <w:rPr>
                <w:rFonts w:ascii="Times New Roman" w:hAnsi="Times New Roman" w:cs="Times New Roman"/>
                <w:spacing w:val="-4"/>
                <w:sz w:val="24"/>
                <w:szCs w:val="24"/>
              </w:rPr>
              <w:t>grua.</w:t>
            </w:r>
          </w:p>
        </w:tc>
      </w:tr>
      <w:tr w:rsidR="00E223E4" w:rsidRPr="00430D9B" w14:paraId="20F12D44" w14:textId="77777777" w:rsidTr="006B126E">
        <w:trPr>
          <w:trHeight w:val="567"/>
        </w:trPr>
        <w:tc>
          <w:tcPr>
            <w:tcW w:w="2457" w:type="dxa"/>
            <w:shd w:val="clear" w:color="auto" w:fill="FFFFCC"/>
            <w:vAlign w:val="center"/>
            <w:hideMark/>
          </w:tcPr>
          <w:p w14:paraId="3845740D" w14:textId="77777777" w:rsidR="00E223E4" w:rsidRPr="00430D9B" w:rsidRDefault="00E223E4"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 xml:space="preserve">3.6. Popullata </w:t>
            </w:r>
            <w:r w:rsidRPr="00430D9B">
              <w:rPr>
                <w:rFonts w:ascii="Times New Roman" w:eastAsia="Times New Roman" w:hAnsi="Times New Roman" w:cs="Times New Roman"/>
                <w:noProof/>
                <w:color w:val="000000"/>
                <w:sz w:val="24"/>
                <w:szCs w:val="24"/>
                <w:lang w:val="sq-AL" w:eastAsia="sq-AL"/>
              </w:rPr>
              <w:lastRenderedPageBreak/>
              <w:t>statistikore </w:t>
            </w:r>
          </w:p>
        </w:tc>
        <w:tc>
          <w:tcPr>
            <w:tcW w:w="7970" w:type="dxa"/>
            <w:shd w:val="clear" w:color="auto" w:fill="auto"/>
          </w:tcPr>
          <w:p w14:paraId="5B81E313" w14:textId="77777777" w:rsidR="00E223E4" w:rsidRPr="00512291" w:rsidRDefault="00E223E4"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lastRenderedPageBreak/>
              <w:t xml:space="preserve">Popullata në statistikat gjinore përfshin burrat dhe gratë sipas karakteristikave të </w:t>
            </w:r>
            <w:r w:rsidRPr="00512291">
              <w:rPr>
                <w:rFonts w:ascii="Times New Roman" w:hAnsi="Times New Roman" w:cs="Times New Roman"/>
                <w:sz w:val="24"/>
                <w:szCs w:val="24"/>
              </w:rPr>
              <w:lastRenderedPageBreak/>
              <w:t>ndryshme ose sferave të ndryshme të jetës së tyre, në seri kohore 3 ose 5 vjet.</w:t>
            </w:r>
            <w:r w:rsidRPr="00512291">
              <w:rPr>
                <w:rFonts w:ascii="Times New Roman" w:hAnsi="Times New Roman" w:cs="Times New Roman"/>
                <w:spacing w:val="40"/>
                <w:sz w:val="24"/>
                <w:szCs w:val="24"/>
              </w:rPr>
              <w:t xml:space="preserve"> </w:t>
            </w:r>
            <w:r w:rsidRPr="00512291">
              <w:rPr>
                <w:rFonts w:ascii="Times New Roman" w:hAnsi="Times New Roman" w:cs="Times New Roman"/>
                <w:sz w:val="24"/>
                <w:szCs w:val="24"/>
              </w:rPr>
              <w:t xml:space="preserve">Viti </w:t>
            </w:r>
            <w:r w:rsidR="00546492" w:rsidRPr="00512291">
              <w:rPr>
                <w:rFonts w:ascii="Times New Roman" w:hAnsi="Times New Roman" w:cs="Times New Roman"/>
                <w:sz w:val="24"/>
                <w:szCs w:val="24"/>
              </w:rPr>
              <w:t xml:space="preserve">i </w:t>
            </w:r>
            <w:r w:rsidRPr="00512291">
              <w:rPr>
                <w:rFonts w:ascii="Times New Roman" w:hAnsi="Times New Roman" w:cs="Times New Roman"/>
                <w:sz w:val="24"/>
                <w:szCs w:val="24"/>
              </w:rPr>
              <w:t>fundit përfshin të dhënat e 202</w:t>
            </w:r>
            <w:r w:rsidR="0054323F" w:rsidRPr="00512291">
              <w:rPr>
                <w:rFonts w:ascii="Times New Roman" w:hAnsi="Times New Roman" w:cs="Times New Roman"/>
                <w:sz w:val="24"/>
                <w:szCs w:val="24"/>
              </w:rPr>
              <w:t>5</w:t>
            </w:r>
            <w:r w:rsidRPr="00512291">
              <w:rPr>
                <w:rFonts w:ascii="Times New Roman" w:hAnsi="Times New Roman" w:cs="Times New Roman"/>
                <w:sz w:val="24"/>
                <w:szCs w:val="24"/>
              </w:rPr>
              <w:t>.</w:t>
            </w:r>
          </w:p>
        </w:tc>
      </w:tr>
      <w:tr w:rsidR="00D774DA" w:rsidRPr="00430D9B" w14:paraId="4E1C35D7" w14:textId="77777777" w:rsidTr="00184B58">
        <w:trPr>
          <w:trHeight w:val="567"/>
        </w:trPr>
        <w:tc>
          <w:tcPr>
            <w:tcW w:w="2457" w:type="dxa"/>
            <w:shd w:val="clear" w:color="auto" w:fill="FFFFCC"/>
            <w:vAlign w:val="center"/>
            <w:hideMark/>
          </w:tcPr>
          <w:p w14:paraId="5F62499E" w14:textId="77777777" w:rsidR="00D774DA" w:rsidRPr="00430D9B" w:rsidRDefault="00D774DA"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lastRenderedPageBreak/>
              <w:t>3.7. Zona e referencës</w:t>
            </w:r>
          </w:p>
        </w:tc>
        <w:tc>
          <w:tcPr>
            <w:tcW w:w="7970" w:type="dxa"/>
            <w:shd w:val="clear" w:color="auto" w:fill="auto"/>
            <w:noWrap/>
            <w:hideMark/>
          </w:tcPr>
          <w:p w14:paraId="58AF09EA" w14:textId="77777777" w:rsidR="00D774DA" w:rsidRPr="00512291" w:rsidRDefault="00D774DA"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t xml:space="preserve">Statistikat gjinore janë të paraqitura në nivel kombëtar dhe disa tregues në nivel </w:t>
            </w:r>
            <w:r w:rsidRPr="00512291">
              <w:rPr>
                <w:rFonts w:ascii="Times New Roman" w:hAnsi="Times New Roman" w:cs="Times New Roman"/>
                <w:spacing w:val="-2"/>
                <w:sz w:val="24"/>
                <w:szCs w:val="24"/>
              </w:rPr>
              <w:t>qarku.</w:t>
            </w:r>
          </w:p>
        </w:tc>
      </w:tr>
      <w:tr w:rsidR="00D774DA" w:rsidRPr="00430D9B" w14:paraId="05CFC310" w14:textId="77777777" w:rsidTr="001B0CBF">
        <w:trPr>
          <w:trHeight w:val="567"/>
        </w:trPr>
        <w:tc>
          <w:tcPr>
            <w:tcW w:w="2457" w:type="dxa"/>
            <w:shd w:val="clear" w:color="auto" w:fill="FFFFCC"/>
            <w:vAlign w:val="center"/>
            <w:hideMark/>
          </w:tcPr>
          <w:p w14:paraId="2B4A5F29" w14:textId="77777777" w:rsidR="00D774DA" w:rsidRPr="00430D9B" w:rsidRDefault="00D774DA"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 xml:space="preserve">3.8. </w:t>
            </w:r>
            <w:r w:rsidRPr="00430D9B">
              <w:rPr>
                <w:rFonts w:ascii="Times New Roman" w:eastAsia="Times New Roman" w:hAnsi="Times New Roman" w:cs="Times New Roman"/>
                <w:noProof/>
                <w:color w:val="000000" w:themeColor="text1"/>
                <w:sz w:val="24"/>
                <w:szCs w:val="24"/>
                <w:lang w:val="sq-AL" w:eastAsia="sq-AL"/>
              </w:rPr>
              <w:t>Mbulimi në kohë</w:t>
            </w:r>
            <w:r w:rsidRPr="00430D9B">
              <w:rPr>
                <w:rFonts w:ascii="Times New Roman" w:eastAsia="Times New Roman" w:hAnsi="Times New Roman" w:cs="Times New Roman"/>
                <w:noProof/>
                <w:color w:val="000000"/>
                <w:sz w:val="24"/>
                <w:szCs w:val="24"/>
                <w:lang w:val="sq-AL" w:eastAsia="sq-AL"/>
              </w:rPr>
              <w:t> </w:t>
            </w:r>
          </w:p>
        </w:tc>
        <w:tc>
          <w:tcPr>
            <w:tcW w:w="7970" w:type="dxa"/>
            <w:shd w:val="clear" w:color="auto" w:fill="auto"/>
          </w:tcPr>
          <w:p w14:paraId="5F316A81" w14:textId="77777777" w:rsidR="00D774DA" w:rsidRPr="00512291" w:rsidRDefault="00D774DA"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t>Për herë</w:t>
            </w:r>
            <w:r w:rsidRPr="00512291">
              <w:rPr>
                <w:rFonts w:ascii="Times New Roman" w:hAnsi="Times New Roman" w:cs="Times New Roman"/>
                <w:spacing w:val="-1"/>
                <w:sz w:val="24"/>
                <w:szCs w:val="24"/>
              </w:rPr>
              <w:t xml:space="preserve"> </w:t>
            </w:r>
            <w:r w:rsidR="002B59FE" w:rsidRPr="00512291">
              <w:rPr>
                <w:rFonts w:ascii="Times New Roman" w:hAnsi="Times New Roman" w:cs="Times New Roman"/>
                <w:sz w:val="24"/>
                <w:szCs w:val="24"/>
              </w:rPr>
              <w:t>të parë, statistikat gjinore</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janë përfshirë në publikimin e dedikuar</w:t>
            </w:r>
            <w:r w:rsidRPr="00512291">
              <w:rPr>
                <w:rFonts w:ascii="Times New Roman" w:hAnsi="Times New Roman" w:cs="Times New Roman"/>
                <w:spacing w:val="-3"/>
                <w:sz w:val="24"/>
                <w:szCs w:val="24"/>
              </w:rPr>
              <w:t xml:space="preserve"> </w:t>
            </w:r>
            <w:r w:rsidRPr="00512291">
              <w:rPr>
                <w:rFonts w:ascii="Times New Roman" w:hAnsi="Times New Roman" w:cs="Times New Roman"/>
                <w:sz w:val="24"/>
                <w:szCs w:val="24"/>
              </w:rPr>
              <w:t>“Burra dhe</w:t>
            </w:r>
            <w:r w:rsidRPr="00512291">
              <w:rPr>
                <w:rFonts w:ascii="Times New Roman" w:hAnsi="Times New Roman" w:cs="Times New Roman"/>
                <w:spacing w:val="32"/>
                <w:sz w:val="24"/>
                <w:szCs w:val="24"/>
              </w:rPr>
              <w:t xml:space="preserve"> </w:t>
            </w:r>
            <w:r w:rsidRPr="00512291">
              <w:rPr>
                <w:rFonts w:ascii="Times New Roman" w:hAnsi="Times New Roman" w:cs="Times New Roman"/>
                <w:sz w:val="24"/>
                <w:szCs w:val="24"/>
              </w:rPr>
              <w:t>Gra</w:t>
            </w:r>
            <w:r w:rsidRPr="00512291">
              <w:rPr>
                <w:rFonts w:ascii="Times New Roman" w:hAnsi="Times New Roman" w:cs="Times New Roman"/>
                <w:spacing w:val="33"/>
                <w:sz w:val="24"/>
                <w:szCs w:val="24"/>
              </w:rPr>
              <w:t xml:space="preserve"> </w:t>
            </w:r>
            <w:r w:rsidRPr="00512291">
              <w:rPr>
                <w:rFonts w:ascii="Times New Roman" w:hAnsi="Times New Roman" w:cs="Times New Roman"/>
                <w:sz w:val="24"/>
                <w:szCs w:val="24"/>
              </w:rPr>
              <w:t>në</w:t>
            </w:r>
            <w:r w:rsidRPr="00512291">
              <w:rPr>
                <w:rFonts w:ascii="Times New Roman" w:hAnsi="Times New Roman" w:cs="Times New Roman"/>
                <w:spacing w:val="32"/>
                <w:sz w:val="24"/>
                <w:szCs w:val="24"/>
              </w:rPr>
              <w:t xml:space="preserve"> </w:t>
            </w:r>
            <w:r w:rsidRPr="00512291">
              <w:rPr>
                <w:rFonts w:ascii="Times New Roman" w:hAnsi="Times New Roman" w:cs="Times New Roman"/>
                <w:sz w:val="24"/>
                <w:szCs w:val="24"/>
              </w:rPr>
              <w:t>vitin</w:t>
            </w:r>
            <w:r w:rsidRPr="00512291">
              <w:rPr>
                <w:rFonts w:ascii="Times New Roman" w:hAnsi="Times New Roman" w:cs="Times New Roman"/>
                <w:spacing w:val="34"/>
                <w:sz w:val="24"/>
                <w:szCs w:val="24"/>
              </w:rPr>
              <w:t xml:space="preserve"> </w:t>
            </w:r>
            <w:r w:rsidRPr="00512291">
              <w:rPr>
                <w:rFonts w:ascii="Times New Roman" w:hAnsi="Times New Roman" w:cs="Times New Roman"/>
                <w:sz w:val="24"/>
                <w:szCs w:val="24"/>
              </w:rPr>
              <w:t>2008,</w:t>
            </w:r>
            <w:r w:rsidRPr="00512291">
              <w:rPr>
                <w:rFonts w:ascii="Times New Roman" w:hAnsi="Times New Roman" w:cs="Times New Roman"/>
                <w:spacing w:val="36"/>
                <w:sz w:val="24"/>
                <w:szCs w:val="24"/>
              </w:rPr>
              <w:t xml:space="preserve"> </w:t>
            </w:r>
            <w:r w:rsidRPr="00512291">
              <w:rPr>
                <w:rFonts w:ascii="Times New Roman" w:hAnsi="Times New Roman" w:cs="Times New Roman"/>
                <w:sz w:val="24"/>
                <w:szCs w:val="24"/>
              </w:rPr>
              <w:t>ku</w:t>
            </w:r>
            <w:r w:rsidRPr="00512291">
              <w:rPr>
                <w:rFonts w:ascii="Times New Roman" w:hAnsi="Times New Roman" w:cs="Times New Roman"/>
                <w:spacing w:val="33"/>
                <w:sz w:val="24"/>
                <w:szCs w:val="24"/>
              </w:rPr>
              <w:t xml:space="preserve"> </w:t>
            </w:r>
            <w:r w:rsidRPr="00512291">
              <w:rPr>
                <w:rFonts w:ascii="Times New Roman" w:hAnsi="Times New Roman" w:cs="Times New Roman"/>
                <w:sz w:val="24"/>
                <w:szCs w:val="24"/>
              </w:rPr>
              <w:t>dhe</w:t>
            </w:r>
            <w:r w:rsidRPr="00512291">
              <w:rPr>
                <w:rFonts w:ascii="Times New Roman" w:hAnsi="Times New Roman" w:cs="Times New Roman"/>
                <w:spacing w:val="33"/>
                <w:sz w:val="24"/>
                <w:szCs w:val="24"/>
              </w:rPr>
              <w:t xml:space="preserve"> </w:t>
            </w:r>
            <w:r w:rsidRPr="00512291">
              <w:rPr>
                <w:rFonts w:ascii="Times New Roman" w:hAnsi="Times New Roman" w:cs="Times New Roman"/>
                <w:sz w:val="24"/>
                <w:szCs w:val="24"/>
              </w:rPr>
              <w:t>ligji</w:t>
            </w:r>
            <w:r w:rsidRPr="00512291">
              <w:rPr>
                <w:rFonts w:ascii="Times New Roman" w:hAnsi="Times New Roman" w:cs="Times New Roman"/>
                <w:spacing w:val="35"/>
                <w:sz w:val="24"/>
                <w:szCs w:val="24"/>
              </w:rPr>
              <w:t xml:space="preserve"> </w:t>
            </w:r>
            <w:r w:rsidRPr="00512291">
              <w:rPr>
                <w:rFonts w:ascii="Times New Roman" w:hAnsi="Times New Roman" w:cs="Times New Roman"/>
                <w:sz w:val="24"/>
                <w:szCs w:val="24"/>
              </w:rPr>
              <w:t>i</w:t>
            </w:r>
            <w:r w:rsidRPr="00512291">
              <w:rPr>
                <w:rFonts w:ascii="Times New Roman" w:hAnsi="Times New Roman" w:cs="Times New Roman"/>
                <w:spacing w:val="36"/>
                <w:sz w:val="24"/>
                <w:szCs w:val="24"/>
              </w:rPr>
              <w:t xml:space="preserve"> </w:t>
            </w:r>
            <w:r w:rsidRPr="00512291">
              <w:rPr>
                <w:rFonts w:ascii="Times New Roman" w:hAnsi="Times New Roman" w:cs="Times New Roman"/>
                <w:sz w:val="24"/>
                <w:szCs w:val="24"/>
              </w:rPr>
              <w:t>Barazisë</w:t>
            </w:r>
            <w:r w:rsidRPr="00512291">
              <w:rPr>
                <w:rFonts w:ascii="Times New Roman" w:hAnsi="Times New Roman" w:cs="Times New Roman"/>
                <w:spacing w:val="36"/>
                <w:sz w:val="24"/>
                <w:szCs w:val="24"/>
              </w:rPr>
              <w:t xml:space="preserve"> </w:t>
            </w:r>
            <w:r w:rsidRPr="00512291">
              <w:rPr>
                <w:rFonts w:ascii="Times New Roman" w:hAnsi="Times New Roman" w:cs="Times New Roman"/>
                <w:sz w:val="24"/>
                <w:szCs w:val="24"/>
              </w:rPr>
              <w:t>Gjinore</w:t>
            </w:r>
            <w:r w:rsidRPr="00512291">
              <w:rPr>
                <w:rFonts w:ascii="Times New Roman" w:hAnsi="Times New Roman" w:cs="Times New Roman"/>
                <w:spacing w:val="33"/>
                <w:sz w:val="24"/>
                <w:szCs w:val="24"/>
              </w:rPr>
              <w:t xml:space="preserve"> </w:t>
            </w:r>
            <w:r w:rsidRPr="00512291">
              <w:rPr>
                <w:rFonts w:ascii="Times New Roman" w:hAnsi="Times New Roman" w:cs="Times New Roman"/>
                <w:sz w:val="24"/>
                <w:szCs w:val="24"/>
              </w:rPr>
              <w:t>e</w:t>
            </w:r>
            <w:r w:rsidRPr="00512291">
              <w:rPr>
                <w:rFonts w:ascii="Times New Roman" w:hAnsi="Times New Roman" w:cs="Times New Roman"/>
                <w:spacing w:val="34"/>
                <w:sz w:val="24"/>
                <w:szCs w:val="24"/>
              </w:rPr>
              <w:t xml:space="preserve"> </w:t>
            </w:r>
            <w:r w:rsidRPr="00512291">
              <w:rPr>
                <w:rFonts w:ascii="Times New Roman" w:hAnsi="Times New Roman" w:cs="Times New Roman"/>
                <w:sz w:val="24"/>
                <w:szCs w:val="24"/>
              </w:rPr>
              <w:t>ktheu</w:t>
            </w:r>
            <w:r w:rsidRPr="00512291">
              <w:rPr>
                <w:rFonts w:ascii="Times New Roman" w:hAnsi="Times New Roman" w:cs="Times New Roman"/>
                <w:spacing w:val="33"/>
                <w:sz w:val="24"/>
                <w:szCs w:val="24"/>
              </w:rPr>
              <w:t xml:space="preserve"> </w:t>
            </w:r>
            <w:r w:rsidRPr="00512291">
              <w:rPr>
                <w:rFonts w:ascii="Times New Roman" w:hAnsi="Times New Roman" w:cs="Times New Roman"/>
                <w:sz w:val="24"/>
                <w:szCs w:val="24"/>
              </w:rPr>
              <w:t>të</w:t>
            </w:r>
            <w:r w:rsidRPr="00512291">
              <w:rPr>
                <w:rFonts w:ascii="Times New Roman" w:hAnsi="Times New Roman" w:cs="Times New Roman"/>
                <w:spacing w:val="33"/>
                <w:sz w:val="24"/>
                <w:szCs w:val="24"/>
              </w:rPr>
              <w:t xml:space="preserve"> </w:t>
            </w:r>
            <w:r w:rsidRPr="00512291">
              <w:rPr>
                <w:rFonts w:ascii="Times New Roman" w:hAnsi="Times New Roman" w:cs="Times New Roman"/>
                <w:spacing w:val="-2"/>
                <w:sz w:val="24"/>
                <w:szCs w:val="24"/>
              </w:rPr>
              <w:t xml:space="preserve">detyrueshëm </w:t>
            </w:r>
            <w:r w:rsidRPr="00512291">
              <w:rPr>
                <w:rFonts w:ascii="Times New Roman" w:hAnsi="Times New Roman" w:cs="Times New Roman"/>
                <w:sz w:val="24"/>
                <w:szCs w:val="24"/>
              </w:rPr>
              <w:t xml:space="preserve">mbledhjen e të dhënave gjinore. Më pas, pati një shkëputje deri në 2013, dhe më pas u publikuan çdo vit. Seritë kohore të treguesve ishin 5 ose 3 vite në varësi të </w:t>
            </w:r>
            <w:r w:rsidRPr="00512291">
              <w:rPr>
                <w:rFonts w:ascii="Times New Roman" w:hAnsi="Times New Roman" w:cs="Times New Roman"/>
                <w:spacing w:val="-2"/>
                <w:sz w:val="24"/>
                <w:szCs w:val="24"/>
              </w:rPr>
              <w:t>treguesve.</w:t>
            </w:r>
          </w:p>
        </w:tc>
      </w:tr>
      <w:tr w:rsidR="00D774DA" w:rsidRPr="00430D9B" w14:paraId="71AD10CA" w14:textId="77777777" w:rsidTr="002A2CF8">
        <w:trPr>
          <w:trHeight w:val="567"/>
        </w:trPr>
        <w:tc>
          <w:tcPr>
            <w:tcW w:w="2457" w:type="dxa"/>
            <w:shd w:val="clear" w:color="auto" w:fill="FFFFCC"/>
            <w:noWrap/>
            <w:vAlign w:val="center"/>
            <w:hideMark/>
          </w:tcPr>
          <w:p w14:paraId="0E7AFB62" w14:textId="77777777" w:rsidR="00D774DA" w:rsidRPr="00430D9B" w:rsidRDefault="00D774DA" w:rsidP="00512291">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3.9. Periudha bazë</w:t>
            </w:r>
          </w:p>
        </w:tc>
        <w:tc>
          <w:tcPr>
            <w:tcW w:w="7970" w:type="dxa"/>
            <w:shd w:val="clear" w:color="auto" w:fill="auto"/>
            <w:noWrap/>
            <w:hideMark/>
          </w:tcPr>
          <w:p w14:paraId="1F0A856B" w14:textId="77777777" w:rsidR="00D774DA" w:rsidRPr="00512291" w:rsidRDefault="00D774DA" w:rsidP="00512291">
            <w:pPr>
              <w:spacing w:before="240"/>
              <w:jc w:val="both"/>
              <w:rPr>
                <w:rFonts w:ascii="Times New Roman" w:eastAsia="Times New Roman" w:hAnsi="Times New Roman" w:cs="Times New Roman"/>
                <w:noProof/>
                <w:color w:val="000000"/>
                <w:sz w:val="24"/>
                <w:szCs w:val="24"/>
                <w:lang w:val="sq-AL" w:eastAsia="sq-AL"/>
              </w:rPr>
            </w:pPr>
            <w:r w:rsidRPr="00512291">
              <w:rPr>
                <w:rFonts w:ascii="Times New Roman" w:hAnsi="Times New Roman" w:cs="Times New Roman"/>
                <w:sz w:val="24"/>
                <w:szCs w:val="24"/>
              </w:rPr>
              <w:t xml:space="preserve">Nuk </w:t>
            </w:r>
            <w:r w:rsidRPr="00512291">
              <w:rPr>
                <w:rFonts w:ascii="Times New Roman" w:hAnsi="Times New Roman" w:cs="Times New Roman"/>
                <w:spacing w:val="-2"/>
                <w:sz w:val="24"/>
                <w:szCs w:val="24"/>
              </w:rPr>
              <w:t>aplikohet.</w:t>
            </w:r>
          </w:p>
        </w:tc>
      </w:tr>
      <w:tr w:rsidR="00D774DA" w:rsidRPr="00430D9B" w14:paraId="5C9CC3B9" w14:textId="77777777" w:rsidTr="00F2159C">
        <w:trPr>
          <w:trHeight w:val="567"/>
        </w:trPr>
        <w:tc>
          <w:tcPr>
            <w:tcW w:w="10427" w:type="dxa"/>
            <w:gridSpan w:val="2"/>
            <w:shd w:val="clear" w:color="auto" w:fill="C5E0B3" w:themeFill="accent6" w:themeFillTint="66"/>
            <w:noWrap/>
            <w:vAlign w:val="center"/>
          </w:tcPr>
          <w:p w14:paraId="176A1B0F" w14:textId="77777777" w:rsidR="00D774DA" w:rsidRPr="003A47EB" w:rsidRDefault="00D774DA" w:rsidP="00D774DA">
            <w:pPr>
              <w:pStyle w:val="Heading1"/>
              <w:spacing w:before="0"/>
              <w:rPr>
                <w:noProof/>
                <w:lang w:val="sq-AL"/>
              </w:rPr>
            </w:pPr>
            <w:bookmarkStart w:id="4" w:name="_Toc240960787"/>
            <w:r w:rsidRPr="000D2FD7">
              <w:rPr>
                <w:rFonts w:ascii="Times New Roman" w:eastAsia="Times New Roman" w:hAnsi="Times New Roman" w:cs="Times New Roman"/>
                <w:noProof/>
                <w:color w:val="000000" w:themeColor="text1"/>
                <w:sz w:val="24"/>
                <w:szCs w:val="24"/>
                <w:lang w:val="sq-AL" w:eastAsia="sq-AL"/>
              </w:rPr>
              <w:t>4. Njësia matëse</w:t>
            </w:r>
            <w:bookmarkEnd w:id="4"/>
          </w:p>
        </w:tc>
      </w:tr>
      <w:tr w:rsidR="00D774DA" w:rsidRPr="00430D9B" w14:paraId="5E3CB218" w14:textId="77777777" w:rsidTr="00B50575">
        <w:trPr>
          <w:trHeight w:val="567"/>
        </w:trPr>
        <w:tc>
          <w:tcPr>
            <w:tcW w:w="2457" w:type="dxa"/>
            <w:shd w:val="clear" w:color="auto" w:fill="FFFFCC"/>
            <w:noWrap/>
            <w:vAlign w:val="center"/>
            <w:hideMark/>
          </w:tcPr>
          <w:p w14:paraId="050D6FAB" w14:textId="77777777" w:rsidR="00D774DA" w:rsidRPr="00430D9B" w:rsidRDefault="00D774DA" w:rsidP="00D774DA">
            <w:pPr>
              <w:spacing w:after="0"/>
              <w:rPr>
                <w:rFonts w:ascii="Times New Roman" w:eastAsia="Times New Roman" w:hAnsi="Times New Roman" w:cs="Times New Roman"/>
                <w:b/>
                <w:bCs/>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4.</w:t>
            </w:r>
            <w:r w:rsidRPr="003A47EB">
              <w:rPr>
                <w:rFonts w:ascii="Times New Roman" w:eastAsia="Times New Roman" w:hAnsi="Times New Roman" w:cs="Times New Roman"/>
                <w:noProof/>
                <w:color w:val="000000"/>
                <w:sz w:val="24"/>
                <w:szCs w:val="24"/>
                <w:lang w:val="sq-AL" w:eastAsia="sq-AL"/>
              </w:rPr>
              <w:t>1</w:t>
            </w:r>
            <w:r w:rsidRPr="00430D9B">
              <w:rPr>
                <w:rFonts w:ascii="Times New Roman" w:eastAsia="Times New Roman" w:hAnsi="Times New Roman" w:cs="Times New Roman"/>
                <w:noProof/>
                <w:color w:val="000000"/>
                <w:sz w:val="24"/>
                <w:szCs w:val="24"/>
                <w:lang w:val="sq-AL" w:eastAsia="sq-AL"/>
              </w:rPr>
              <w:t xml:space="preserve"> </w:t>
            </w:r>
            <w:r w:rsidRPr="003A47EB">
              <w:rPr>
                <w:rFonts w:ascii="Times New Roman" w:eastAsia="Times New Roman" w:hAnsi="Times New Roman" w:cs="Times New Roman"/>
                <w:noProof/>
                <w:color w:val="000000"/>
                <w:sz w:val="24"/>
                <w:szCs w:val="24"/>
                <w:lang w:val="sq-AL" w:eastAsia="sq-AL"/>
              </w:rPr>
              <w:t>Njësia matëse</w:t>
            </w:r>
          </w:p>
        </w:tc>
        <w:tc>
          <w:tcPr>
            <w:tcW w:w="7970" w:type="dxa"/>
            <w:shd w:val="clear" w:color="auto" w:fill="auto"/>
            <w:noWrap/>
            <w:hideMark/>
          </w:tcPr>
          <w:p w14:paraId="6F81B654" w14:textId="77777777" w:rsidR="00D774DA" w:rsidRPr="00D774DA" w:rsidRDefault="00D774DA" w:rsidP="00D774DA">
            <w:pPr>
              <w:spacing w:before="240" w:after="240"/>
              <w:jc w:val="both"/>
              <w:rPr>
                <w:rFonts w:ascii="Times New Roman" w:hAnsi="Times New Roman" w:cs="Times New Roman"/>
                <w:noProof/>
                <w:sz w:val="24"/>
                <w:szCs w:val="24"/>
                <w:lang w:val="sq-AL"/>
              </w:rPr>
            </w:pPr>
            <w:r w:rsidRPr="00D774DA">
              <w:rPr>
                <w:rFonts w:ascii="Times New Roman" w:hAnsi="Times New Roman" w:cs="Times New Roman"/>
                <w:sz w:val="24"/>
                <w:szCs w:val="24"/>
              </w:rPr>
              <w:t>Njësia</w:t>
            </w:r>
            <w:r w:rsidRPr="00D774DA">
              <w:rPr>
                <w:rFonts w:ascii="Times New Roman" w:hAnsi="Times New Roman" w:cs="Times New Roman"/>
                <w:spacing w:val="-4"/>
                <w:sz w:val="24"/>
                <w:szCs w:val="24"/>
              </w:rPr>
              <w:t xml:space="preserve"> </w:t>
            </w:r>
            <w:r w:rsidRPr="00D774DA">
              <w:rPr>
                <w:rFonts w:ascii="Times New Roman" w:hAnsi="Times New Roman" w:cs="Times New Roman"/>
                <w:sz w:val="24"/>
                <w:szCs w:val="24"/>
              </w:rPr>
              <w:t>bazë</w:t>
            </w:r>
            <w:r w:rsidRPr="00D774DA">
              <w:rPr>
                <w:rFonts w:ascii="Times New Roman" w:hAnsi="Times New Roman" w:cs="Times New Roman"/>
                <w:spacing w:val="-2"/>
                <w:sz w:val="24"/>
                <w:szCs w:val="24"/>
              </w:rPr>
              <w:t xml:space="preserve"> </w:t>
            </w:r>
            <w:r w:rsidRPr="00D774DA">
              <w:rPr>
                <w:rFonts w:ascii="Times New Roman" w:hAnsi="Times New Roman" w:cs="Times New Roman"/>
                <w:sz w:val="24"/>
                <w:szCs w:val="24"/>
              </w:rPr>
              <w:t>statistikore</w:t>
            </w:r>
            <w:r w:rsidRPr="00D774DA">
              <w:rPr>
                <w:rFonts w:ascii="Times New Roman" w:hAnsi="Times New Roman" w:cs="Times New Roman"/>
                <w:spacing w:val="-2"/>
                <w:sz w:val="24"/>
                <w:szCs w:val="24"/>
              </w:rPr>
              <w:t xml:space="preserve"> </w:t>
            </w:r>
            <w:r w:rsidRPr="00D774DA">
              <w:rPr>
                <w:rFonts w:ascii="Times New Roman" w:hAnsi="Times New Roman" w:cs="Times New Roman"/>
                <w:sz w:val="24"/>
                <w:szCs w:val="24"/>
              </w:rPr>
              <w:t>në</w:t>
            </w:r>
            <w:r w:rsidRPr="00D774DA">
              <w:rPr>
                <w:rFonts w:ascii="Times New Roman" w:hAnsi="Times New Roman" w:cs="Times New Roman"/>
                <w:spacing w:val="-2"/>
                <w:sz w:val="24"/>
                <w:szCs w:val="24"/>
              </w:rPr>
              <w:t xml:space="preserve"> </w:t>
            </w:r>
            <w:r w:rsidRPr="00D774DA">
              <w:rPr>
                <w:rFonts w:ascii="Times New Roman" w:hAnsi="Times New Roman" w:cs="Times New Roman"/>
                <w:sz w:val="24"/>
                <w:szCs w:val="24"/>
              </w:rPr>
              <w:t>statistikat</w:t>
            </w:r>
            <w:r w:rsidRPr="00D774DA">
              <w:rPr>
                <w:rFonts w:ascii="Times New Roman" w:hAnsi="Times New Roman" w:cs="Times New Roman"/>
                <w:spacing w:val="2"/>
                <w:sz w:val="24"/>
                <w:szCs w:val="24"/>
              </w:rPr>
              <w:t xml:space="preserve"> </w:t>
            </w:r>
            <w:r w:rsidRPr="00D774DA">
              <w:rPr>
                <w:rFonts w:ascii="Times New Roman" w:hAnsi="Times New Roman" w:cs="Times New Roman"/>
                <w:sz w:val="24"/>
                <w:szCs w:val="24"/>
              </w:rPr>
              <w:t>gjinore</w:t>
            </w:r>
            <w:r w:rsidRPr="00D774DA">
              <w:rPr>
                <w:rFonts w:ascii="Times New Roman" w:hAnsi="Times New Roman" w:cs="Times New Roman"/>
                <w:spacing w:val="-2"/>
                <w:sz w:val="24"/>
                <w:szCs w:val="24"/>
              </w:rPr>
              <w:t xml:space="preserve"> </w:t>
            </w:r>
            <w:r w:rsidRPr="00D774DA">
              <w:rPr>
                <w:rFonts w:ascii="Times New Roman" w:hAnsi="Times New Roman" w:cs="Times New Roman"/>
                <w:sz w:val="24"/>
                <w:szCs w:val="24"/>
              </w:rPr>
              <w:t>janë</w:t>
            </w:r>
            <w:r w:rsidRPr="00D774DA">
              <w:rPr>
                <w:rFonts w:ascii="Times New Roman" w:hAnsi="Times New Roman" w:cs="Times New Roman"/>
                <w:spacing w:val="-2"/>
                <w:sz w:val="24"/>
                <w:szCs w:val="24"/>
              </w:rPr>
              <w:t xml:space="preserve"> </w:t>
            </w:r>
            <w:r w:rsidR="00DB258B" w:rsidRPr="00DB258B">
              <w:rPr>
                <w:rFonts w:ascii="Times New Roman" w:hAnsi="Times New Roman" w:cs="Times New Roman"/>
                <w:sz w:val="24"/>
                <w:szCs w:val="24"/>
              </w:rPr>
              <w:t>individët</w:t>
            </w:r>
            <w:r w:rsidRPr="00D774DA">
              <w:rPr>
                <w:rFonts w:ascii="Times New Roman" w:hAnsi="Times New Roman" w:cs="Times New Roman"/>
                <w:sz w:val="24"/>
                <w:szCs w:val="24"/>
              </w:rPr>
              <w:t>:</w:t>
            </w:r>
            <w:r w:rsidRPr="00D774DA">
              <w:rPr>
                <w:rFonts w:ascii="Times New Roman" w:hAnsi="Times New Roman" w:cs="Times New Roman"/>
                <w:spacing w:val="1"/>
                <w:sz w:val="24"/>
                <w:szCs w:val="24"/>
              </w:rPr>
              <w:t xml:space="preserve"> </w:t>
            </w:r>
            <w:r w:rsidRPr="00D774DA">
              <w:rPr>
                <w:rFonts w:ascii="Times New Roman" w:hAnsi="Times New Roman" w:cs="Times New Roman"/>
                <w:sz w:val="24"/>
                <w:szCs w:val="24"/>
              </w:rPr>
              <w:t xml:space="preserve">burrat, </w:t>
            </w:r>
            <w:r w:rsidRPr="00D774DA">
              <w:rPr>
                <w:rFonts w:ascii="Times New Roman" w:hAnsi="Times New Roman" w:cs="Times New Roman"/>
                <w:spacing w:val="-2"/>
                <w:sz w:val="24"/>
                <w:szCs w:val="24"/>
              </w:rPr>
              <w:t>gratë.</w:t>
            </w:r>
          </w:p>
        </w:tc>
      </w:tr>
      <w:tr w:rsidR="00D774DA" w:rsidRPr="00430D9B" w14:paraId="7E91CF2A" w14:textId="77777777" w:rsidTr="00F2159C">
        <w:trPr>
          <w:trHeight w:val="567"/>
        </w:trPr>
        <w:tc>
          <w:tcPr>
            <w:tcW w:w="10427" w:type="dxa"/>
            <w:gridSpan w:val="2"/>
            <w:shd w:val="clear" w:color="auto" w:fill="C5E0B3" w:themeFill="accent6" w:themeFillTint="66"/>
            <w:noWrap/>
            <w:vAlign w:val="center"/>
          </w:tcPr>
          <w:p w14:paraId="59892D0A" w14:textId="77777777" w:rsidR="00D774DA" w:rsidRPr="00430D9B" w:rsidRDefault="00D774DA" w:rsidP="00D774DA">
            <w:pPr>
              <w:pStyle w:val="Heading1"/>
              <w:spacing w:before="0"/>
              <w:rPr>
                <w:noProof/>
                <w:color w:val="FF0000"/>
                <w:lang w:val="sq-AL"/>
              </w:rPr>
            </w:pPr>
            <w:bookmarkStart w:id="5" w:name="_Toc240960788"/>
            <w:r w:rsidRPr="000D2FD7">
              <w:rPr>
                <w:rFonts w:ascii="Times New Roman" w:eastAsia="Times New Roman" w:hAnsi="Times New Roman" w:cs="Times New Roman"/>
                <w:noProof/>
                <w:color w:val="000000" w:themeColor="text1"/>
                <w:sz w:val="24"/>
                <w:szCs w:val="24"/>
                <w:lang w:val="sq-AL" w:eastAsia="sq-AL"/>
              </w:rPr>
              <w:t>5. Periudha e referencës</w:t>
            </w:r>
            <w:bookmarkEnd w:id="5"/>
          </w:p>
        </w:tc>
      </w:tr>
      <w:tr w:rsidR="00D774DA" w:rsidRPr="00430D9B" w14:paraId="575E1D7E" w14:textId="77777777" w:rsidTr="00EE16A9">
        <w:trPr>
          <w:trHeight w:val="567"/>
        </w:trPr>
        <w:tc>
          <w:tcPr>
            <w:tcW w:w="2457" w:type="dxa"/>
            <w:shd w:val="clear" w:color="auto" w:fill="FFFFCC"/>
            <w:noWrap/>
            <w:vAlign w:val="center"/>
            <w:hideMark/>
          </w:tcPr>
          <w:p w14:paraId="3AC58C19" w14:textId="77777777" w:rsidR="00D774DA" w:rsidRPr="000D2FD7" w:rsidRDefault="00D774DA" w:rsidP="00D774DA">
            <w:pPr>
              <w:rPr>
                <w:rFonts w:ascii="Times New Roman" w:hAnsi="Times New Roman" w:cs="Times New Roman"/>
                <w:b/>
                <w:bCs/>
                <w:noProof/>
                <w:lang w:val="sq-AL" w:eastAsia="sq-AL"/>
              </w:rPr>
            </w:pPr>
            <w:r w:rsidRPr="000D2FD7">
              <w:rPr>
                <w:rFonts w:ascii="Times New Roman" w:hAnsi="Times New Roman" w:cs="Times New Roman"/>
                <w:noProof/>
                <w:sz w:val="24"/>
                <w:lang w:val="sq-AL" w:eastAsia="sq-AL"/>
              </w:rPr>
              <w:t>5.1 Periudha e referencës</w:t>
            </w:r>
          </w:p>
        </w:tc>
        <w:tc>
          <w:tcPr>
            <w:tcW w:w="7970" w:type="dxa"/>
            <w:shd w:val="clear" w:color="auto" w:fill="auto"/>
            <w:noWrap/>
            <w:hideMark/>
          </w:tcPr>
          <w:p w14:paraId="479C6F14" w14:textId="77777777" w:rsidR="00D774DA" w:rsidRPr="00430D9B" w:rsidRDefault="00D774DA" w:rsidP="00D774DA">
            <w:pPr>
              <w:autoSpaceDE w:val="0"/>
              <w:autoSpaceDN w:val="0"/>
              <w:adjustRightInd w:val="0"/>
              <w:spacing w:before="240" w:after="240"/>
              <w:jc w:val="both"/>
              <w:rPr>
                <w:rFonts w:ascii="Times New Roman" w:hAnsi="Times New Roman" w:cs="Times New Roman"/>
                <w:noProof/>
                <w:color w:val="FF0000"/>
                <w:sz w:val="24"/>
                <w:szCs w:val="24"/>
                <w:lang w:val="sq-AL"/>
              </w:rPr>
            </w:pPr>
            <w:r w:rsidRPr="00E971EE">
              <w:rPr>
                <w:rFonts w:ascii="Times New Roman" w:hAnsi="Times New Roman" w:cs="Times New Roman"/>
                <w:sz w:val="24"/>
                <w:szCs w:val="24"/>
              </w:rPr>
              <w:t>Të</w:t>
            </w:r>
            <w:r w:rsidRPr="00E971EE">
              <w:rPr>
                <w:rFonts w:ascii="Times New Roman" w:hAnsi="Times New Roman" w:cs="Times New Roman"/>
                <w:spacing w:val="-5"/>
                <w:sz w:val="24"/>
                <w:szCs w:val="24"/>
              </w:rPr>
              <w:t xml:space="preserve"> </w:t>
            </w:r>
            <w:r w:rsidRPr="00E971EE">
              <w:rPr>
                <w:rFonts w:ascii="Times New Roman" w:hAnsi="Times New Roman" w:cs="Times New Roman"/>
                <w:sz w:val="24"/>
                <w:szCs w:val="24"/>
              </w:rPr>
              <w:t>dhënat</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i</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përkasin</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periudhës</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vjetore</w:t>
            </w:r>
            <w:r w:rsidRPr="00E971EE">
              <w:rPr>
                <w:rFonts w:ascii="Times New Roman" w:hAnsi="Times New Roman" w:cs="Times New Roman"/>
                <w:spacing w:val="-5"/>
                <w:sz w:val="24"/>
                <w:szCs w:val="24"/>
              </w:rPr>
              <w:t xml:space="preserve"> </w:t>
            </w:r>
            <w:r w:rsidRPr="00E971EE">
              <w:rPr>
                <w:rFonts w:ascii="Times New Roman" w:hAnsi="Times New Roman" w:cs="Times New Roman"/>
                <w:sz w:val="24"/>
                <w:szCs w:val="24"/>
              </w:rPr>
              <w:t>kalendarike.</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Ky</w:t>
            </w:r>
            <w:r w:rsidRPr="00E971EE">
              <w:rPr>
                <w:rFonts w:ascii="Times New Roman" w:hAnsi="Times New Roman" w:cs="Times New Roman"/>
                <w:spacing w:val="-8"/>
                <w:sz w:val="24"/>
                <w:szCs w:val="24"/>
              </w:rPr>
              <w:t xml:space="preserve"> </w:t>
            </w:r>
            <w:r w:rsidRPr="00E971EE">
              <w:rPr>
                <w:rFonts w:ascii="Times New Roman" w:hAnsi="Times New Roman" w:cs="Times New Roman"/>
                <w:sz w:val="24"/>
                <w:szCs w:val="24"/>
              </w:rPr>
              <w:t>raport</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i</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përket</w:t>
            </w:r>
            <w:r w:rsidRPr="00E971EE">
              <w:rPr>
                <w:rFonts w:ascii="Times New Roman" w:hAnsi="Times New Roman" w:cs="Times New Roman"/>
                <w:spacing w:val="-3"/>
                <w:sz w:val="24"/>
                <w:szCs w:val="24"/>
              </w:rPr>
              <w:t xml:space="preserve"> </w:t>
            </w:r>
            <w:r w:rsidRPr="00E971EE">
              <w:rPr>
                <w:rFonts w:ascii="Times New Roman" w:hAnsi="Times New Roman" w:cs="Times New Roman"/>
                <w:sz w:val="24"/>
                <w:szCs w:val="24"/>
              </w:rPr>
              <w:t xml:space="preserve">vitit </w:t>
            </w:r>
            <w:r w:rsidRPr="00DD381D">
              <w:rPr>
                <w:rFonts w:ascii="Times New Roman" w:hAnsi="Times New Roman" w:cs="Times New Roman"/>
                <w:sz w:val="24"/>
                <w:szCs w:val="24"/>
              </w:rPr>
              <w:t xml:space="preserve">referencë </w:t>
            </w:r>
            <w:r w:rsidRPr="00734F08">
              <w:rPr>
                <w:rFonts w:ascii="Times New Roman" w:hAnsi="Times New Roman" w:cs="Times New Roman"/>
                <w:sz w:val="24"/>
                <w:szCs w:val="24"/>
              </w:rPr>
              <w:t>202</w:t>
            </w:r>
            <w:r w:rsidR="0054323F" w:rsidRPr="00734F08">
              <w:rPr>
                <w:rFonts w:ascii="Times New Roman" w:hAnsi="Times New Roman" w:cs="Times New Roman"/>
                <w:sz w:val="24"/>
                <w:szCs w:val="24"/>
              </w:rPr>
              <w:t>5</w:t>
            </w:r>
            <w:r w:rsidRPr="00734F08">
              <w:rPr>
                <w:rFonts w:ascii="Times New Roman" w:hAnsi="Times New Roman" w:cs="Times New Roman"/>
                <w:sz w:val="24"/>
                <w:szCs w:val="24"/>
              </w:rPr>
              <w:t>.</w:t>
            </w:r>
          </w:p>
        </w:tc>
      </w:tr>
      <w:tr w:rsidR="00D774DA" w:rsidRPr="00430D9B" w14:paraId="64D77464" w14:textId="77777777" w:rsidTr="00F2159C">
        <w:trPr>
          <w:trHeight w:val="567"/>
        </w:trPr>
        <w:tc>
          <w:tcPr>
            <w:tcW w:w="10427" w:type="dxa"/>
            <w:gridSpan w:val="2"/>
            <w:shd w:val="clear" w:color="auto" w:fill="C5E0B3" w:themeFill="accent6" w:themeFillTint="66"/>
            <w:noWrap/>
            <w:vAlign w:val="center"/>
            <w:hideMark/>
          </w:tcPr>
          <w:p w14:paraId="509E52B3" w14:textId="77777777" w:rsidR="00D774DA" w:rsidRPr="00430D9B" w:rsidRDefault="00D774DA" w:rsidP="00D774DA">
            <w:pPr>
              <w:pStyle w:val="Heading1"/>
              <w:spacing w:before="0"/>
              <w:rPr>
                <w:rFonts w:ascii="Times New Roman" w:eastAsia="Times New Roman" w:hAnsi="Times New Roman" w:cs="Times New Roman"/>
                <w:noProof/>
                <w:color w:val="000000"/>
                <w:sz w:val="24"/>
                <w:szCs w:val="24"/>
                <w:lang w:val="sq-AL" w:eastAsia="sq-AL"/>
              </w:rPr>
            </w:pPr>
            <w:bookmarkStart w:id="6" w:name="_Toc240960789"/>
            <w:r w:rsidRPr="00430D9B">
              <w:rPr>
                <w:rFonts w:ascii="Times New Roman" w:eastAsia="Times New Roman" w:hAnsi="Times New Roman" w:cs="Times New Roman"/>
                <w:noProof/>
                <w:color w:val="000000"/>
                <w:sz w:val="24"/>
                <w:szCs w:val="24"/>
                <w:lang w:val="sq-AL" w:eastAsia="sq-AL"/>
              </w:rPr>
              <w:t>6</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Mandati institucional</w:t>
            </w:r>
            <w:bookmarkEnd w:id="6"/>
            <w:r w:rsidRPr="00430D9B">
              <w:rPr>
                <w:rFonts w:ascii="Times New Roman" w:eastAsia="Times New Roman" w:hAnsi="Times New Roman" w:cs="Times New Roman"/>
                <w:noProof/>
                <w:color w:val="000000"/>
                <w:sz w:val="24"/>
                <w:szCs w:val="24"/>
                <w:lang w:val="sq-AL" w:eastAsia="sq-AL"/>
              </w:rPr>
              <w:t> </w:t>
            </w:r>
          </w:p>
        </w:tc>
      </w:tr>
      <w:tr w:rsidR="00D774DA" w:rsidRPr="00430D9B" w14:paraId="6D462527" w14:textId="77777777" w:rsidTr="009426B6">
        <w:trPr>
          <w:trHeight w:val="567"/>
        </w:trPr>
        <w:tc>
          <w:tcPr>
            <w:tcW w:w="2457" w:type="dxa"/>
            <w:shd w:val="clear" w:color="auto" w:fill="FFFFCC"/>
            <w:noWrap/>
            <w:vAlign w:val="center"/>
            <w:hideMark/>
          </w:tcPr>
          <w:p w14:paraId="38991897" w14:textId="77777777" w:rsidR="00D774DA" w:rsidRPr="00430D9B" w:rsidRDefault="00D774DA" w:rsidP="00D774DA">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6.1. Akte ligjore dhe marrëveshje të tjera</w:t>
            </w:r>
          </w:p>
        </w:tc>
        <w:tc>
          <w:tcPr>
            <w:tcW w:w="7970" w:type="dxa"/>
            <w:shd w:val="clear" w:color="auto" w:fill="auto"/>
            <w:vAlign w:val="center"/>
          </w:tcPr>
          <w:p w14:paraId="645120C9" w14:textId="77777777" w:rsidR="00D774DA" w:rsidRPr="00512291" w:rsidRDefault="00D774DA" w:rsidP="00512291">
            <w:pPr>
              <w:spacing w:before="240"/>
              <w:jc w:val="both"/>
              <w:rPr>
                <w:rFonts w:ascii="Times New Roman" w:hAnsi="Times New Roman" w:cs="Times New Roman"/>
                <w:sz w:val="24"/>
                <w:szCs w:val="24"/>
              </w:rPr>
            </w:pPr>
            <w:r w:rsidRPr="00512291">
              <w:rPr>
                <w:rFonts w:ascii="Times New Roman" w:hAnsi="Times New Roman" w:cs="Times New Roman"/>
                <w:sz w:val="24"/>
                <w:szCs w:val="24"/>
              </w:rPr>
              <w:t>Baza</w:t>
            </w:r>
            <w:r w:rsidRPr="00512291">
              <w:rPr>
                <w:rFonts w:ascii="Times New Roman" w:hAnsi="Times New Roman" w:cs="Times New Roman"/>
                <w:spacing w:val="-3"/>
                <w:sz w:val="24"/>
                <w:szCs w:val="24"/>
              </w:rPr>
              <w:t xml:space="preserve"> </w:t>
            </w:r>
            <w:r w:rsidRPr="00512291">
              <w:rPr>
                <w:rFonts w:ascii="Times New Roman" w:hAnsi="Times New Roman" w:cs="Times New Roman"/>
                <w:sz w:val="24"/>
                <w:szCs w:val="24"/>
              </w:rPr>
              <w:t>ligjore</w:t>
            </w:r>
            <w:r w:rsidRPr="00512291">
              <w:rPr>
                <w:rFonts w:ascii="Times New Roman" w:hAnsi="Times New Roman" w:cs="Times New Roman"/>
                <w:spacing w:val="-3"/>
                <w:sz w:val="24"/>
                <w:szCs w:val="24"/>
              </w:rPr>
              <w:t xml:space="preserve"> </w:t>
            </w:r>
            <w:r w:rsidRPr="00512291">
              <w:rPr>
                <w:rFonts w:ascii="Times New Roman" w:hAnsi="Times New Roman" w:cs="Times New Roman"/>
                <w:sz w:val="24"/>
                <w:szCs w:val="24"/>
              </w:rPr>
              <w:t>mbi</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të</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 xml:space="preserve">cilën </w:t>
            </w:r>
            <w:r w:rsidR="000C780A" w:rsidRPr="00512291">
              <w:rPr>
                <w:rFonts w:ascii="Times New Roman" w:hAnsi="Times New Roman" w:cs="Times New Roman"/>
                <w:sz w:val="24"/>
                <w:szCs w:val="24"/>
              </w:rPr>
              <w:t xml:space="preserve">mbështetet </w:t>
            </w:r>
            <w:r w:rsidRPr="00512291">
              <w:rPr>
                <w:rFonts w:ascii="Times New Roman" w:hAnsi="Times New Roman" w:cs="Times New Roman"/>
                <w:sz w:val="24"/>
                <w:szCs w:val="24"/>
              </w:rPr>
              <w:t>Barazia</w:t>
            </w:r>
            <w:r w:rsidRPr="00512291">
              <w:rPr>
                <w:rFonts w:ascii="Times New Roman" w:hAnsi="Times New Roman" w:cs="Times New Roman"/>
                <w:spacing w:val="-1"/>
                <w:sz w:val="24"/>
                <w:szCs w:val="24"/>
              </w:rPr>
              <w:t xml:space="preserve"> </w:t>
            </w:r>
            <w:r w:rsidRPr="00512291">
              <w:rPr>
                <w:rFonts w:ascii="Times New Roman" w:hAnsi="Times New Roman" w:cs="Times New Roman"/>
                <w:sz w:val="24"/>
                <w:szCs w:val="24"/>
              </w:rPr>
              <w:t>Gjinore</w:t>
            </w:r>
            <w:r w:rsidRPr="00512291">
              <w:rPr>
                <w:rFonts w:ascii="Times New Roman" w:hAnsi="Times New Roman" w:cs="Times New Roman"/>
                <w:spacing w:val="-3"/>
                <w:sz w:val="24"/>
                <w:szCs w:val="24"/>
              </w:rPr>
              <w:t xml:space="preserve"> </w:t>
            </w:r>
            <w:r w:rsidRPr="00512291">
              <w:rPr>
                <w:rFonts w:ascii="Times New Roman" w:hAnsi="Times New Roman" w:cs="Times New Roman"/>
                <w:sz w:val="24"/>
                <w:szCs w:val="24"/>
              </w:rPr>
              <w:t>përbëhet</w:t>
            </w:r>
            <w:r w:rsidRPr="00512291">
              <w:rPr>
                <w:rFonts w:ascii="Times New Roman" w:hAnsi="Times New Roman" w:cs="Times New Roman"/>
                <w:spacing w:val="-1"/>
                <w:sz w:val="24"/>
                <w:szCs w:val="24"/>
              </w:rPr>
              <w:t xml:space="preserve"> </w:t>
            </w:r>
            <w:r w:rsidRPr="00512291">
              <w:rPr>
                <w:rFonts w:ascii="Times New Roman" w:hAnsi="Times New Roman" w:cs="Times New Roman"/>
                <w:spacing w:val="-4"/>
                <w:sz w:val="24"/>
                <w:szCs w:val="24"/>
              </w:rPr>
              <w:t>nga:</w:t>
            </w:r>
          </w:p>
          <w:p w14:paraId="1763A73F" w14:textId="77777777" w:rsidR="00D774DA" w:rsidRPr="00512291" w:rsidRDefault="00DD161A" w:rsidP="00512291">
            <w:pPr>
              <w:pStyle w:val="ListParagraph"/>
              <w:numPr>
                <w:ilvl w:val="0"/>
                <w:numId w:val="14"/>
              </w:numPr>
              <w:spacing w:before="240"/>
              <w:jc w:val="both"/>
              <w:rPr>
                <w:rFonts w:ascii="Times New Roman" w:hAnsi="Times New Roman" w:cs="Times New Roman"/>
                <w:sz w:val="24"/>
                <w:szCs w:val="24"/>
              </w:rPr>
            </w:pPr>
            <w:hyperlink r:id="rId9">
              <w:r w:rsidR="00D774DA" w:rsidRPr="00512291">
                <w:rPr>
                  <w:rFonts w:ascii="Times New Roman" w:hAnsi="Times New Roman" w:cs="Times New Roman"/>
                  <w:color w:val="0000FF"/>
                  <w:sz w:val="24"/>
                  <w:szCs w:val="24"/>
                  <w:u w:val="single" w:color="0000FF"/>
                </w:rPr>
                <w:t>Ligji</w:t>
              </w:r>
              <w:r w:rsidR="00D774DA" w:rsidRPr="00512291">
                <w:rPr>
                  <w:rFonts w:ascii="Times New Roman" w:hAnsi="Times New Roman" w:cs="Times New Roman"/>
                  <w:color w:val="0000FF"/>
                  <w:spacing w:val="-2"/>
                  <w:sz w:val="24"/>
                  <w:szCs w:val="24"/>
                  <w:u w:val="single" w:color="0000FF"/>
                </w:rPr>
                <w:t xml:space="preserve"> </w:t>
              </w:r>
              <w:r w:rsidR="00D774DA" w:rsidRPr="00512291">
                <w:rPr>
                  <w:rFonts w:ascii="Times New Roman" w:hAnsi="Times New Roman" w:cs="Times New Roman"/>
                  <w:color w:val="0000FF"/>
                  <w:sz w:val="24"/>
                  <w:szCs w:val="24"/>
                  <w:u w:val="single" w:color="0000FF"/>
                </w:rPr>
                <w:t>Nr.17/2018</w:t>
              </w:r>
              <w:r w:rsidR="00D774DA" w:rsidRPr="00512291">
                <w:rPr>
                  <w:rFonts w:ascii="Times New Roman" w:hAnsi="Times New Roman" w:cs="Times New Roman"/>
                  <w:color w:val="0000FF"/>
                  <w:spacing w:val="-1"/>
                  <w:sz w:val="24"/>
                  <w:szCs w:val="24"/>
                  <w:u w:val="single" w:color="0000FF"/>
                </w:rPr>
                <w:t xml:space="preserve"> </w:t>
              </w:r>
              <w:r w:rsidR="00D774DA" w:rsidRPr="00512291">
                <w:rPr>
                  <w:rFonts w:ascii="Times New Roman" w:hAnsi="Times New Roman" w:cs="Times New Roman"/>
                  <w:color w:val="0000FF"/>
                  <w:sz w:val="24"/>
                  <w:szCs w:val="24"/>
                  <w:u w:val="single" w:color="0000FF"/>
                </w:rPr>
                <w:t>“Për</w:t>
              </w:r>
              <w:r w:rsidR="00D774DA" w:rsidRPr="00512291">
                <w:rPr>
                  <w:rFonts w:ascii="Times New Roman" w:hAnsi="Times New Roman" w:cs="Times New Roman"/>
                  <w:color w:val="0000FF"/>
                  <w:spacing w:val="-3"/>
                  <w:sz w:val="24"/>
                  <w:szCs w:val="24"/>
                  <w:u w:val="single" w:color="0000FF"/>
                </w:rPr>
                <w:t xml:space="preserve"> </w:t>
              </w:r>
              <w:r w:rsidR="00D774DA" w:rsidRPr="00512291">
                <w:rPr>
                  <w:rFonts w:ascii="Times New Roman" w:hAnsi="Times New Roman" w:cs="Times New Roman"/>
                  <w:color w:val="0000FF"/>
                  <w:sz w:val="24"/>
                  <w:szCs w:val="24"/>
                  <w:u w:val="single" w:color="0000FF"/>
                </w:rPr>
                <w:t>Statistikat</w:t>
              </w:r>
              <w:r w:rsidR="00D774DA" w:rsidRPr="00512291">
                <w:rPr>
                  <w:rFonts w:ascii="Times New Roman" w:hAnsi="Times New Roman" w:cs="Times New Roman"/>
                  <w:color w:val="0000FF"/>
                  <w:spacing w:val="-1"/>
                  <w:sz w:val="24"/>
                  <w:szCs w:val="24"/>
                  <w:u w:val="single" w:color="0000FF"/>
                </w:rPr>
                <w:t xml:space="preserve"> </w:t>
              </w:r>
              <w:r w:rsidR="00D774DA" w:rsidRPr="00512291">
                <w:rPr>
                  <w:rFonts w:ascii="Times New Roman" w:hAnsi="Times New Roman" w:cs="Times New Roman"/>
                  <w:color w:val="0000FF"/>
                  <w:spacing w:val="-2"/>
                  <w:sz w:val="24"/>
                  <w:szCs w:val="24"/>
                  <w:u w:val="single" w:color="0000FF"/>
                </w:rPr>
                <w:t>Zyrtare”</w:t>
              </w:r>
            </w:hyperlink>
            <w:r w:rsidR="00512291">
              <w:rPr>
                <w:rFonts w:ascii="Times New Roman" w:hAnsi="Times New Roman" w:cs="Times New Roman"/>
                <w:color w:val="0000FF"/>
                <w:spacing w:val="-2"/>
                <w:sz w:val="24"/>
                <w:szCs w:val="24"/>
                <w:u w:val="single" w:color="0000FF"/>
              </w:rPr>
              <w:t>;</w:t>
            </w:r>
          </w:p>
          <w:p w14:paraId="6513E8C3" w14:textId="77777777" w:rsidR="00D774DA" w:rsidRPr="00512291" w:rsidRDefault="00DD161A" w:rsidP="00512291">
            <w:pPr>
              <w:pStyle w:val="ListParagraph"/>
              <w:numPr>
                <w:ilvl w:val="0"/>
                <w:numId w:val="14"/>
              </w:numPr>
              <w:spacing w:before="240"/>
              <w:jc w:val="both"/>
              <w:rPr>
                <w:rFonts w:ascii="Times New Roman" w:hAnsi="Times New Roman" w:cs="Times New Roman"/>
                <w:sz w:val="24"/>
                <w:szCs w:val="24"/>
              </w:rPr>
            </w:pPr>
            <w:hyperlink r:id="rId10">
              <w:r w:rsidR="00D774DA" w:rsidRPr="00512291">
                <w:rPr>
                  <w:rFonts w:ascii="Times New Roman" w:hAnsi="Times New Roman" w:cs="Times New Roman"/>
                  <w:color w:val="0000FF"/>
                  <w:sz w:val="24"/>
                  <w:szCs w:val="24"/>
                  <w:u w:val="single" w:color="0000FF"/>
                </w:rPr>
                <w:t>Programi</w:t>
              </w:r>
              <w:r w:rsidR="00D774DA" w:rsidRPr="00512291">
                <w:rPr>
                  <w:rFonts w:ascii="Times New Roman" w:hAnsi="Times New Roman" w:cs="Times New Roman"/>
                  <w:color w:val="0000FF"/>
                  <w:spacing w:val="-2"/>
                  <w:sz w:val="24"/>
                  <w:szCs w:val="24"/>
                  <w:u w:val="single" w:color="0000FF"/>
                </w:rPr>
                <w:t xml:space="preserve"> </w:t>
              </w:r>
              <w:r w:rsidR="00D774DA" w:rsidRPr="00512291">
                <w:rPr>
                  <w:rFonts w:ascii="Times New Roman" w:hAnsi="Times New Roman" w:cs="Times New Roman"/>
                  <w:color w:val="0000FF"/>
                  <w:sz w:val="24"/>
                  <w:szCs w:val="24"/>
                  <w:u w:val="single" w:color="0000FF"/>
                </w:rPr>
                <w:t>Kombëtar</w:t>
              </w:r>
              <w:r w:rsidR="00D774DA" w:rsidRPr="00512291">
                <w:rPr>
                  <w:rFonts w:ascii="Times New Roman" w:hAnsi="Times New Roman" w:cs="Times New Roman"/>
                  <w:color w:val="0000FF"/>
                  <w:spacing w:val="-3"/>
                  <w:sz w:val="24"/>
                  <w:szCs w:val="24"/>
                  <w:u w:val="single" w:color="0000FF"/>
                </w:rPr>
                <w:t xml:space="preserve"> </w:t>
              </w:r>
              <w:r w:rsidR="00D774DA" w:rsidRPr="00512291">
                <w:rPr>
                  <w:rFonts w:ascii="Times New Roman" w:hAnsi="Times New Roman" w:cs="Times New Roman"/>
                  <w:color w:val="0000FF"/>
                  <w:sz w:val="24"/>
                  <w:szCs w:val="24"/>
                  <w:u w:val="single" w:color="0000FF"/>
                </w:rPr>
                <w:t>i</w:t>
              </w:r>
              <w:r w:rsidR="00D774DA" w:rsidRPr="00512291">
                <w:rPr>
                  <w:rFonts w:ascii="Times New Roman" w:hAnsi="Times New Roman" w:cs="Times New Roman"/>
                  <w:color w:val="0000FF"/>
                  <w:spacing w:val="-1"/>
                  <w:sz w:val="24"/>
                  <w:szCs w:val="24"/>
                  <w:u w:val="single" w:color="0000FF"/>
                </w:rPr>
                <w:t xml:space="preserve"> </w:t>
              </w:r>
              <w:r w:rsidR="00D774DA" w:rsidRPr="00512291">
                <w:rPr>
                  <w:rFonts w:ascii="Times New Roman" w:hAnsi="Times New Roman" w:cs="Times New Roman"/>
                  <w:color w:val="0000FF"/>
                  <w:sz w:val="24"/>
                  <w:szCs w:val="24"/>
                  <w:u w:val="single" w:color="0000FF"/>
                </w:rPr>
                <w:t>Statistikave</w:t>
              </w:r>
              <w:r w:rsidR="00D774DA" w:rsidRPr="00512291">
                <w:rPr>
                  <w:rFonts w:ascii="Times New Roman" w:hAnsi="Times New Roman" w:cs="Times New Roman"/>
                  <w:color w:val="0000FF"/>
                  <w:spacing w:val="-2"/>
                  <w:sz w:val="24"/>
                  <w:szCs w:val="24"/>
                  <w:u w:val="single" w:color="0000FF"/>
                </w:rPr>
                <w:t xml:space="preserve"> </w:t>
              </w:r>
              <w:r w:rsidR="00D774DA" w:rsidRPr="00512291">
                <w:rPr>
                  <w:rFonts w:ascii="Times New Roman" w:hAnsi="Times New Roman" w:cs="Times New Roman"/>
                  <w:color w:val="0000FF"/>
                  <w:sz w:val="24"/>
                  <w:szCs w:val="24"/>
                  <w:u w:val="single" w:color="0000FF"/>
                </w:rPr>
                <w:t>Zyrtare</w:t>
              </w:r>
              <w:r w:rsidR="00D774DA" w:rsidRPr="00512291">
                <w:rPr>
                  <w:rFonts w:ascii="Times New Roman" w:hAnsi="Times New Roman" w:cs="Times New Roman"/>
                  <w:color w:val="0000FF"/>
                  <w:spacing w:val="-3"/>
                  <w:sz w:val="24"/>
                  <w:szCs w:val="24"/>
                  <w:u w:val="single" w:color="0000FF"/>
                </w:rPr>
                <w:t xml:space="preserve"> </w:t>
              </w:r>
              <w:r w:rsidR="00D774DA" w:rsidRPr="00512291">
                <w:rPr>
                  <w:rFonts w:ascii="Times New Roman" w:hAnsi="Times New Roman" w:cs="Times New Roman"/>
                  <w:color w:val="0000FF"/>
                  <w:sz w:val="24"/>
                  <w:szCs w:val="24"/>
                  <w:u w:val="single" w:color="0000FF"/>
                </w:rPr>
                <w:t>2022-</w:t>
              </w:r>
              <w:r w:rsidR="00D774DA" w:rsidRPr="00512291">
                <w:rPr>
                  <w:rFonts w:ascii="Times New Roman" w:hAnsi="Times New Roman" w:cs="Times New Roman"/>
                  <w:color w:val="0000FF"/>
                  <w:spacing w:val="-4"/>
                  <w:sz w:val="24"/>
                  <w:szCs w:val="24"/>
                  <w:u w:val="single" w:color="0000FF"/>
                </w:rPr>
                <w:t>2026</w:t>
              </w:r>
            </w:hyperlink>
            <w:r w:rsidR="00512291">
              <w:rPr>
                <w:rFonts w:ascii="Times New Roman" w:hAnsi="Times New Roman" w:cs="Times New Roman"/>
                <w:color w:val="0000FF"/>
                <w:spacing w:val="-4"/>
                <w:sz w:val="24"/>
                <w:szCs w:val="24"/>
                <w:u w:val="single" w:color="0000FF"/>
              </w:rPr>
              <w:t>;</w:t>
            </w:r>
          </w:p>
          <w:p w14:paraId="47D5689E" w14:textId="77777777" w:rsidR="00D774DA" w:rsidRPr="00512291" w:rsidRDefault="00DD161A" w:rsidP="00512291">
            <w:pPr>
              <w:pStyle w:val="ListParagraph"/>
              <w:numPr>
                <w:ilvl w:val="0"/>
                <w:numId w:val="14"/>
              </w:numPr>
              <w:spacing w:before="240" w:after="0"/>
              <w:jc w:val="both"/>
              <w:rPr>
                <w:rFonts w:ascii="Times New Roman" w:hAnsi="Times New Roman" w:cs="Times New Roman"/>
                <w:sz w:val="24"/>
                <w:szCs w:val="24"/>
              </w:rPr>
            </w:pPr>
            <w:hyperlink r:id="rId11">
              <w:r w:rsidR="00D774DA" w:rsidRPr="00512291">
                <w:rPr>
                  <w:rFonts w:ascii="Times New Roman" w:hAnsi="Times New Roman" w:cs="Times New Roman"/>
                  <w:color w:val="0000FF"/>
                  <w:sz w:val="24"/>
                  <w:szCs w:val="24"/>
                  <w:u w:val="single" w:color="0000FF"/>
                </w:rPr>
                <w:t>Ligji</w:t>
              </w:r>
              <w:r w:rsidR="00D774DA" w:rsidRPr="00512291">
                <w:rPr>
                  <w:rFonts w:ascii="Times New Roman" w:hAnsi="Times New Roman" w:cs="Times New Roman"/>
                  <w:color w:val="0000FF"/>
                  <w:spacing w:val="-3"/>
                  <w:sz w:val="24"/>
                  <w:szCs w:val="24"/>
                  <w:u w:val="single" w:color="0000FF"/>
                </w:rPr>
                <w:t xml:space="preserve"> </w:t>
              </w:r>
              <w:r w:rsidR="00D774DA" w:rsidRPr="00512291">
                <w:rPr>
                  <w:rFonts w:ascii="Times New Roman" w:hAnsi="Times New Roman" w:cs="Times New Roman"/>
                  <w:color w:val="0000FF"/>
                  <w:sz w:val="24"/>
                  <w:szCs w:val="24"/>
                  <w:u w:val="single" w:color="0000FF"/>
                </w:rPr>
                <w:t>Nr.</w:t>
              </w:r>
              <w:r w:rsidR="00D774DA" w:rsidRPr="00512291">
                <w:rPr>
                  <w:rFonts w:ascii="Times New Roman" w:hAnsi="Times New Roman" w:cs="Times New Roman"/>
                  <w:color w:val="0000FF"/>
                  <w:spacing w:val="-1"/>
                  <w:sz w:val="24"/>
                  <w:szCs w:val="24"/>
                  <w:u w:val="single" w:color="0000FF"/>
                </w:rPr>
                <w:t xml:space="preserve"> </w:t>
              </w:r>
              <w:r w:rsidR="00D774DA" w:rsidRPr="00512291">
                <w:rPr>
                  <w:rFonts w:ascii="Times New Roman" w:hAnsi="Times New Roman" w:cs="Times New Roman"/>
                  <w:color w:val="0000FF"/>
                  <w:sz w:val="24"/>
                  <w:szCs w:val="24"/>
                  <w:u w:val="single" w:color="0000FF"/>
                </w:rPr>
                <w:t>9970, datë</w:t>
              </w:r>
              <w:r w:rsidR="00D774DA" w:rsidRPr="00512291">
                <w:rPr>
                  <w:rFonts w:ascii="Times New Roman" w:hAnsi="Times New Roman" w:cs="Times New Roman"/>
                  <w:color w:val="0000FF"/>
                  <w:spacing w:val="-2"/>
                  <w:sz w:val="24"/>
                  <w:szCs w:val="24"/>
                  <w:u w:val="single" w:color="0000FF"/>
                </w:rPr>
                <w:t xml:space="preserve"> </w:t>
              </w:r>
              <w:r w:rsidR="00D774DA" w:rsidRPr="00512291">
                <w:rPr>
                  <w:rFonts w:ascii="Times New Roman" w:hAnsi="Times New Roman" w:cs="Times New Roman"/>
                  <w:color w:val="0000FF"/>
                  <w:sz w:val="24"/>
                  <w:szCs w:val="24"/>
                  <w:u w:val="single" w:color="0000FF"/>
                </w:rPr>
                <w:t>24.07.2008 “Për</w:t>
              </w:r>
              <w:r w:rsidR="00D774DA" w:rsidRPr="00512291">
                <w:rPr>
                  <w:rFonts w:ascii="Times New Roman" w:hAnsi="Times New Roman" w:cs="Times New Roman"/>
                  <w:color w:val="0000FF"/>
                  <w:spacing w:val="-1"/>
                  <w:sz w:val="24"/>
                  <w:szCs w:val="24"/>
                  <w:u w:val="single" w:color="0000FF"/>
                </w:rPr>
                <w:t xml:space="preserve"> </w:t>
              </w:r>
              <w:r w:rsidR="00D774DA" w:rsidRPr="00512291">
                <w:rPr>
                  <w:rFonts w:ascii="Times New Roman" w:hAnsi="Times New Roman" w:cs="Times New Roman"/>
                  <w:color w:val="0000FF"/>
                  <w:sz w:val="24"/>
                  <w:szCs w:val="24"/>
                  <w:u w:val="single" w:color="0000FF"/>
                </w:rPr>
                <w:t>barazinë gjinore</w:t>
              </w:r>
              <w:r w:rsidR="00D774DA" w:rsidRPr="00512291">
                <w:rPr>
                  <w:rFonts w:ascii="Times New Roman" w:hAnsi="Times New Roman" w:cs="Times New Roman"/>
                  <w:color w:val="0000FF"/>
                  <w:spacing w:val="-2"/>
                  <w:sz w:val="24"/>
                  <w:szCs w:val="24"/>
                  <w:u w:val="single" w:color="0000FF"/>
                </w:rPr>
                <w:t xml:space="preserve"> </w:t>
              </w:r>
              <w:r w:rsidR="00D774DA" w:rsidRPr="00512291">
                <w:rPr>
                  <w:rFonts w:ascii="Times New Roman" w:hAnsi="Times New Roman" w:cs="Times New Roman"/>
                  <w:color w:val="0000FF"/>
                  <w:sz w:val="24"/>
                  <w:szCs w:val="24"/>
                  <w:u w:val="single" w:color="0000FF"/>
                </w:rPr>
                <w:t>në</w:t>
              </w:r>
              <w:r w:rsidR="00D774DA" w:rsidRPr="00512291">
                <w:rPr>
                  <w:rFonts w:ascii="Times New Roman" w:hAnsi="Times New Roman" w:cs="Times New Roman"/>
                  <w:color w:val="0000FF"/>
                  <w:spacing w:val="-1"/>
                  <w:sz w:val="24"/>
                  <w:szCs w:val="24"/>
                  <w:u w:val="single" w:color="0000FF"/>
                </w:rPr>
                <w:t xml:space="preserve"> </w:t>
              </w:r>
              <w:r w:rsidR="00D774DA" w:rsidRPr="00512291">
                <w:rPr>
                  <w:rFonts w:ascii="Times New Roman" w:hAnsi="Times New Roman" w:cs="Times New Roman"/>
                  <w:color w:val="0000FF"/>
                  <w:spacing w:val="-2"/>
                  <w:sz w:val="24"/>
                  <w:szCs w:val="24"/>
                  <w:u w:val="single" w:color="0000FF"/>
                </w:rPr>
                <w:t>shoqëri”</w:t>
              </w:r>
            </w:hyperlink>
            <w:r w:rsidR="00512291">
              <w:rPr>
                <w:rFonts w:ascii="Times New Roman" w:hAnsi="Times New Roman" w:cs="Times New Roman"/>
                <w:color w:val="0000FF"/>
                <w:spacing w:val="-2"/>
                <w:sz w:val="24"/>
                <w:szCs w:val="24"/>
                <w:u w:val="single" w:color="0000FF"/>
              </w:rPr>
              <w:t>.</w:t>
            </w:r>
          </w:p>
          <w:p w14:paraId="611B3ED4" w14:textId="77777777" w:rsidR="00D774DA" w:rsidRPr="00D774DA" w:rsidRDefault="00D774DA" w:rsidP="00D774DA">
            <w:pPr>
              <w:spacing w:after="0"/>
              <w:jc w:val="both"/>
              <w:rPr>
                <w:rFonts w:ascii="Times New Roman" w:eastAsia="Times New Roman" w:hAnsi="Times New Roman" w:cs="Times New Roman"/>
                <w:noProof/>
                <w:color w:val="000000"/>
                <w:sz w:val="24"/>
                <w:szCs w:val="24"/>
                <w:lang w:val="sq-AL" w:eastAsia="sq-AL"/>
              </w:rPr>
            </w:pPr>
          </w:p>
        </w:tc>
      </w:tr>
      <w:tr w:rsidR="00B24822" w:rsidRPr="00430D9B" w14:paraId="770F0C6D" w14:textId="77777777" w:rsidTr="00BB48C3">
        <w:trPr>
          <w:trHeight w:val="567"/>
        </w:trPr>
        <w:tc>
          <w:tcPr>
            <w:tcW w:w="2457" w:type="dxa"/>
            <w:shd w:val="clear" w:color="auto" w:fill="FFFFCC"/>
            <w:noWrap/>
            <w:vAlign w:val="center"/>
            <w:hideMark/>
          </w:tcPr>
          <w:p w14:paraId="370C36B7" w14:textId="77777777" w:rsidR="00B24822" w:rsidRPr="00430D9B" w:rsidRDefault="00B24822" w:rsidP="00B24822">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6.2. Shkëmbimi i të dhënave</w:t>
            </w:r>
          </w:p>
        </w:tc>
        <w:tc>
          <w:tcPr>
            <w:tcW w:w="7970" w:type="dxa"/>
            <w:shd w:val="clear" w:color="auto" w:fill="auto"/>
            <w:noWrap/>
            <w:hideMark/>
          </w:tcPr>
          <w:p w14:paraId="6A9BD389" w14:textId="77777777" w:rsidR="00B24822" w:rsidRPr="00430D9B" w:rsidRDefault="00B24822" w:rsidP="00B24822">
            <w:pPr>
              <w:spacing w:before="240" w:after="240"/>
              <w:jc w:val="both"/>
              <w:rPr>
                <w:rFonts w:ascii="Times New Roman" w:eastAsia="Times New Roman" w:hAnsi="Times New Roman" w:cs="Times New Roman"/>
                <w:noProof/>
                <w:color w:val="000000"/>
                <w:sz w:val="24"/>
                <w:szCs w:val="24"/>
                <w:lang w:val="sq-AL" w:eastAsia="sq-AL"/>
              </w:rPr>
            </w:pPr>
            <w:r w:rsidRPr="00E971EE">
              <w:rPr>
                <w:rFonts w:ascii="Times New Roman" w:hAnsi="Times New Roman" w:cs="Times New Roman"/>
                <w:sz w:val="24"/>
                <w:szCs w:val="24"/>
              </w:rPr>
              <w:t>Statistikat gjinore shërbejnë si bazë për përdorues të ndryshëm. Duke qenë se bazohen në burime administrative ose anketa nga fusha të ndryshme, INSTAT nuk transmeton të dhëna në EUROSTAT për barazinë gjinore.</w:t>
            </w:r>
          </w:p>
        </w:tc>
      </w:tr>
      <w:tr w:rsidR="00B24822" w:rsidRPr="00430D9B" w14:paraId="5A6893DB" w14:textId="77777777" w:rsidTr="00F2159C">
        <w:trPr>
          <w:trHeight w:val="567"/>
        </w:trPr>
        <w:tc>
          <w:tcPr>
            <w:tcW w:w="10427" w:type="dxa"/>
            <w:gridSpan w:val="2"/>
            <w:shd w:val="clear" w:color="auto" w:fill="C5E0B3" w:themeFill="accent6" w:themeFillTint="66"/>
            <w:noWrap/>
            <w:vAlign w:val="center"/>
            <w:hideMark/>
          </w:tcPr>
          <w:p w14:paraId="175CB3C0" w14:textId="77777777" w:rsidR="00B24822" w:rsidRPr="00430D9B" w:rsidRDefault="00B24822" w:rsidP="00B24822">
            <w:pPr>
              <w:pStyle w:val="Heading1"/>
              <w:spacing w:before="0"/>
              <w:rPr>
                <w:rFonts w:ascii="Times New Roman" w:eastAsia="Times New Roman" w:hAnsi="Times New Roman" w:cs="Times New Roman"/>
                <w:b w:val="0"/>
                <w:bCs w:val="0"/>
                <w:noProof/>
                <w:color w:val="000000"/>
                <w:sz w:val="24"/>
                <w:szCs w:val="24"/>
                <w:lang w:val="sq-AL" w:eastAsia="sq-AL"/>
              </w:rPr>
            </w:pPr>
            <w:bookmarkStart w:id="7" w:name="_Toc240960790"/>
            <w:r w:rsidRPr="00430D9B">
              <w:rPr>
                <w:rFonts w:ascii="Times New Roman" w:eastAsia="Times New Roman" w:hAnsi="Times New Roman" w:cs="Times New Roman"/>
                <w:noProof/>
                <w:color w:val="000000"/>
                <w:sz w:val="24"/>
                <w:szCs w:val="24"/>
                <w:lang w:val="sq-AL" w:eastAsia="sq-AL"/>
              </w:rPr>
              <w:t>7</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Konfidencialiteti</w:t>
            </w:r>
            <w:bookmarkEnd w:id="7"/>
          </w:p>
        </w:tc>
      </w:tr>
      <w:tr w:rsidR="00B24822" w:rsidRPr="00430D9B" w14:paraId="064D21F0" w14:textId="77777777" w:rsidTr="00682327">
        <w:trPr>
          <w:trHeight w:val="567"/>
        </w:trPr>
        <w:tc>
          <w:tcPr>
            <w:tcW w:w="2457" w:type="dxa"/>
            <w:shd w:val="clear" w:color="auto" w:fill="FFFFCC"/>
            <w:noWrap/>
            <w:vAlign w:val="center"/>
            <w:hideMark/>
          </w:tcPr>
          <w:p w14:paraId="78FD20DB" w14:textId="77777777" w:rsidR="00B24822" w:rsidRPr="00430D9B" w:rsidRDefault="00B24822" w:rsidP="00B24822">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7.1. Konfidencialiteti- politika </w:t>
            </w:r>
          </w:p>
        </w:tc>
        <w:tc>
          <w:tcPr>
            <w:tcW w:w="7970" w:type="dxa"/>
            <w:shd w:val="clear" w:color="auto" w:fill="auto"/>
          </w:tcPr>
          <w:p w14:paraId="21E26BC5" w14:textId="77777777" w:rsidR="00B24822" w:rsidRPr="00430D9B" w:rsidRDefault="00B24822" w:rsidP="00B24822">
            <w:pPr>
              <w:spacing w:before="240" w:after="240"/>
              <w:jc w:val="both"/>
              <w:rPr>
                <w:rFonts w:ascii="Times New Roman" w:eastAsia="Times New Roman" w:hAnsi="Times New Roman" w:cs="Times New Roman"/>
                <w:noProof/>
                <w:color w:val="000000"/>
                <w:sz w:val="24"/>
                <w:szCs w:val="24"/>
                <w:lang w:val="sq-AL" w:eastAsia="sq-AL"/>
              </w:rPr>
            </w:pPr>
            <w:r w:rsidRPr="00E971EE">
              <w:rPr>
                <w:rFonts w:ascii="Times New Roman" w:hAnsi="Times New Roman" w:cs="Times New Roman"/>
                <w:sz w:val="24"/>
                <w:szCs w:val="24"/>
              </w:rPr>
              <w:t xml:space="preserve">Të dhënat e mbledhura konsiderohen rreptësisht konfidenciale dhe përdoren vetëm për qëllime statistikore e kërkime shkencore në përputhje me </w:t>
            </w:r>
            <w:hyperlink r:id="rId12" w:history="1">
              <w:r w:rsidRPr="003D55E8">
                <w:rPr>
                  <w:rStyle w:val="Hyperlink"/>
                  <w:rFonts w:ascii="Times New Roman" w:hAnsi="Times New Roman" w:cs="Times New Roman"/>
                  <w:sz w:val="24"/>
                  <w:szCs w:val="24"/>
                </w:rPr>
                <w:t>Ligj Nr. 17/2018 "Për Statistikat Zyrtare</w:t>
              </w:r>
            </w:hyperlink>
            <w:r w:rsidRPr="00E971EE">
              <w:rPr>
                <w:rFonts w:ascii="Times New Roman" w:hAnsi="Times New Roman" w:cs="Times New Roman"/>
                <w:sz w:val="24"/>
                <w:szCs w:val="24"/>
              </w:rPr>
              <w:t xml:space="preserve">, si dhe </w:t>
            </w:r>
            <w:hyperlink r:id="rId13" w:history="1">
              <w:r w:rsidRPr="00C30933">
                <w:rPr>
                  <w:rStyle w:val="Hyperlink"/>
                  <w:rFonts w:ascii="Times New Roman" w:hAnsi="Times New Roman" w:cs="Times New Roman"/>
                  <w:sz w:val="24"/>
                  <w:szCs w:val="24"/>
                </w:rPr>
                <w:t>Ligjin Nr. 124/2024, "Mbrojtja e të Dhënave Personale"</w:t>
              </w:r>
            </w:hyperlink>
            <w:r w:rsidRPr="00E971EE">
              <w:rPr>
                <w:rFonts w:ascii="Times New Roman" w:hAnsi="Times New Roman" w:cs="Times New Roman"/>
                <w:sz w:val="24"/>
                <w:szCs w:val="24"/>
              </w:rPr>
              <w:t xml:space="preserve">. Neni 31, i Ligjit Nr 17/2018, "Për Statistikat Zyrtare" përcakton qartë që i gjithë informacioni statistikor i mbledhur nga INSTAT është konfidencial dhe mund të përdoret ose botohet vetëm në tabela </w:t>
            </w:r>
            <w:r w:rsidRPr="00E971EE">
              <w:rPr>
                <w:rFonts w:ascii="Times New Roman" w:hAnsi="Times New Roman" w:cs="Times New Roman"/>
                <w:sz w:val="24"/>
                <w:szCs w:val="24"/>
              </w:rPr>
              <w:lastRenderedPageBreak/>
              <w:t>përmbledhëse të tilla që nuk identifikojnë njësinë burim të informacionit. Identifikim i drejtpërdrejtë quhet kur një njësi statistikore identifikohet drejtpërdrejt nga emri, adresa ose ndonjë numër identifikimi i njohur zyrtarisht. Kur përpunimi i të dhënave kryhet në mënyrë të tillë që mundëson identifikimin e subjektit të të dhënave, të dhënat duhet të kodohen menjëherë, në mënyrë që subjektet të mos jenë më të identifikueshëm.</w:t>
            </w:r>
          </w:p>
        </w:tc>
      </w:tr>
      <w:tr w:rsidR="00B24822" w:rsidRPr="00430D9B" w14:paraId="254D65B6" w14:textId="77777777" w:rsidTr="00A41DFE">
        <w:trPr>
          <w:trHeight w:val="567"/>
        </w:trPr>
        <w:tc>
          <w:tcPr>
            <w:tcW w:w="2457" w:type="dxa"/>
            <w:shd w:val="clear" w:color="auto" w:fill="FFFFCC"/>
            <w:noWrap/>
            <w:vAlign w:val="center"/>
            <w:hideMark/>
          </w:tcPr>
          <w:p w14:paraId="581B9E99" w14:textId="77777777" w:rsidR="00B24822" w:rsidRPr="00430D9B" w:rsidRDefault="00B24822" w:rsidP="00B24822">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lastRenderedPageBreak/>
              <w:t>7.2. Konfidencialiteti- trajtimi i të dhënave</w:t>
            </w:r>
          </w:p>
        </w:tc>
        <w:tc>
          <w:tcPr>
            <w:tcW w:w="7970" w:type="dxa"/>
            <w:shd w:val="clear" w:color="auto" w:fill="auto"/>
          </w:tcPr>
          <w:p w14:paraId="36A02614" w14:textId="77777777" w:rsidR="00FE1F89" w:rsidRDefault="00B24822" w:rsidP="00FE1F89">
            <w:pPr>
              <w:spacing w:before="240"/>
              <w:jc w:val="both"/>
              <w:rPr>
                <w:rFonts w:ascii="Times New Roman" w:hAnsi="Times New Roman" w:cs="Times New Roman"/>
                <w:sz w:val="24"/>
                <w:szCs w:val="24"/>
              </w:rPr>
            </w:pPr>
            <w:r w:rsidRPr="00FE1F89">
              <w:rPr>
                <w:rFonts w:ascii="Times New Roman" w:hAnsi="Times New Roman" w:cs="Times New Roman"/>
                <w:sz w:val="24"/>
                <w:szCs w:val="24"/>
              </w:rPr>
              <w:t>INSTAT mbron dhe nuk shpërndan të dhënat që ka mbledhur ose që ka akses, të cilat mundësojnë identifikimin e drejtpërdrejtë ose të tërthortë të njësive statistikore. INSTAT ndërmerr të gjitha masat e duhura për të parandaluar dhe bërë të pamundur identifikimin e njësive statistikore përmes mjeteve teknike të tjera që mund të përdoren nga palët e treta. Të dhënat statistikore që mund të bëjnë të mundur identifikimin e njësisë statistikore, shpërndahen nga INSTAT vetëm në rast se:</w:t>
            </w:r>
          </w:p>
          <w:p w14:paraId="38E1A695" w14:textId="77777777" w:rsidR="00B24822" w:rsidRPr="00FE1F89" w:rsidRDefault="00B24822" w:rsidP="00FE1F89">
            <w:pPr>
              <w:spacing w:before="240"/>
              <w:jc w:val="both"/>
              <w:rPr>
                <w:rFonts w:ascii="Times New Roman" w:hAnsi="Times New Roman" w:cs="Times New Roman"/>
                <w:sz w:val="24"/>
                <w:szCs w:val="24"/>
              </w:rPr>
            </w:pPr>
            <w:r w:rsidRPr="00FE1F89">
              <w:rPr>
                <w:rFonts w:ascii="Times New Roman" w:hAnsi="Times New Roman" w:cs="Times New Roman"/>
                <w:sz w:val="24"/>
                <w:szCs w:val="24"/>
              </w:rPr>
              <w:t>a) Këto të dhëna janë trajtuar, siç është përcaktuar në mënyrë të veçantë në Rregullore,</w:t>
            </w:r>
            <w:r w:rsidRPr="00FE1F89">
              <w:rPr>
                <w:rFonts w:ascii="Times New Roman" w:hAnsi="Times New Roman" w:cs="Times New Roman"/>
                <w:spacing w:val="54"/>
                <w:w w:val="150"/>
                <w:sz w:val="24"/>
                <w:szCs w:val="24"/>
              </w:rPr>
              <w:t xml:space="preserve"> </w:t>
            </w:r>
            <w:r w:rsidRPr="00FE1F89">
              <w:rPr>
                <w:rFonts w:ascii="Times New Roman" w:hAnsi="Times New Roman" w:cs="Times New Roman"/>
                <w:sz w:val="24"/>
                <w:szCs w:val="24"/>
              </w:rPr>
              <w:t>këto</w:t>
            </w:r>
            <w:r w:rsidRPr="00FE1F89">
              <w:rPr>
                <w:rFonts w:ascii="Times New Roman" w:hAnsi="Times New Roman" w:cs="Times New Roman"/>
                <w:spacing w:val="55"/>
                <w:w w:val="150"/>
                <w:sz w:val="24"/>
                <w:szCs w:val="24"/>
              </w:rPr>
              <w:t xml:space="preserve"> </w:t>
            </w:r>
            <w:r w:rsidRPr="00FE1F89">
              <w:rPr>
                <w:rFonts w:ascii="Times New Roman" w:hAnsi="Times New Roman" w:cs="Times New Roman"/>
                <w:sz w:val="24"/>
                <w:szCs w:val="24"/>
              </w:rPr>
              <w:t>të</w:t>
            </w:r>
            <w:r w:rsidRPr="00FE1F89">
              <w:rPr>
                <w:rFonts w:ascii="Times New Roman" w:hAnsi="Times New Roman" w:cs="Times New Roman"/>
                <w:spacing w:val="54"/>
                <w:w w:val="150"/>
                <w:sz w:val="24"/>
                <w:szCs w:val="24"/>
              </w:rPr>
              <w:t xml:space="preserve"> </w:t>
            </w:r>
            <w:r w:rsidRPr="00FE1F89">
              <w:rPr>
                <w:rFonts w:ascii="Times New Roman" w:hAnsi="Times New Roman" w:cs="Times New Roman"/>
                <w:sz w:val="24"/>
                <w:szCs w:val="24"/>
              </w:rPr>
              <w:t>dhëna</w:t>
            </w:r>
            <w:r w:rsidRPr="00FE1F89">
              <w:rPr>
                <w:rFonts w:ascii="Times New Roman" w:hAnsi="Times New Roman" w:cs="Times New Roman"/>
                <w:spacing w:val="54"/>
                <w:w w:val="150"/>
                <w:sz w:val="24"/>
                <w:szCs w:val="24"/>
              </w:rPr>
              <w:t xml:space="preserve"> </w:t>
            </w:r>
            <w:r w:rsidRPr="00FE1F89">
              <w:rPr>
                <w:rFonts w:ascii="Times New Roman" w:hAnsi="Times New Roman" w:cs="Times New Roman"/>
                <w:sz w:val="24"/>
                <w:szCs w:val="24"/>
              </w:rPr>
              <w:t>janë</w:t>
            </w:r>
            <w:r w:rsidRPr="00FE1F89">
              <w:rPr>
                <w:rFonts w:ascii="Times New Roman" w:hAnsi="Times New Roman" w:cs="Times New Roman"/>
                <w:spacing w:val="53"/>
                <w:w w:val="150"/>
                <w:sz w:val="24"/>
                <w:szCs w:val="24"/>
              </w:rPr>
              <w:t xml:space="preserve"> </w:t>
            </w:r>
            <w:r w:rsidRPr="00FE1F89">
              <w:rPr>
                <w:rFonts w:ascii="Times New Roman" w:hAnsi="Times New Roman" w:cs="Times New Roman"/>
                <w:sz w:val="24"/>
                <w:szCs w:val="24"/>
              </w:rPr>
              <w:t>trajtuar</w:t>
            </w:r>
            <w:r w:rsidRPr="00FE1F89">
              <w:rPr>
                <w:rFonts w:ascii="Times New Roman" w:hAnsi="Times New Roman" w:cs="Times New Roman"/>
                <w:spacing w:val="54"/>
                <w:w w:val="150"/>
                <w:sz w:val="24"/>
                <w:szCs w:val="24"/>
              </w:rPr>
              <w:t xml:space="preserve"> </w:t>
            </w:r>
            <w:r w:rsidRPr="00FE1F89">
              <w:rPr>
                <w:rFonts w:ascii="Times New Roman" w:hAnsi="Times New Roman" w:cs="Times New Roman"/>
                <w:sz w:val="24"/>
                <w:szCs w:val="24"/>
              </w:rPr>
              <w:t>në</w:t>
            </w:r>
            <w:r w:rsidRPr="00FE1F89">
              <w:rPr>
                <w:rFonts w:ascii="Times New Roman" w:hAnsi="Times New Roman" w:cs="Times New Roman"/>
                <w:spacing w:val="54"/>
                <w:w w:val="150"/>
                <w:sz w:val="24"/>
                <w:szCs w:val="24"/>
              </w:rPr>
              <w:t xml:space="preserve"> </w:t>
            </w:r>
            <w:r w:rsidRPr="00FE1F89">
              <w:rPr>
                <w:rFonts w:ascii="Times New Roman" w:hAnsi="Times New Roman" w:cs="Times New Roman"/>
                <w:sz w:val="24"/>
                <w:szCs w:val="24"/>
              </w:rPr>
              <w:t>mënyrë</w:t>
            </w:r>
            <w:r w:rsidRPr="00FE1F89">
              <w:rPr>
                <w:rFonts w:ascii="Times New Roman" w:hAnsi="Times New Roman" w:cs="Times New Roman"/>
                <w:spacing w:val="54"/>
                <w:w w:val="150"/>
                <w:sz w:val="24"/>
                <w:szCs w:val="24"/>
              </w:rPr>
              <w:t xml:space="preserve"> </w:t>
            </w:r>
            <w:r w:rsidRPr="00FE1F89">
              <w:rPr>
                <w:rFonts w:ascii="Times New Roman" w:hAnsi="Times New Roman" w:cs="Times New Roman"/>
                <w:sz w:val="24"/>
                <w:szCs w:val="24"/>
              </w:rPr>
              <w:t>të</w:t>
            </w:r>
            <w:r w:rsidRPr="00FE1F89">
              <w:rPr>
                <w:rFonts w:ascii="Times New Roman" w:hAnsi="Times New Roman" w:cs="Times New Roman"/>
                <w:spacing w:val="54"/>
                <w:w w:val="150"/>
                <w:sz w:val="24"/>
                <w:szCs w:val="24"/>
              </w:rPr>
              <w:t xml:space="preserve"> </w:t>
            </w:r>
            <w:r w:rsidRPr="00FE1F89">
              <w:rPr>
                <w:rFonts w:ascii="Times New Roman" w:hAnsi="Times New Roman" w:cs="Times New Roman"/>
                <w:sz w:val="24"/>
                <w:szCs w:val="24"/>
              </w:rPr>
              <w:t>atillë,</w:t>
            </w:r>
            <w:r w:rsidRPr="00FE1F89">
              <w:rPr>
                <w:rFonts w:ascii="Times New Roman" w:hAnsi="Times New Roman" w:cs="Times New Roman"/>
                <w:spacing w:val="55"/>
                <w:w w:val="150"/>
                <w:sz w:val="24"/>
                <w:szCs w:val="24"/>
              </w:rPr>
              <w:t xml:space="preserve"> </w:t>
            </w:r>
            <w:r w:rsidRPr="00FE1F89">
              <w:rPr>
                <w:rFonts w:ascii="Times New Roman" w:hAnsi="Times New Roman" w:cs="Times New Roman"/>
                <w:sz w:val="24"/>
                <w:szCs w:val="24"/>
              </w:rPr>
              <w:t>sa</w:t>
            </w:r>
            <w:r w:rsidRPr="00FE1F89">
              <w:rPr>
                <w:rFonts w:ascii="Times New Roman" w:hAnsi="Times New Roman" w:cs="Times New Roman"/>
                <w:spacing w:val="54"/>
                <w:w w:val="150"/>
                <w:sz w:val="24"/>
                <w:szCs w:val="24"/>
              </w:rPr>
              <w:t xml:space="preserve"> </w:t>
            </w:r>
            <w:r w:rsidRPr="00FE1F89">
              <w:rPr>
                <w:rFonts w:ascii="Times New Roman" w:hAnsi="Times New Roman" w:cs="Times New Roman"/>
                <w:sz w:val="24"/>
                <w:szCs w:val="24"/>
              </w:rPr>
              <w:t>nuk</w:t>
            </w:r>
            <w:r w:rsidRPr="00FE1F89">
              <w:rPr>
                <w:rFonts w:ascii="Times New Roman" w:hAnsi="Times New Roman" w:cs="Times New Roman"/>
                <w:spacing w:val="52"/>
                <w:w w:val="150"/>
                <w:sz w:val="24"/>
                <w:szCs w:val="24"/>
              </w:rPr>
              <w:t xml:space="preserve"> </w:t>
            </w:r>
            <w:r w:rsidRPr="00FE1F89">
              <w:rPr>
                <w:rFonts w:ascii="Times New Roman" w:hAnsi="Times New Roman" w:cs="Times New Roman"/>
                <w:spacing w:val="-2"/>
                <w:sz w:val="24"/>
                <w:szCs w:val="24"/>
              </w:rPr>
              <w:t xml:space="preserve">krijon </w:t>
            </w:r>
            <w:r w:rsidRPr="00FE1F89">
              <w:rPr>
                <w:rFonts w:ascii="Times New Roman" w:hAnsi="Times New Roman" w:cs="Times New Roman"/>
                <w:sz w:val="24"/>
                <w:szCs w:val="24"/>
              </w:rPr>
              <w:t>paragjykim</w:t>
            </w:r>
            <w:r w:rsidRPr="00FE1F89">
              <w:rPr>
                <w:rFonts w:ascii="Times New Roman" w:hAnsi="Times New Roman" w:cs="Times New Roman"/>
                <w:spacing w:val="-2"/>
                <w:sz w:val="24"/>
                <w:szCs w:val="24"/>
              </w:rPr>
              <w:t xml:space="preserve"> </w:t>
            </w:r>
            <w:r w:rsidRPr="00FE1F89">
              <w:rPr>
                <w:rFonts w:ascii="Times New Roman" w:hAnsi="Times New Roman" w:cs="Times New Roman"/>
                <w:sz w:val="24"/>
                <w:szCs w:val="24"/>
              </w:rPr>
              <w:t>në</w:t>
            </w:r>
            <w:r w:rsidRPr="00FE1F89">
              <w:rPr>
                <w:rFonts w:ascii="Times New Roman" w:hAnsi="Times New Roman" w:cs="Times New Roman"/>
                <w:spacing w:val="-2"/>
                <w:sz w:val="24"/>
                <w:szCs w:val="24"/>
              </w:rPr>
              <w:t xml:space="preserve"> </w:t>
            </w:r>
            <w:r w:rsidRPr="00FE1F89">
              <w:rPr>
                <w:rFonts w:ascii="Times New Roman" w:hAnsi="Times New Roman" w:cs="Times New Roman"/>
                <w:sz w:val="24"/>
                <w:szCs w:val="24"/>
              </w:rPr>
              <w:t>lidhje</w:t>
            </w:r>
            <w:r w:rsidRPr="00FE1F89">
              <w:rPr>
                <w:rFonts w:ascii="Times New Roman" w:hAnsi="Times New Roman" w:cs="Times New Roman"/>
                <w:spacing w:val="-1"/>
                <w:sz w:val="24"/>
                <w:szCs w:val="24"/>
              </w:rPr>
              <w:t xml:space="preserve"> </w:t>
            </w:r>
            <w:r w:rsidRPr="00FE1F89">
              <w:rPr>
                <w:rFonts w:ascii="Times New Roman" w:hAnsi="Times New Roman" w:cs="Times New Roman"/>
                <w:sz w:val="24"/>
                <w:szCs w:val="24"/>
              </w:rPr>
              <w:t>me</w:t>
            </w:r>
            <w:r w:rsidRPr="00FE1F89">
              <w:rPr>
                <w:rFonts w:ascii="Times New Roman" w:hAnsi="Times New Roman" w:cs="Times New Roman"/>
                <w:spacing w:val="-1"/>
                <w:sz w:val="24"/>
                <w:szCs w:val="24"/>
              </w:rPr>
              <w:t xml:space="preserve"> </w:t>
            </w:r>
            <w:r w:rsidRPr="00FE1F89">
              <w:rPr>
                <w:rFonts w:ascii="Times New Roman" w:hAnsi="Times New Roman" w:cs="Times New Roman"/>
                <w:sz w:val="24"/>
                <w:szCs w:val="24"/>
              </w:rPr>
              <w:t>konfidencialitetin</w:t>
            </w:r>
            <w:r w:rsidRPr="00FE1F89">
              <w:rPr>
                <w:rFonts w:ascii="Times New Roman" w:hAnsi="Times New Roman" w:cs="Times New Roman"/>
                <w:spacing w:val="-1"/>
                <w:sz w:val="24"/>
                <w:szCs w:val="24"/>
              </w:rPr>
              <w:t xml:space="preserve"> </w:t>
            </w:r>
            <w:r w:rsidRPr="00FE1F89">
              <w:rPr>
                <w:rFonts w:ascii="Times New Roman" w:hAnsi="Times New Roman" w:cs="Times New Roman"/>
                <w:sz w:val="24"/>
                <w:szCs w:val="24"/>
              </w:rPr>
              <w:t>statistikor;</w:t>
            </w:r>
            <w:r w:rsidRPr="00FE1F89">
              <w:rPr>
                <w:rFonts w:ascii="Times New Roman" w:hAnsi="Times New Roman" w:cs="Times New Roman"/>
                <w:spacing w:val="-1"/>
                <w:sz w:val="24"/>
                <w:szCs w:val="24"/>
              </w:rPr>
              <w:t xml:space="preserve"> </w:t>
            </w:r>
            <w:r w:rsidRPr="00FE1F89">
              <w:rPr>
                <w:rFonts w:ascii="Times New Roman" w:hAnsi="Times New Roman" w:cs="Times New Roman"/>
                <w:spacing w:val="-5"/>
                <w:sz w:val="24"/>
                <w:szCs w:val="24"/>
              </w:rPr>
              <w:t>ose</w:t>
            </w:r>
          </w:p>
          <w:p w14:paraId="43C06963" w14:textId="77777777" w:rsidR="00B24822" w:rsidRPr="00FE1F89" w:rsidRDefault="00B24822" w:rsidP="00FE1F89">
            <w:pPr>
              <w:spacing w:before="240"/>
              <w:jc w:val="both"/>
              <w:rPr>
                <w:rFonts w:ascii="Times New Roman" w:hAnsi="Times New Roman" w:cs="Times New Roman"/>
                <w:sz w:val="24"/>
                <w:szCs w:val="24"/>
              </w:rPr>
            </w:pPr>
            <w:r w:rsidRPr="00FE1F89">
              <w:rPr>
                <w:rFonts w:ascii="Times New Roman" w:hAnsi="Times New Roman" w:cs="Times New Roman"/>
                <w:sz w:val="24"/>
                <w:szCs w:val="24"/>
              </w:rPr>
              <w:t xml:space="preserve">b) Njësia statistikore ka dhënë miratimin përkatës për bërjen publike të të </w:t>
            </w:r>
            <w:r w:rsidRPr="00FE1F89">
              <w:rPr>
                <w:rFonts w:ascii="Times New Roman" w:hAnsi="Times New Roman" w:cs="Times New Roman"/>
                <w:spacing w:val="-2"/>
                <w:sz w:val="24"/>
                <w:szCs w:val="24"/>
              </w:rPr>
              <w:t>dhënave;</w:t>
            </w:r>
          </w:p>
          <w:p w14:paraId="4797CAD7" w14:textId="77777777" w:rsidR="00B24822" w:rsidRPr="00B24822" w:rsidRDefault="00B24822" w:rsidP="00FE1F89">
            <w:pPr>
              <w:spacing w:before="240"/>
              <w:jc w:val="both"/>
              <w:rPr>
                <w:rFonts w:ascii="Times New Roman" w:eastAsia="Times New Roman" w:hAnsi="Times New Roman" w:cs="Times New Roman"/>
                <w:noProof/>
                <w:color w:val="000000"/>
                <w:lang w:val="sq-AL" w:eastAsia="sq-AL"/>
              </w:rPr>
            </w:pPr>
            <w:r w:rsidRPr="00FE1F89">
              <w:rPr>
                <w:rFonts w:ascii="Times New Roman" w:hAnsi="Times New Roman" w:cs="Times New Roman"/>
                <w:sz w:val="24"/>
                <w:szCs w:val="24"/>
              </w:rPr>
              <w:t>Të dhënat konfidenciale i përcillen INSTAT-it vetëm për qëllime statistikore dhe vetëm personat që kanë të drejtë aksesi tek to, mund të punojnë me to. Çështjet dhe</w:t>
            </w:r>
            <w:r w:rsidRPr="00FE1F89">
              <w:rPr>
                <w:rFonts w:ascii="Times New Roman" w:hAnsi="Times New Roman" w:cs="Times New Roman"/>
                <w:spacing w:val="-3"/>
                <w:sz w:val="24"/>
                <w:szCs w:val="24"/>
              </w:rPr>
              <w:t xml:space="preserve"> </w:t>
            </w:r>
            <w:r w:rsidRPr="00FE1F89">
              <w:rPr>
                <w:rFonts w:ascii="Times New Roman" w:hAnsi="Times New Roman" w:cs="Times New Roman"/>
                <w:sz w:val="24"/>
                <w:szCs w:val="24"/>
              </w:rPr>
              <w:t>problemet</w:t>
            </w:r>
            <w:r w:rsidRPr="00FE1F89">
              <w:rPr>
                <w:rFonts w:ascii="Times New Roman" w:hAnsi="Times New Roman" w:cs="Times New Roman"/>
                <w:spacing w:val="-2"/>
                <w:sz w:val="24"/>
                <w:szCs w:val="24"/>
              </w:rPr>
              <w:t xml:space="preserve"> </w:t>
            </w:r>
            <w:r w:rsidRPr="00FE1F89">
              <w:rPr>
                <w:rFonts w:ascii="Times New Roman" w:hAnsi="Times New Roman" w:cs="Times New Roman"/>
                <w:sz w:val="24"/>
                <w:szCs w:val="24"/>
              </w:rPr>
              <w:t>në</w:t>
            </w:r>
            <w:r w:rsidRPr="00FE1F89">
              <w:rPr>
                <w:rFonts w:ascii="Times New Roman" w:hAnsi="Times New Roman" w:cs="Times New Roman"/>
                <w:spacing w:val="-3"/>
                <w:sz w:val="24"/>
                <w:szCs w:val="24"/>
              </w:rPr>
              <w:t xml:space="preserve"> </w:t>
            </w:r>
            <w:r w:rsidRPr="00FE1F89">
              <w:rPr>
                <w:rFonts w:ascii="Times New Roman" w:hAnsi="Times New Roman" w:cs="Times New Roman"/>
                <w:sz w:val="24"/>
                <w:szCs w:val="24"/>
              </w:rPr>
              <w:t>lidhje</w:t>
            </w:r>
            <w:r w:rsidRPr="00FE1F89">
              <w:rPr>
                <w:rFonts w:ascii="Times New Roman" w:hAnsi="Times New Roman" w:cs="Times New Roman"/>
                <w:spacing w:val="-4"/>
                <w:sz w:val="24"/>
                <w:szCs w:val="24"/>
              </w:rPr>
              <w:t xml:space="preserve"> </w:t>
            </w:r>
            <w:r w:rsidRPr="00FE1F89">
              <w:rPr>
                <w:rFonts w:ascii="Times New Roman" w:hAnsi="Times New Roman" w:cs="Times New Roman"/>
                <w:sz w:val="24"/>
                <w:szCs w:val="24"/>
              </w:rPr>
              <w:t>me</w:t>
            </w:r>
            <w:r w:rsidRPr="00FE1F89">
              <w:rPr>
                <w:rFonts w:ascii="Times New Roman" w:hAnsi="Times New Roman" w:cs="Times New Roman"/>
                <w:spacing w:val="-3"/>
                <w:sz w:val="24"/>
                <w:szCs w:val="24"/>
              </w:rPr>
              <w:t xml:space="preserve"> </w:t>
            </w:r>
            <w:r w:rsidRPr="00FE1F89">
              <w:rPr>
                <w:rFonts w:ascii="Times New Roman" w:hAnsi="Times New Roman" w:cs="Times New Roman"/>
                <w:sz w:val="24"/>
                <w:szCs w:val="24"/>
              </w:rPr>
              <w:t>ruajtjen</w:t>
            </w:r>
            <w:r w:rsidRPr="00FE1F89">
              <w:rPr>
                <w:rFonts w:ascii="Times New Roman" w:hAnsi="Times New Roman" w:cs="Times New Roman"/>
                <w:spacing w:val="-3"/>
                <w:sz w:val="24"/>
                <w:szCs w:val="24"/>
              </w:rPr>
              <w:t xml:space="preserve"> </w:t>
            </w:r>
            <w:r w:rsidRPr="00FE1F89">
              <w:rPr>
                <w:rFonts w:ascii="Times New Roman" w:hAnsi="Times New Roman" w:cs="Times New Roman"/>
                <w:sz w:val="24"/>
                <w:szCs w:val="24"/>
              </w:rPr>
              <w:t>e</w:t>
            </w:r>
            <w:r w:rsidRPr="00FE1F89">
              <w:rPr>
                <w:rFonts w:ascii="Times New Roman" w:hAnsi="Times New Roman" w:cs="Times New Roman"/>
                <w:spacing w:val="-3"/>
                <w:sz w:val="24"/>
                <w:szCs w:val="24"/>
              </w:rPr>
              <w:t xml:space="preserve"> </w:t>
            </w:r>
            <w:r w:rsidRPr="00FE1F89">
              <w:rPr>
                <w:rFonts w:ascii="Times New Roman" w:hAnsi="Times New Roman" w:cs="Times New Roman"/>
                <w:sz w:val="24"/>
                <w:szCs w:val="24"/>
              </w:rPr>
              <w:t>konfidencialitetit</w:t>
            </w:r>
            <w:r w:rsidRPr="00FE1F89">
              <w:rPr>
                <w:rFonts w:ascii="Times New Roman" w:hAnsi="Times New Roman" w:cs="Times New Roman"/>
                <w:spacing w:val="-2"/>
                <w:sz w:val="24"/>
                <w:szCs w:val="24"/>
              </w:rPr>
              <w:t xml:space="preserve"> </w:t>
            </w:r>
            <w:r w:rsidRPr="00FE1F89">
              <w:rPr>
                <w:rFonts w:ascii="Times New Roman" w:hAnsi="Times New Roman" w:cs="Times New Roman"/>
                <w:sz w:val="24"/>
                <w:szCs w:val="24"/>
              </w:rPr>
              <w:t>statistikor</w:t>
            </w:r>
            <w:r w:rsidRPr="00FE1F89">
              <w:rPr>
                <w:rFonts w:ascii="Times New Roman" w:hAnsi="Times New Roman" w:cs="Times New Roman"/>
                <w:spacing w:val="-3"/>
                <w:sz w:val="24"/>
                <w:szCs w:val="24"/>
              </w:rPr>
              <w:t xml:space="preserve"> </w:t>
            </w:r>
            <w:r w:rsidRPr="00FE1F89">
              <w:rPr>
                <w:rFonts w:ascii="Times New Roman" w:hAnsi="Times New Roman" w:cs="Times New Roman"/>
                <w:sz w:val="24"/>
                <w:szCs w:val="24"/>
              </w:rPr>
              <w:t>verifikohen</w:t>
            </w:r>
            <w:r w:rsidRPr="00FE1F89">
              <w:rPr>
                <w:rFonts w:ascii="Times New Roman" w:hAnsi="Times New Roman" w:cs="Times New Roman"/>
                <w:spacing w:val="-2"/>
                <w:sz w:val="24"/>
                <w:szCs w:val="24"/>
              </w:rPr>
              <w:t xml:space="preserve"> </w:t>
            </w:r>
            <w:r w:rsidRPr="00FE1F89">
              <w:rPr>
                <w:rFonts w:ascii="Times New Roman" w:hAnsi="Times New Roman" w:cs="Times New Roman"/>
                <w:sz w:val="24"/>
                <w:szCs w:val="24"/>
              </w:rPr>
              <w:t>dhe trajtohen nga stafi i INSTAT. Përgjegjësitë e këtij stafi, janë të përcaktojë shkallën e detajeve që mund të shpërndahet dhe të bëhet publike nga INSTAT. Përgjegjësitë e këtij stafi janë të rekomandojë se: në cilin nivel detajimi mund të shpërndahen të dhënat statistikore, në mënyrë që identifikimi i drejtpërdrejtë ose indirekt, i njësisë statistikore të vrojtuar të mos jetë i mundur; kriteret e anonimizimit për mikrodatat që u janë dhënë përdoruesve; dhënia e hyrjes për hulumtuesit në të dhëna konfidenciale për qëllime shkencore.</w:t>
            </w:r>
          </w:p>
        </w:tc>
      </w:tr>
      <w:tr w:rsidR="00B24822" w:rsidRPr="00430D9B" w14:paraId="3189A8A8" w14:textId="77777777" w:rsidTr="00F2159C">
        <w:trPr>
          <w:trHeight w:val="567"/>
        </w:trPr>
        <w:tc>
          <w:tcPr>
            <w:tcW w:w="10427" w:type="dxa"/>
            <w:gridSpan w:val="2"/>
            <w:shd w:val="clear" w:color="auto" w:fill="C5E0B3" w:themeFill="accent6" w:themeFillTint="66"/>
            <w:noWrap/>
            <w:vAlign w:val="center"/>
            <w:hideMark/>
          </w:tcPr>
          <w:p w14:paraId="2543B529" w14:textId="77777777" w:rsidR="00B24822" w:rsidRPr="00430D9B" w:rsidRDefault="00B24822" w:rsidP="00B24822">
            <w:pPr>
              <w:pStyle w:val="Heading1"/>
              <w:spacing w:before="0"/>
              <w:rPr>
                <w:rFonts w:ascii="Times New Roman" w:eastAsia="Times New Roman" w:hAnsi="Times New Roman" w:cs="Times New Roman"/>
                <w:b w:val="0"/>
                <w:bCs w:val="0"/>
                <w:noProof/>
                <w:color w:val="000000"/>
                <w:sz w:val="24"/>
                <w:szCs w:val="24"/>
                <w:lang w:val="sq-AL" w:eastAsia="sq-AL"/>
              </w:rPr>
            </w:pPr>
            <w:bookmarkStart w:id="8" w:name="_Toc240960791"/>
            <w:r w:rsidRPr="00430D9B">
              <w:rPr>
                <w:rFonts w:ascii="Times New Roman" w:eastAsia="Times New Roman" w:hAnsi="Times New Roman" w:cs="Times New Roman"/>
                <w:noProof/>
                <w:color w:val="000000"/>
                <w:sz w:val="24"/>
                <w:szCs w:val="24"/>
                <w:lang w:val="sq-AL" w:eastAsia="sq-AL"/>
              </w:rPr>
              <w:t>8</w:t>
            </w:r>
            <w:r w:rsidRPr="00430D9B">
              <w:rPr>
                <w:rFonts w:ascii="Times New Roman" w:eastAsia="Times New Roman" w:hAnsi="Times New Roman" w:cs="Times New Roman"/>
                <w:b w:val="0"/>
                <w:bCs w:val="0"/>
                <w:noProof/>
                <w:color w:val="000000"/>
                <w:sz w:val="24"/>
                <w:szCs w:val="24"/>
                <w:lang w:val="sq-AL" w:eastAsia="sq-AL"/>
              </w:rPr>
              <w:t>.</w:t>
            </w:r>
            <w:r w:rsidRPr="00430D9B">
              <w:rPr>
                <w:rFonts w:ascii="Times New Roman" w:eastAsia="Times New Roman" w:hAnsi="Times New Roman" w:cs="Times New Roman"/>
                <w:noProof/>
                <w:color w:val="000000" w:themeColor="text1"/>
                <w:sz w:val="24"/>
                <w:szCs w:val="24"/>
                <w:lang w:val="sq-AL" w:eastAsia="sq-AL"/>
              </w:rPr>
              <w:t xml:space="preserve"> Politika e botimit</w:t>
            </w:r>
            <w:bookmarkEnd w:id="8"/>
          </w:p>
        </w:tc>
      </w:tr>
      <w:tr w:rsidR="00B24822" w:rsidRPr="00430D9B" w14:paraId="4BCC5BD2" w14:textId="77777777" w:rsidTr="00FF6873">
        <w:trPr>
          <w:trHeight w:val="567"/>
        </w:trPr>
        <w:tc>
          <w:tcPr>
            <w:tcW w:w="2457" w:type="dxa"/>
            <w:shd w:val="clear" w:color="auto" w:fill="FFFFCC"/>
            <w:noWrap/>
            <w:vAlign w:val="center"/>
            <w:hideMark/>
          </w:tcPr>
          <w:p w14:paraId="091808CE" w14:textId="77777777" w:rsidR="00B24822" w:rsidRPr="00430D9B" w:rsidRDefault="00B24822" w:rsidP="00B24822">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8.1. Kalendari i publikimeve</w:t>
            </w:r>
          </w:p>
        </w:tc>
        <w:tc>
          <w:tcPr>
            <w:tcW w:w="7970" w:type="dxa"/>
            <w:shd w:val="clear" w:color="auto" w:fill="auto"/>
          </w:tcPr>
          <w:p w14:paraId="7A167D28" w14:textId="77777777" w:rsidR="00B24822" w:rsidRPr="00B24822" w:rsidRDefault="00B24822" w:rsidP="00B24822">
            <w:pPr>
              <w:spacing w:before="240" w:after="240"/>
              <w:jc w:val="both"/>
              <w:rPr>
                <w:rFonts w:ascii="Times New Roman" w:eastAsia="Times New Roman" w:hAnsi="Times New Roman" w:cs="Times New Roman"/>
                <w:noProof/>
                <w:color w:val="000000"/>
                <w:sz w:val="24"/>
                <w:szCs w:val="24"/>
                <w:lang w:val="sq-AL" w:eastAsia="sq-AL"/>
              </w:rPr>
            </w:pPr>
            <w:r w:rsidRPr="00B24822">
              <w:rPr>
                <w:rFonts w:ascii="Times New Roman" w:hAnsi="Times New Roman" w:cs="Times New Roman"/>
                <w:sz w:val="24"/>
                <w:szCs w:val="24"/>
              </w:rPr>
              <w:t>Njoftimet në lidhje me shpërndarjen e statistikave janë botuar në kalendarin e publikimit, i cili është në dispozicion në faqen e internetit. Njoftime dhe vonesat janë para-njoftuar në këtë kalendar. Në rastin e vonesave specifikohet data e publikimit të ardhshëm si dhe shpjegimi lidhur me arsyet e vonesave.</w:t>
            </w:r>
          </w:p>
        </w:tc>
      </w:tr>
      <w:tr w:rsidR="00B24822" w:rsidRPr="00430D9B" w14:paraId="45C4522F" w14:textId="77777777" w:rsidTr="00687FDB">
        <w:trPr>
          <w:trHeight w:val="567"/>
        </w:trPr>
        <w:tc>
          <w:tcPr>
            <w:tcW w:w="2457" w:type="dxa"/>
            <w:shd w:val="clear" w:color="auto" w:fill="FFFFCC"/>
            <w:noWrap/>
            <w:vAlign w:val="center"/>
            <w:hideMark/>
          </w:tcPr>
          <w:p w14:paraId="79EB5D87" w14:textId="77777777" w:rsidR="00B24822" w:rsidRPr="00430D9B" w:rsidRDefault="00B24822" w:rsidP="00B24822">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8.2. Aksesi në kalendarin e publikimeve</w:t>
            </w:r>
          </w:p>
        </w:tc>
        <w:tc>
          <w:tcPr>
            <w:tcW w:w="7970" w:type="dxa"/>
            <w:shd w:val="clear" w:color="auto" w:fill="auto"/>
          </w:tcPr>
          <w:p w14:paraId="557006DE" w14:textId="77777777" w:rsidR="00B24822" w:rsidRPr="00B24822" w:rsidRDefault="00DD161A" w:rsidP="00B24822">
            <w:pPr>
              <w:spacing w:before="240" w:after="240"/>
              <w:jc w:val="both"/>
              <w:rPr>
                <w:rFonts w:ascii="Times New Roman" w:eastAsia="Times New Roman" w:hAnsi="Times New Roman" w:cs="Times New Roman"/>
                <w:noProof/>
                <w:color w:val="000000"/>
                <w:sz w:val="24"/>
                <w:szCs w:val="24"/>
                <w:lang w:val="sq-AL" w:eastAsia="sq-AL"/>
              </w:rPr>
            </w:pPr>
            <w:hyperlink r:id="rId14">
              <w:r w:rsidR="00B24822" w:rsidRPr="00B24822">
                <w:rPr>
                  <w:rFonts w:ascii="Times New Roman" w:hAnsi="Times New Roman" w:cs="Times New Roman"/>
                  <w:color w:val="0000FF"/>
                  <w:sz w:val="24"/>
                  <w:szCs w:val="24"/>
                  <w:u w:val="single" w:color="0000FF"/>
                </w:rPr>
                <w:t>Kalendari</w:t>
              </w:r>
              <w:r w:rsidR="00B24822" w:rsidRPr="00B24822">
                <w:rPr>
                  <w:rFonts w:ascii="Times New Roman" w:hAnsi="Times New Roman" w:cs="Times New Roman"/>
                  <w:color w:val="0000FF"/>
                  <w:spacing w:val="-1"/>
                  <w:sz w:val="24"/>
                  <w:szCs w:val="24"/>
                  <w:u w:val="single" w:color="0000FF"/>
                </w:rPr>
                <w:t xml:space="preserve"> </w:t>
              </w:r>
              <w:r w:rsidR="00B24822" w:rsidRPr="00B24822">
                <w:rPr>
                  <w:rFonts w:ascii="Times New Roman" w:hAnsi="Times New Roman" w:cs="Times New Roman"/>
                  <w:color w:val="0000FF"/>
                  <w:sz w:val="24"/>
                  <w:szCs w:val="24"/>
                  <w:u w:val="single" w:color="0000FF"/>
                </w:rPr>
                <w:t>i</w:t>
              </w:r>
              <w:r w:rsidR="00B24822" w:rsidRPr="00B24822">
                <w:rPr>
                  <w:rFonts w:ascii="Times New Roman" w:hAnsi="Times New Roman" w:cs="Times New Roman"/>
                  <w:color w:val="0000FF"/>
                  <w:spacing w:val="-1"/>
                  <w:sz w:val="24"/>
                  <w:szCs w:val="24"/>
                  <w:u w:val="single" w:color="0000FF"/>
                </w:rPr>
                <w:t xml:space="preserve"> </w:t>
              </w:r>
              <w:r w:rsidR="00B24822" w:rsidRPr="00B24822">
                <w:rPr>
                  <w:rFonts w:ascii="Times New Roman" w:hAnsi="Times New Roman" w:cs="Times New Roman"/>
                  <w:color w:val="0000FF"/>
                  <w:sz w:val="24"/>
                  <w:szCs w:val="24"/>
                  <w:u w:val="single" w:color="0000FF"/>
                </w:rPr>
                <w:t>Publikimeve</w:t>
              </w:r>
            </w:hyperlink>
            <w:r w:rsidR="00B24822" w:rsidRPr="00B24822">
              <w:rPr>
                <w:rFonts w:ascii="Times New Roman" w:hAnsi="Times New Roman" w:cs="Times New Roman"/>
                <w:color w:val="0000FF"/>
                <w:spacing w:val="1"/>
                <w:sz w:val="24"/>
                <w:szCs w:val="24"/>
              </w:rPr>
              <w:t xml:space="preserve"> </w:t>
            </w:r>
            <w:r w:rsidR="00B24822" w:rsidRPr="00B24822">
              <w:rPr>
                <w:rFonts w:ascii="Times New Roman" w:hAnsi="Times New Roman" w:cs="Times New Roman"/>
                <w:sz w:val="24"/>
                <w:szCs w:val="24"/>
              </w:rPr>
              <w:t>është</w:t>
            </w:r>
            <w:r w:rsidR="00B24822" w:rsidRPr="00B24822">
              <w:rPr>
                <w:rFonts w:ascii="Times New Roman" w:hAnsi="Times New Roman" w:cs="Times New Roman"/>
                <w:spacing w:val="-1"/>
                <w:sz w:val="24"/>
                <w:szCs w:val="24"/>
              </w:rPr>
              <w:t xml:space="preserve"> </w:t>
            </w:r>
            <w:r w:rsidR="00B24822" w:rsidRPr="00B24822">
              <w:rPr>
                <w:rFonts w:ascii="Times New Roman" w:hAnsi="Times New Roman" w:cs="Times New Roman"/>
                <w:sz w:val="24"/>
                <w:szCs w:val="24"/>
              </w:rPr>
              <w:t>i</w:t>
            </w:r>
            <w:r w:rsidR="00B24822" w:rsidRPr="00B24822">
              <w:rPr>
                <w:rFonts w:ascii="Times New Roman" w:hAnsi="Times New Roman" w:cs="Times New Roman"/>
                <w:spacing w:val="-1"/>
                <w:sz w:val="24"/>
                <w:szCs w:val="24"/>
              </w:rPr>
              <w:t xml:space="preserve"> </w:t>
            </w:r>
            <w:r w:rsidR="00B24822" w:rsidRPr="00B24822">
              <w:rPr>
                <w:rFonts w:ascii="Times New Roman" w:hAnsi="Times New Roman" w:cs="Times New Roman"/>
                <w:sz w:val="24"/>
                <w:szCs w:val="24"/>
              </w:rPr>
              <w:t>aksesueshëm</w:t>
            </w:r>
            <w:r w:rsidR="00B24822" w:rsidRPr="00B24822">
              <w:rPr>
                <w:rFonts w:ascii="Times New Roman" w:hAnsi="Times New Roman" w:cs="Times New Roman"/>
                <w:spacing w:val="-1"/>
                <w:sz w:val="24"/>
                <w:szCs w:val="24"/>
              </w:rPr>
              <w:t xml:space="preserve"> </w:t>
            </w:r>
            <w:r w:rsidR="00B24822" w:rsidRPr="00B24822">
              <w:rPr>
                <w:rFonts w:ascii="Times New Roman" w:hAnsi="Times New Roman" w:cs="Times New Roman"/>
                <w:sz w:val="24"/>
                <w:szCs w:val="24"/>
              </w:rPr>
              <w:t>në</w:t>
            </w:r>
            <w:r w:rsidR="00B24822" w:rsidRPr="00B24822">
              <w:rPr>
                <w:rFonts w:ascii="Times New Roman" w:hAnsi="Times New Roman" w:cs="Times New Roman"/>
                <w:spacing w:val="-1"/>
                <w:sz w:val="24"/>
                <w:szCs w:val="24"/>
              </w:rPr>
              <w:t xml:space="preserve"> </w:t>
            </w:r>
            <w:r w:rsidR="00B24822" w:rsidRPr="00B24822">
              <w:rPr>
                <w:rFonts w:ascii="Times New Roman" w:hAnsi="Times New Roman" w:cs="Times New Roman"/>
                <w:sz w:val="24"/>
                <w:szCs w:val="24"/>
              </w:rPr>
              <w:t>faqen</w:t>
            </w:r>
            <w:r w:rsidR="00B24822" w:rsidRPr="00B24822">
              <w:rPr>
                <w:rFonts w:ascii="Times New Roman" w:hAnsi="Times New Roman" w:cs="Times New Roman"/>
                <w:spacing w:val="-1"/>
                <w:sz w:val="24"/>
                <w:szCs w:val="24"/>
              </w:rPr>
              <w:t xml:space="preserve"> </w:t>
            </w:r>
            <w:r w:rsidR="00B24822" w:rsidRPr="00B24822">
              <w:rPr>
                <w:rFonts w:ascii="Times New Roman" w:hAnsi="Times New Roman" w:cs="Times New Roman"/>
                <w:sz w:val="24"/>
                <w:szCs w:val="24"/>
              </w:rPr>
              <w:t>e</w:t>
            </w:r>
            <w:r w:rsidR="00B24822" w:rsidRPr="00B24822">
              <w:rPr>
                <w:rFonts w:ascii="Times New Roman" w:hAnsi="Times New Roman" w:cs="Times New Roman"/>
                <w:spacing w:val="-1"/>
                <w:sz w:val="24"/>
                <w:szCs w:val="24"/>
              </w:rPr>
              <w:t xml:space="preserve"> </w:t>
            </w:r>
            <w:r w:rsidR="00B24822" w:rsidRPr="00B24822">
              <w:rPr>
                <w:rFonts w:ascii="Times New Roman" w:hAnsi="Times New Roman" w:cs="Times New Roman"/>
                <w:sz w:val="24"/>
                <w:szCs w:val="24"/>
              </w:rPr>
              <w:t>internetit</w:t>
            </w:r>
            <w:r w:rsidR="00B24822" w:rsidRPr="00B24822">
              <w:rPr>
                <w:rFonts w:ascii="Times New Roman" w:hAnsi="Times New Roman" w:cs="Times New Roman"/>
                <w:spacing w:val="-1"/>
                <w:sz w:val="24"/>
                <w:szCs w:val="24"/>
              </w:rPr>
              <w:t xml:space="preserve"> </w:t>
            </w:r>
            <w:r w:rsidR="00B24822" w:rsidRPr="00B24822">
              <w:rPr>
                <w:rFonts w:ascii="Times New Roman" w:hAnsi="Times New Roman" w:cs="Times New Roman"/>
                <w:sz w:val="24"/>
                <w:szCs w:val="24"/>
              </w:rPr>
              <w:t xml:space="preserve">të </w:t>
            </w:r>
            <w:r w:rsidR="00B24822" w:rsidRPr="00B24822">
              <w:rPr>
                <w:rFonts w:ascii="Times New Roman" w:hAnsi="Times New Roman" w:cs="Times New Roman"/>
                <w:spacing w:val="-2"/>
                <w:sz w:val="24"/>
                <w:szCs w:val="24"/>
              </w:rPr>
              <w:t>INSTAT.</w:t>
            </w:r>
          </w:p>
        </w:tc>
      </w:tr>
      <w:tr w:rsidR="00B24822" w:rsidRPr="00430D9B" w14:paraId="5D40FC0F" w14:textId="77777777" w:rsidTr="009426B6">
        <w:trPr>
          <w:trHeight w:val="567"/>
        </w:trPr>
        <w:tc>
          <w:tcPr>
            <w:tcW w:w="2457" w:type="dxa"/>
            <w:shd w:val="clear" w:color="auto" w:fill="FFFFCC"/>
            <w:noWrap/>
            <w:vAlign w:val="center"/>
            <w:hideMark/>
          </w:tcPr>
          <w:p w14:paraId="17919F42" w14:textId="77777777" w:rsidR="00B24822" w:rsidRPr="00430D9B" w:rsidRDefault="00B24822" w:rsidP="00B24822">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8.3. Aksesi i përdoruesve</w:t>
            </w:r>
          </w:p>
        </w:tc>
        <w:tc>
          <w:tcPr>
            <w:tcW w:w="7970" w:type="dxa"/>
            <w:shd w:val="clear" w:color="auto" w:fill="auto"/>
            <w:vAlign w:val="center"/>
          </w:tcPr>
          <w:p w14:paraId="489753B5" w14:textId="77777777" w:rsidR="00B24822" w:rsidRPr="00FE1F89" w:rsidRDefault="00B24822" w:rsidP="00FE1F89">
            <w:pPr>
              <w:spacing w:before="240"/>
              <w:jc w:val="both"/>
              <w:rPr>
                <w:rFonts w:ascii="Times New Roman" w:hAnsi="Times New Roman" w:cs="Times New Roman"/>
                <w:sz w:val="24"/>
                <w:szCs w:val="24"/>
              </w:rPr>
            </w:pPr>
            <w:r w:rsidRPr="00FE1F89">
              <w:rPr>
                <w:rFonts w:ascii="Times New Roman" w:hAnsi="Times New Roman" w:cs="Times New Roman"/>
                <w:sz w:val="24"/>
                <w:szCs w:val="24"/>
              </w:rPr>
              <w:t xml:space="preserve">Në përputhje me nenin 34 të Ligji Nr. 17/2018 për Statistikat Zyrtare, statistikat zyrtare shpërndahen në mënyrë që të gjithë përdoruesit të kenë të drejtë të menjëhershme dhe të barabartë, përdoren të gjitha format e mundshme të </w:t>
            </w:r>
            <w:r w:rsidRPr="00FE1F89">
              <w:rPr>
                <w:rFonts w:ascii="Times New Roman" w:hAnsi="Times New Roman" w:cs="Times New Roman"/>
                <w:sz w:val="24"/>
                <w:szCs w:val="24"/>
              </w:rPr>
              <w:lastRenderedPageBreak/>
              <w:t>medias. INSTAT-i dhe agjencitë statistikore, duke pasur në program përgjegjësitë për shpërndarjen, kërkojnë të përmbushin çdo kërkesë të çdo organizate ose individi, për të dhëna të pabotuara ose analiza të veçanta. Kanalet nga të cilat përdoruesit mund të marrin rezultatet e publikimit vjetor Burra dhe Gra janë si më poshtë:</w:t>
            </w:r>
          </w:p>
          <w:p w14:paraId="70733173" w14:textId="77777777" w:rsidR="00B24822" w:rsidRPr="00FE1F89" w:rsidRDefault="00DD161A" w:rsidP="00FE1F89">
            <w:pPr>
              <w:pStyle w:val="ListParagraph"/>
              <w:numPr>
                <w:ilvl w:val="0"/>
                <w:numId w:val="15"/>
              </w:numPr>
              <w:spacing w:before="240"/>
              <w:jc w:val="both"/>
              <w:rPr>
                <w:rFonts w:ascii="Times New Roman" w:hAnsi="Times New Roman" w:cs="Times New Roman"/>
                <w:sz w:val="24"/>
                <w:szCs w:val="24"/>
              </w:rPr>
            </w:pPr>
            <w:hyperlink r:id="rId15" w:anchor="tab3" w:history="1">
              <w:r w:rsidR="00B24822" w:rsidRPr="00FE1F89">
                <w:rPr>
                  <w:rStyle w:val="Hyperlink"/>
                  <w:rFonts w:ascii="Times New Roman" w:hAnsi="Times New Roman" w:cs="Times New Roman"/>
                  <w:sz w:val="24"/>
                  <w:szCs w:val="24"/>
                </w:rPr>
                <w:t>Website</w:t>
              </w:r>
            </w:hyperlink>
            <w:r w:rsidR="00B24822" w:rsidRPr="00FE1F89">
              <w:rPr>
                <w:rFonts w:ascii="Times New Roman" w:hAnsi="Times New Roman" w:cs="Times New Roman"/>
                <w:spacing w:val="-1"/>
                <w:sz w:val="24"/>
                <w:szCs w:val="24"/>
              </w:rPr>
              <w:t xml:space="preserve"> </w:t>
            </w:r>
            <w:r w:rsidR="00B24822" w:rsidRPr="00FE1F89">
              <w:rPr>
                <w:rFonts w:ascii="Times New Roman" w:hAnsi="Times New Roman" w:cs="Times New Roman"/>
                <w:sz w:val="24"/>
                <w:szCs w:val="24"/>
              </w:rPr>
              <w:t>–</w:t>
            </w:r>
            <w:r w:rsidR="00B24822" w:rsidRPr="00FE1F89">
              <w:rPr>
                <w:rFonts w:ascii="Times New Roman" w:hAnsi="Times New Roman" w:cs="Times New Roman"/>
                <w:spacing w:val="-1"/>
                <w:sz w:val="24"/>
                <w:szCs w:val="24"/>
              </w:rPr>
              <w:t xml:space="preserve"> </w:t>
            </w:r>
            <w:r w:rsidR="00B24822" w:rsidRPr="00FE1F89">
              <w:rPr>
                <w:rFonts w:ascii="Times New Roman" w:hAnsi="Times New Roman" w:cs="Times New Roman"/>
                <w:sz w:val="24"/>
                <w:szCs w:val="24"/>
              </w:rPr>
              <w:t>online</w:t>
            </w:r>
            <w:r w:rsidR="00B24822" w:rsidRPr="00FE1F89">
              <w:rPr>
                <w:rFonts w:ascii="Times New Roman" w:hAnsi="Times New Roman" w:cs="Times New Roman"/>
                <w:spacing w:val="-2"/>
                <w:sz w:val="24"/>
                <w:szCs w:val="24"/>
              </w:rPr>
              <w:t xml:space="preserve"> </w:t>
            </w:r>
            <w:r w:rsidR="00B24822" w:rsidRPr="00FE1F89">
              <w:rPr>
                <w:rFonts w:ascii="Times New Roman" w:hAnsi="Times New Roman" w:cs="Times New Roman"/>
                <w:sz w:val="24"/>
                <w:szCs w:val="24"/>
              </w:rPr>
              <w:t>release</w:t>
            </w:r>
            <w:r w:rsidR="00540989">
              <w:rPr>
                <w:rFonts w:ascii="Times New Roman" w:hAnsi="Times New Roman" w:cs="Times New Roman"/>
                <w:spacing w:val="-2"/>
                <w:sz w:val="24"/>
                <w:szCs w:val="24"/>
              </w:rPr>
              <w:t>;</w:t>
            </w:r>
          </w:p>
          <w:p w14:paraId="0E3CFBCC" w14:textId="77777777" w:rsidR="00B24822" w:rsidRPr="00FE1F89" w:rsidRDefault="00B24822" w:rsidP="00FE1F89">
            <w:pPr>
              <w:pStyle w:val="ListParagraph"/>
              <w:numPr>
                <w:ilvl w:val="0"/>
                <w:numId w:val="15"/>
              </w:numPr>
              <w:spacing w:before="240"/>
              <w:jc w:val="both"/>
              <w:rPr>
                <w:rFonts w:ascii="Times New Roman" w:hAnsi="Times New Roman" w:cs="Times New Roman"/>
                <w:sz w:val="24"/>
                <w:szCs w:val="24"/>
              </w:rPr>
            </w:pPr>
            <w:r w:rsidRPr="00FE1F89">
              <w:rPr>
                <w:rFonts w:ascii="Times New Roman" w:hAnsi="Times New Roman" w:cs="Times New Roman"/>
                <w:sz w:val="24"/>
                <w:szCs w:val="24"/>
              </w:rPr>
              <w:t>Kërkesat</w:t>
            </w:r>
            <w:r w:rsidRPr="00FE1F89">
              <w:rPr>
                <w:rFonts w:ascii="Times New Roman" w:hAnsi="Times New Roman" w:cs="Times New Roman"/>
                <w:spacing w:val="-1"/>
                <w:sz w:val="24"/>
                <w:szCs w:val="24"/>
              </w:rPr>
              <w:t xml:space="preserve"> </w:t>
            </w:r>
            <w:r w:rsidRPr="00FE1F89">
              <w:rPr>
                <w:rFonts w:ascii="Times New Roman" w:hAnsi="Times New Roman" w:cs="Times New Roman"/>
                <w:sz w:val="24"/>
                <w:szCs w:val="24"/>
              </w:rPr>
              <w:t>e shkruara</w:t>
            </w:r>
            <w:r w:rsidRPr="00FE1F89">
              <w:rPr>
                <w:rFonts w:ascii="Times New Roman" w:hAnsi="Times New Roman" w:cs="Times New Roman"/>
                <w:spacing w:val="-3"/>
                <w:sz w:val="24"/>
                <w:szCs w:val="24"/>
              </w:rPr>
              <w:t xml:space="preserve"> </w:t>
            </w:r>
            <w:r w:rsidRPr="00FE1F89">
              <w:rPr>
                <w:rFonts w:ascii="Times New Roman" w:hAnsi="Times New Roman" w:cs="Times New Roman"/>
                <w:sz w:val="24"/>
                <w:szCs w:val="24"/>
              </w:rPr>
              <w:t>(me postë</w:t>
            </w:r>
            <w:r w:rsidRPr="00FE1F89">
              <w:rPr>
                <w:rFonts w:ascii="Times New Roman" w:hAnsi="Times New Roman" w:cs="Times New Roman"/>
                <w:spacing w:val="-1"/>
                <w:sz w:val="24"/>
                <w:szCs w:val="24"/>
              </w:rPr>
              <w:t xml:space="preserve"> </w:t>
            </w:r>
            <w:r w:rsidRPr="00FE1F89">
              <w:rPr>
                <w:rFonts w:ascii="Times New Roman" w:hAnsi="Times New Roman" w:cs="Times New Roman"/>
                <w:sz w:val="24"/>
                <w:szCs w:val="24"/>
              </w:rPr>
              <w:t>ose</w:t>
            </w:r>
            <w:r w:rsidRPr="00FE1F89">
              <w:rPr>
                <w:rFonts w:ascii="Times New Roman" w:hAnsi="Times New Roman" w:cs="Times New Roman"/>
                <w:spacing w:val="1"/>
                <w:sz w:val="24"/>
                <w:szCs w:val="24"/>
              </w:rPr>
              <w:t xml:space="preserve"> </w:t>
            </w:r>
            <w:hyperlink r:id="rId16">
              <w:r w:rsidRPr="00FE1F89">
                <w:rPr>
                  <w:rFonts w:ascii="Times New Roman" w:hAnsi="Times New Roman" w:cs="Times New Roman"/>
                  <w:color w:val="0000FF"/>
                  <w:spacing w:val="-2"/>
                  <w:sz w:val="24"/>
                  <w:szCs w:val="24"/>
                  <w:u w:val="single" w:color="0000FF"/>
                </w:rPr>
                <w:t>email</w:t>
              </w:r>
            </w:hyperlink>
            <w:r w:rsidRPr="00FE1F89">
              <w:rPr>
                <w:rFonts w:ascii="Times New Roman" w:hAnsi="Times New Roman" w:cs="Times New Roman"/>
                <w:spacing w:val="-2"/>
                <w:sz w:val="24"/>
                <w:szCs w:val="24"/>
              </w:rPr>
              <w:t>);</w:t>
            </w:r>
          </w:p>
          <w:p w14:paraId="54946DB1" w14:textId="77777777" w:rsidR="00B24822" w:rsidRPr="00540989" w:rsidRDefault="00B24822" w:rsidP="00540989">
            <w:pPr>
              <w:pStyle w:val="ListParagraph"/>
              <w:numPr>
                <w:ilvl w:val="0"/>
                <w:numId w:val="15"/>
              </w:numPr>
              <w:spacing w:before="240"/>
              <w:jc w:val="both"/>
              <w:rPr>
                <w:rFonts w:ascii="Times New Roman" w:hAnsi="Times New Roman" w:cs="Times New Roman"/>
                <w:sz w:val="24"/>
                <w:szCs w:val="24"/>
              </w:rPr>
            </w:pPr>
            <w:r w:rsidRPr="00FE1F89">
              <w:rPr>
                <w:rFonts w:ascii="Times New Roman" w:hAnsi="Times New Roman" w:cs="Times New Roman"/>
                <w:sz w:val="24"/>
                <w:szCs w:val="24"/>
              </w:rPr>
              <w:t>Seksioni</w:t>
            </w:r>
            <w:r w:rsidRPr="00FE1F89">
              <w:rPr>
                <w:rFonts w:ascii="Times New Roman" w:hAnsi="Times New Roman" w:cs="Times New Roman"/>
                <w:spacing w:val="-1"/>
                <w:sz w:val="24"/>
                <w:szCs w:val="24"/>
              </w:rPr>
              <w:t xml:space="preserve"> </w:t>
            </w:r>
            <w:hyperlink r:id="rId17">
              <w:r w:rsidRPr="00FE1F89">
                <w:rPr>
                  <w:rFonts w:ascii="Times New Roman" w:hAnsi="Times New Roman" w:cs="Times New Roman"/>
                  <w:color w:val="0000FF"/>
                  <w:sz w:val="24"/>
                  <w:szCs w:val="24"/>
                  <w:u w:val="single" w:color="0000FF"/>
                </w:rPr>
                <w:t>kërkesa</w:t>
              </w:r>
              <w:r w:rsidRPr="00FE1F89">
                <w:rPr>
                  <w:rFonts w:ascii="Times New Roman" w:hAnsi="Times New Roman" w:cs="Times New Roman"/>
                  <w:color w:val="0000FF"/>
                  <w:spacing w:val="-1"/>
                  <w:sz w:val="24"/>
                  <w:szCs w:val="24"/>
                  <w:u w:val="single" w:color="0000FF"/>
                </w:rPr>
                <w:t xml:space="preserve"> </w:t>
              </w:r>
              <w:r w:rsidRPr="00FE1F89">
                <w:rPr>
                  <w:rFonts w:ascii="Times New Roman" w:hAnsi="Times New Roman" w:cs="Times New Roman"/>
                  <w:color w:val="0000FF"/>
                  <w:sz w:val="24"/>
                  <w:szCs w:val="24"/>
                  <w:u w:val="single" w:color="0000FF"/>
                </w:rPr>
                <w:t>të</w:t>
              </w:r>
              <w:r w:rsidRPr="00FE1F89">
                <w:rPr>
                  <w:rFonts w:ascii="Times New Roman" w:hAnsi="Times New Roman" w:cs="Times New Roman"/>
                  <w:color w:val="0000FF"/>
                  <w:spacing w:val="-1"/>
                  <w:sz w:val="24"/>
                  <w:szCs w:val="24"/>
                  <w:u w:val="single" w:color="0000FF"/>
                </w:rPr>
                <w:t xml:space="preserve"> </w:t>
              </w:r>
              <w:r w:rsidRPr="00FE1F89">
                <w:rPr>
                  <w:rFonts w:ascii="Times New Roman" w:hAnsi="Times New Roman" w:cs="Times New Roman"/>
                  <w:color w:val="0000FF"/>
                  <w:sz w:val="24"/>
                  <w:szCs w:val="24"/>
                  <w:u w:val="single" w:color="0000FF"/>
                </w:rPr>
                <w:t>dhënash</w:t>
              </w:r>
              <w:r w:rsidRPr="00FE1F89">
                <w:rPr>
                  <w:rFonts w:ascii="Times New Roman" w:hAnsi="Times New Roman" w:cs="Times New Roman"/>
                  <w:sz w:val="24"/>
                  <w:szCs w:val="24"/>
                </w:rPr>
                <w:t>,</w:t>
              </w:r>
            </w:hyperlink>
            <w:r w:rsidRPr="00FE1F89">
              <w:rPr>
                <w:rFonts w:ascii="Times New Roman" w:hAnsi="Times New Roman" w:cs="Times New Roman"/>
                <w:spacing w:val="-1"/>
                <w:sz w:val="24"/>
                <w:szCs w:val="24"/>
              </w:rPr>
              <w:t xml:space="preserve"> </w:t>
            </w:r>
            <w:r w:rsidRPr="00FE1F89">
              <w:rPr>
                <w:rFonts w:ascii="Times New Roman" w:hAnsi="Times New Roman" w:cs="Times New Roman"/>
                <w:sz w:val="24"/>
                <w:szCs w:val="24"/>
              </w:rPr>
              <w:t>për</w:t>
            </w:r>
            <w:r w:rsidRPr="00FE1F89">
              <w:rPr>
                <w:rFonts w:ascii="Times New Roman" w:hAnsi="Times New Roman" w:cs="Times New Roman"/>
                <w:spacing w:val="-1"/>
                <w:sz w:val="24"/>
                <w:szCs w:val="24"/>
              </w:rPr>
              <w:t xml:space="preserve"> </w:t>
            </w:r>
            <w:r w:rsidRPr="00FE1F89">
              <w:rPr>
                <w:rFonts w:ascii="Times New Roman" w:hAnsi="Times New Roman" w:cs="Times New Roman"/>
                <w:sz w:val="24"/>
                <w:szCs w:val="24"/>
              </w:rPr>
              <w:t>përdoruesit</w:t>
            </w:r>
            <w:r w:rsidRPr="00FE1F89">
              <w:rPr>
                <w:rFonts w:ascii="Times New Roman" w:hAnsi="Times New Roman" w:cs="Times New Roman"/>
                <w:spacing w:val="-1"/>
                <w:sz w:val="24"/>
                <w:szCs w:val="24"/>
              </w:rPr>
              <w:t xml:space="preserve"> </w:t>
            </w:r>
            <w:r w:rsidRPr="00FE1F89">
              <w:rPr>
                <w:rFonts w:ascii="Times New Roman" w:hAnsi="Times New Roman" w:cs="Times New Roman"/>
                <w:sz w:val="24"/>
                <w:szCs w:val="24"/>
              </w:rPr>
              <w:t xml:space="preserve">e </w:t>
            </w:r>
            <w:r w:rsidRPr="00FE1F89">
              <w:rPr>
                <w:rFonts w:ascii="Times New Roman" w:hAnsi="Times New Roman" w:cs="Times New Roman"/>
                <w:spacing w:val="-2"/>
                <w:sz w:val="24"/>
                <w:szCs w:val="24"/>
              </w:rPr>
              <w:t>jashtëm.</w:t>
            </w:r>
          </w:p>
        </w:tc>
      </w:tr>
      <w:tr w:rsidR="00B24822" w:rsidRPr="00430D9B" w14:paraId="685DDFE0" w14:textId="77777777" w:rsidTr="00F2159C">
        <w:trPr>
          <w:trHeight w:val="567"/>
        </w:trPr>
        <w:tc>
          <w:tcPr>
            <w:tcW w:w="10427" w:type="dxa"/>
            <w:gridSpan w:val="2"/>
            <w:shd w:val="clear" w:color="auto" w:fill="C5E0B3" w:themeFill="accent6" w:themeFillTint="66"/>
            <w:noWrap/>
            <w:vAlign w:val="center"/>
            <w:hideMark/>
          </w:tcPr>
          <w:p w14:paraId="2112C6B5" w14:textId="77777777" w:rsidR="00B24822" w:rsidRPr="003A47EB" w:rsidRDefault="00B24822" w:rsidP="00B24822">
            <w:pPr>
              <w:pStyle w:val="Heading1"/>
              <w:spacing w:before="0"/>
              <w:rPr>
                <w:rFonts w:ascii="Times New Roman" w:eastAsia="Times New Roman" w:hAnsi="Times New Roman" w:cs="Times New Roman"/>
                <w:b w:val="0"/>
                <w:noProof/>
                <w:color w:val="000000"/>
                <w:sz w:val="24"/>
                <w:szCs w:val="24"/>
                <w:lang w:val="sq-AL" w:eastAsia="sq-AL"/>
              </w:rPr>
            </w:pPr>
            <w:bookmarkStart w:id="9" w:name="_Toc240960792"/>
            <w:r w:rsidRPr="003A47EB">
              <w:rPr>
                <w:rFonts w:ascii="Times New Roman" w:eastAsia="Times New Roman" w:hAnsi="Times New Roman" w:cs="Times New Roman"/>
                <w:noProof/>
                <w:color w:val="000000"/>
                <w:sz w:val="24"/>
                <w:szCs w:val="24"/>
                <w:lang w:val="sq-AL" w:eastAsia="sq-AL"/>
              </w:rPr>
              <w:lastRenderedPageBreak/>
              <w:t xml:space="preserve">9. </w:t>
            </w:r>
            <w:r w:rsidRPr="000D2FD7">
              <w:rPr>
                <w:rFonts w:ascii="Times New Roman" w:eastAsia="Times New Roman" w:hAnsi="Times New Roman" w:cs="Times New Roman"/>
                <w:noProof/>
                <w:color w:val="000000"/>
                <w:sz w:val="24"/>
                <w:szCs w:val="24"/>
                <w:lang w:val="sq-AL" w:eastAsia="sq-AL"/>
              </w:rPr>
              <w:t>Shpeshtësia e shpërndarjes</w:t>
            </w:r>
            <w:bookmarkEnd w:id="9"/>
          </w:p>
        </w:tc>
      </w:tr>
      <w:tr w:rsidR="00B24822" w:rsidRPr="00430D9B" w14:paraId="6B853CD5" w14:textId="77777777" w:rsidTr="00E90E7F">
        <w:trPr>
          <w:trHeight w:val="836"/>
        </w:trPr>
        <w:tc>
          <w:tcPr>
            <w:tcW w:w="2457" w:type="dxa"/>
            <w:shd w:val="clear" w:color="auto" w:fill="FFFFCC"/>
            <w:noWrap/>
            <w:vAlign w:val="center"/>
          </w:tcPr>
          <w:p w14:paraId="74627135" w14:textId="77777777" w:rsidR="00B24822" w:rsidRPr="000D2FD7" w:rsidRDefault="00B24822" w:rsidP="00E90E7F">
            <w:pPr>
              <w:spacing w:before="240" w:after="240"/>
              <w:rPr>
                <w:rFonts w:ascii="Times New Roman" w:hAnsi="Times New Roman" w:cs="Times New Roman"/>
                <w:b/>
                <w:noProof/>
                <w:lang w:val="sq-AL" w:eastAsia="sq-AL"/>
              </w:rPr>
            </w:pPr>
            <w:r w:rsidRPr="000D2FD7">
              <w:rPr>
                <w:rFonts w:ascii="Times New Roman" w:hAnsi="Times New Roman" w:cs="Times New Roman"/>
                <w:noProof/>
                <w:sz w:val="24"/>
                <w:lang w:val="sq-AL" w:eastAsia="sq-AL"/>
              </w:rPr>
              <w:t>9.1 Shpeshtësia e shpërndarjes</w:t>
            </w:r>
          </w:p>
        </w:tc>
        <w:tc>
          <w:tcPr>
            <w:tcW w:w="7970" w:type="dxa"/>
            <w:shd w:val="clear" w:color="auto" w:fill="auto"/>
            <w:noWrap/>
          </w:tcPr>
          <w:p w14:paraId="7F9E007A" w14:textId="77777777" w:rsidR="00E90E7F" w:rsidRPr="00E90E7F" w:rsidRDefault="00B24822" w:rsidP="00B24822">
            <w:pPr>
              <w:spacing w:before="240" w:after="240"/>
              <w:jc w:val="both"/>
              <w:rPr>
                <w:rFonts w:ascii="Times New Roman" w:hAnsi="Times New Roman" w:cs="Times New Roman"/>
                <w:spacing w:val="-2"/>
                <w:sz w:val="24"/>
                <w:szCs w:val="24"/>
              </w:rPr>
            </w:pPr>
            <w:r w:rsidRPr="00B24822">
              <w:rPr>
                <w:rFonts w:ascii="Times New Roman" w:hAnsi="Times New Roman" w:cs="Times New Roman"/>
                <w:sz w:val="24"/>
                <w:szCs w:val="24"/>
              </w:rPr>
              <w:t>Statistikat</w:t>
            </w:r>
            <w:r w:rsidRPr="00B24822">
              <w:rPr>
                <w:rFonts w:ascii="Times New Roman" w:hAnsi="Times New Roman" w:cs="Times New Roman"/>
                <w:spacing w:val="-1"/>
                <w:sz w:val="24"/>
                <w:szCs w:val="24"/>
              </w:rPr>
              <w:t xml:space="preserve"> </w:t>
            </w:r>
            <w:r w:rsidRPr="00B24822">
              <w:rPr>
                <w:rFonts w:ascii="Times New Roman" w:hAnsi="Times New Roman" w:cs="Times New Roman"/>
                <w:sz w:val="24"/>
                <w:szCs w:val="24"/>
              </w:rPr>
              <w:t>gjinore</w:t>
            </w:r>
            <w:r w:rsidRPr="00B24822">
              <w:rPr>
                <w:rFonts w:ascii="Times New Roman" w:hAnsi="Times New Roman" w:cs="Times New Roman"/>
                <w:spacing w:val="-3"/>
                <w:sz w:val="24"/>
                <w:szCs w:val="24"/>
              </w:rPr>
              <w:t xml:space="preserve"> </w:t>
            </w:r>
            <w:r w:rsidRPr="00B24822">
              <w:rPr>
                <w:rFonts w:ascii="Times New Roman" w:hAnsi="Times New Roman" w:cs="Times New Roman"/>
                <w:sz w:val="24"/>
                <w:szCs w:val="24"/>
              </w:rPr>
              <w:t>dhe</w:t>
            </w:r>
            <w:r w:rsidRPr="00B24822">
              <w:rPr>
                <w:rFonts w:ascii="Times New Roman" w:hAnsi="Times New Roman" w:cs="Times New Roman"/>
                <w:spacing w:val="-1"/>
                <w:sz w:val="24"/>
                <w:szCs w:val="24"/>
              </w:rPr>
              <w:t xml:space="preserve"> </w:t>
            </w:r>
            <w:r w:rsidRPr="00B24822">
              <w:rPr>
                <w:rFonts w:ascii="Times New Roman" w:hAnsi="Times New Roman" w:cs="Times New Roman"/>
                <w:sz w:val="24"/>
                <w:szCs w:val="24"/>
              </w:rPr>
              <w:t>indekset</w:t>
            </w:r>
            <w:r w:rsidRPr="00B24822">
              <w:rPr>
                <w:rFonts w:ascii="Times New Roman" w:hAnsi="Times New Roman" w:cs="Times New Roman"/>
                <w:spacing w:val="-1"/>
                <w:sz w:val="24"/>
                <w:szCs w:val="24"/>
              </w:rPr>
              <w:t xml:space="preserve"> </w:t>
            </w:r>
            <w:r w:rsidRPr="00B24822">
              <w:rPr>
                <w:rFonts w:ascii="Times New Roman" w:hAnsi="Times New Roman" w:cs="Times New Roman"/>
                <w:sz w:val="24"/>
                <w:szCs w:val="24"/>
              </w:rPr>
              <w:t>gjinore publikohen në</w:t>
            </w:r>
            <w:r w:rsidRPr="00B24822">
              <w:rPr>
                <w:rFonts w:ascii="Times New Roman" w:hAnsi="Times New Roman" w:cs="Times New Roman"/>
                <w:spacing w:val="-2"/>
                <w:sz w:val="24"/>
                <w:szCs w:val="24"/>
              </w:rPr>
              <w:t xml:space="preserve"> </w:t>
            </w:r>
            <w:r w:rsidRPr="00B24822">
              <w:rPr>
                <w:rFonts w:ascii="Times New Roman" w:hAnsi="Times New Roman" w:cs="Times New Roman"/>
                <w:sz w:val="24"/>
                <w:szCs w:val="24"/>
              </w:rPr>
              <w:t>baza</w:t>
            </w:r>
            <w:r w:rsidRPr="00B24822">
              <w:rPr>
                <w:rFonts w:ascii="Times New Roman" w:hAnsi="Times New Roman" w:cs="Times New Roman"/>
                <w:spacing w:val="-1"/>
                <w:sz w:val="24"/>
                <w:szCs w:val="24"/>
              </w:rPr>
              <w:t xml:space="preserve"> </w:t>
            </w:r>
            <w:r w:rsidRPr="00B24822">
              <w:rPr>
                <w:rFonts w:ascii="Times New Roman" w:hAnsi="Times New Roman" w:cs="Times New Roman"/>
                <w:spacing w:val="-2"/>
                <w:sz w:val="24"/>
                <w:szCs w:val="24"/>
              </w:rPr>
              <w:t>vjetore.</w:t>
            </w:r>
          </w:p>
        </w:tc>
      </w:tr>
      <w:tr w:rsidR="00B24822" w:rsidRPr="00430D9B" w14:paraId="2F19C517" w14:textId="77777777" w:rsidTr="00F2159C">
        <w:trPr>
          <w:trHeight w:val="567"/>
        </w:trPr>
        <w:tc>
          <w:tcPr>
            <w:tcW w:w="10427" w:type="dxa"/>
            <w:gridSpan w:val="2"/>
            <w:shd w:val="clear" w:color="auto" w:fill="C5E0B3" w:themeFill="accent6" w:themeFillTint="66"/>
            <w:noWrap/>
            <w:vAlign w:val="center"/>
            <w:hideMark/>
          </w:tcPr>
          <w:p w14:paraId="717BA299" w14:textId="77777777" w:rsidR="00B24822" w:rsidRPr="00430D9B" w:rsidRDefault="00B24822" w:rsidP="00B24822">
            <w:pPr>
              <w:pStyle w:val="Heading1"/>
              <w:spacing w:before="0"/>
              <w:rPr>
                <w:rFonts w:ascii="Times New Roman" w:eastAsia="Times New Roman" w:hAnsi="Times New Roman" w:cs="Times New Roman"/>
                <w:b w:val="0"/>
                <w:bCs w:val="0"/>
                <w:noProof/>
                <w:sz w:val="24"/>
                <w:szCs w:val="24"/>
                <w:lang w:val="sq-AL" w:eastAsia="sq-AL"/>
              </w:rPr>
            </w:pPr>
            <w:bookmarkStart w:id="10" w:name="_Toc240960793"/>
            <w:r w:rsidRPr="00430D9B">
              <w:rPr>
                <w:rFonts w:ascii="Times New Roman" w:eastAsia="Times New Roman" w:hAnsi="Times New Roman" w:cs="Times New Roman"/>
                <w:noProof/>
                <w:color w:val="000000"/>
                <w:sz w:val="24"/>
                <w:szCs w:val="24"/>
                <w:lang w:val="sq-AL" w:eastAsia="sq-AL"/>
              </w:rPr>
              <w:t>10</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Aksesi në të dhëna dhe qartësia</w:t>
            </w:r>
            <w:bookmarkEnd w:id="10"/>
          </w:p>
        </w:tc>
      </w:tr>
      <w:tr w:rsidR="00B24822" w:rsidRPr="00430D9B" w14:paraId="73F94D1D" w14:textId="77777777" w:rsidTr="00021CD7">
        <w:trPr>
          <w:trHeight w:val="567"/>
        </w:trPr>
        <w:tc>
          <w:tcPr>
            <w:tcW w:w="2457" w:type="dxa"/>
            <w:shd w:val="clear" w:color="auto" w:fill="FFFFCC"/>
            <w:noWrap/>
            <w:vAlign w:val="center"/>
            <w:hideMark/>
          </w:tcPr>
          <w:p w14:paraId="0AAAC06D" w14:textId="77777777" w:rsidR="00B24822" w:rsidRPr="00430D9B" w:rsidRDefault="00B24822" w:rsidP="00B24822">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10.1. Njoftim për media</w:t>
            </w:r>
          </w:p>
        </w:tc>
        <w:tc>
          <w:tcPr>
            <w:tcW w:w="7970" w:type="dxa"/>
            <w:shd w:val="clear" w:color="auto" w:fill="auto"/>
          </w:tcPr>
          <w:p w14:paraId="53A4CA7F" w14:textId="77777777" w:rsidR="00B24822" w:rsidRPr="00B24822" w:rsidRDefault="00B24822" w:rsidP="00B24822">
            <w:pPr>
              <w:spacing w:before="240" w:after="240"/>
              <w:jc w:val="both"/>
              <w:rPr>
                <w:rFonts w:ascii="Times New Roman" w:eastAsia="Times New Roman" w:hAnsi="Times New Roman" w:cs="Times New Roman"/>
                <w:noProof/>
                <w:color w:val="000000"/>
                <w:sz w:val="24"/>
                <w:szCs w:val="24"/>
                <w:lang w:val="sq-AL" w:eastAsia="sq-AL"/>
              </w:rPr>
            </w:pPr>
            <w:r w:rsidRPr="00B24822">
              <w:rPr>
                <w:rFonts w:ascii="Times New Roman" w:hAnsi="Times New Roman" w:cs="Times New Roman"/>
                <w:sz w:val="24"/>
                <w:szCs w:val="24"/>
              </w:rPr>
              <w:t>Sipas</w:t>
            </w:r>
            <w:r w:rsidRPr="00B24822">
              <w:rPr>
                <w:rFonts w:ascii="Times New Roman" w:hAnsi="Times New Roman" w:cs="Times New Roman"/>
                <w:spacing w:val="-5"/>
                <w:sz w:val="24"/>
                <w:szCs w:val="24"/>
              </w:rPr>
              <w:t xml:space="preserve"> </w:t>
            </w:r>
            <w:r w:rsidRPr="00B24822">
              <w:rPr>
                <w:rFonts w:ascii="Times New Roman" w:hAnsi="Times New Roman" w:cs="Times New Roman"/>
                <w:sz w:val="24"/>
                <w:szCs w:val="24"/>
              </w:rPr>
              <w:t>kalendarit</w:t>
            </w:r>
            <w:r w:rsidRPr="00B24822">
              <w:rPr>
                <w:rFonts w:ascii="Times New Roman" w:hAnsi="Times New Roman" w:cs="Times New Roman"/>
                <w:spacing w:val="-5"/>
                <w:sz w:val="24"/>
                <w:szCs w:val="24"/>
              </w:rPr>
              <w:t xml:space="preserve"> </w:t>
            </w:r>
            <w:r w:rsidRPr="00B24822">
              <w:rPr>
                <w:rFonts w:ascii="Times New Roman" w:hAnsi="Times New Roman" w:cs="Times New Roman"/>
                <w:sz w:val="24"/>
                <w:szCs w:val="24"/>
              </w:rPr>
              <w:t>të</w:t>
            </w:r>
            <w:r w:rsidRPr="00B24822">
              <w:rPr>
                <w:rFonts w:ascii="Times New Roman" w:hAnsi="Times New Roman" w:cs="Times New Roman"/>
                <w:spacing w:val="-6"/>
                <w:sz w:val="24"/>
                <w:szCs w:val="24"/>
              </w:rPr>
              <w:t xml:space="preserve"> </w:t>
            </w:r>
            <w:r w:rsidRPr="00B24822">
              <w:rPr>
                <w:rFonts w:ascii="Times New Roman" w:hAnsi="Times New Roman" w:cs="Times New Roman"/>
                <w:sz w:val="24"/>
                <w:szCs w:val="24"/>
              </w:rPr>
              <w:t>publikimeve,</w:t>
            </w:r>
            <w:r w:rsidRPr="00B24822">
              <w:rPr>
                <w:rFonts w:ascii="Times New Roman" w:hAnsi="Times New Roman" w:cs="Times New Roman"/>
                <w:spacing w:val="-5"/>
                <w:sz w:val="24"/>
                <w:szCs w:val="24"/>
              </w:rPr>
              <w:t xml:space="preserve"> </w:t>
            </w:r>
            <w:r w:rsidRPr="00B24822">
              <w:rPr>
                <w:rFonts w:ascii="Times New Roman" w:hAnsi="Times New Roman" w:cs="Times New Roman"/>
                <w:sz w:val="24"/>
                <w:szCs w:val="24"/>
              </w:rPr>
              <w:t>të</w:t>
            </w:r>
            <w:r w:rsidRPr="00B24822">
              <w:rPr>
                <w:rFonts w:ascii="Times New Roman" w:hAnsi="Times New Roman" w:cs="Times New Roman"/>
                <w:spacing w:val="-5"/>
                <w:sz w:val="24"/>
                <w:szCs w:val="24"/>
              </w:rPr>
              <w:t xml:space="preserve"> </w:t>
            </w:r>
            <w:r w:rsidRPr="00B24822">
              <w:rPr>
                <w:rFonts w:ascii="Times New Roman" w:hAnsi="Times New Roman" w:cs="Times New Roman"/>
                <w:sz w:val="24"/>
                <w:szCs w:val="24"/>
              </w:rPr>
              <w:t>dhënat</w:t>
            </w:r>
            <w:r w:rsidRPr="00B24822">
              <w:rPr>
                <w:rFonts w:ascii="Times New Roman" w:hAnsi="Times New Roman" w:cs="Times New Roman"/>
                <w:spacing w:val="-3"/>
                <w:sz w:val="24"/>
                <w:szCs w:val="24"/>
              </w:rPr>
              <w:t xml:space="preserve"> </w:t>
            </w:r>
            <w:r w:rsidRPr="00B24822">
              <w:rPr>
                <w:rFonts w:ascii="Times New Roman" w:hAnsi="Times New Roman" w:cs="Times New Roman"/>
                <w:sz w:val="24"/>
                <w:szCs w:val="24"/>
              </w:rPr>
              <w:t>gjinore</w:t>
            </w:r>
            <w:r w:rsidRPr="00B24822">
              <w:rPr>
                <w:rFonts w:ascii="Times New Roman" w:hAnsi="Times New Roman" w:cs="Times New Roman"/>
                <w:spacing w:val="-5"/>
                <w:sz w:val="24"/>
                <w:szCs w:val="24"/>
              </w:rPr>
              <w:t xml:space="preserve"> </w:t>
            </w:r>
            <w:r w:rsidRPr="00B24822">
              <w:rPr>
                <w:rFonts w:ascii="Times New Roman" w:hAnsi="Times New Roman" w:cs="Times New Roman"/>
                <w:sz w:val="24"/>
                <w:szCs w:val="24"/>
              </w:rPr>
              <w:t>në</w:t>
            </w:r>
            <w:r w:rsidRPr="00B24822">
              <w:rPr>
                <w:rFonts w:ascii="Times New Roman" w:hAnsi="Times New Roman" w:cs="Times New Roman"/>
                <w:spacing w:val="-6"/>
                <w:sz w:val="24"/>
                <w:szCs w:val="24"/>
              </w:rPr>
              <w:t xml:space="preserve"> </w:t>
            </w:r>
            <w:r w:rsidRPr="00B24822">
              <w:rPr>
                <w:rFonts w:ascii="Times New Roman" w:hAnsi="Times New Roman" w:cs="Times New Roman"/>
                <w:sz w:val="24"/>
                <w:szCs w:val="24"/>
              </w:rPr>
              <w:t>Shqipëri,</w:t>
            </w:r>
            <w:r w:rsidRPr="00B24822">
              <w:rPr>
                <w:rFonts w:ascii="Times New Roman" w:hAnsi="Times New Roman" w:cs="Times New Roman"/>
                <w:spacing w:val="-5"/>
                <w:sz w:val="24"/>
                <w:szCs w:val="24"/>
              </w:rPr>
              <w:t xml:space="preserve"> </w:t>
            </w:r>
            <w:r w:rsidRPr="00B24822">
              <w:rPr>
                <w:rFonts w:ascii="Times New Roman" w:hAnsi="Times New Roman" w:cs="Times New Roman"/>
                <w:sz w:val="24"/>
                <w:szCs w:val="24"/>
              </w:rPr>
              <w:t>shpërndahen</w:t>
            </w:r>
            <w:r w:rsidRPr="00B24822">
              <w:rPr>
                <w:rFonts w:ascii="Times New Roman" w:hAnsi="Times New Roman" w:cs="Times New Roman"/>
                <w:spacing w:val="-3"/>
                <w:sz w:val="24"/>
                <w:szCs w:val="24"/>
              </w:rPr>
              <w:t xml:space="preserve"> </w:t>
            </w:r>
            <w:r w:rsidRPr="00B24822">
              <w:rPr>
                <w:rFonts w:ascii="Times New Roman" w:hAnsi="Times New Roman" w:cs="Times New Roman"/>
                <w:sz w:val="24"/>
                <w:szCs w:val="24"/>
              </w:rPr>
              <w:t>çdo vit me një publikim më vete “Burrat dhe Gratë në Shqipëri”. Publikimi mundësohet</w:t>
            </w:r>
            <w:r w:rsidRPr="00B24822">
              <w:rPr>
                <w:rFonts w:ascii="Times New Roman" w:hAnsi="Times New Roman" w:cs="Times New Roman"/>
                <w:spacing w:val="-2"/>
                <w:sz w:val="24"/>
                <w:szCs w:val="24"/>
              </w:rPr>
              <w:t xml:space="preserve"> </w:t>
            </w:r>
            <w:r w:rsidRPr="00B24822">
              <w:rPr>
                <w:rFonts w:ascii="Times New Roman" w:hAnsi="Times New Roman" w:cs="Times New Roman"/>
                <w:sz w:val="24"/>
                <w:szCs w:val="24"/>
              </w:rPr>
              <w:t>në</w:t>
            </w:r>
            <w:r w:rsidRPr="00B24822">
              <w:rPr>
                <w:rFonts w:ascii="Times New Roman" w:hAnsi="Times New Roman" w:cs="Times New Roman"/>
                <w:spacing w:val="-2"/>
                <w:sz w:val="24"/>
                <w:szCs w:val="24"/>
              </w:rPr>
              <w:t xml:space="preserve"> </w:t>
            </w:r>
            <w:r w:rsidRPr="00B24822">
              <w:rPr>
                <w:rFonts w:ascii="Times New Roman" w:hAnsi="Times New Roman" w:cs="Times New Roman"/>
                <w:sz w:val="24"/>
                <w:szCs w:val="24"/>
              </w:rPr>
              <w:t>faqen</w:t>
            </w:r>
            <w:r w:rsidRPr="00B24822">
              <w:rPr>
                <w:rFonts w:ascii="Times New Roman" w:hAnsi="Times New Roman" w:cs="Times New Roman"/>
                <w:spacing w:val="-2"/>
                <w:sz w:val="24"/>
                <w:szCs w:val="24"/>
              </w:rPr>
              <w:t xml:space="preserve"> </w:t>
            </w:r>
            <w:r w:rsidRPr="00B24822">
              <w:rPr>
                <w:rFonts w:ascii="Times New Roman" w:hAnsi="Times New Roman" w:cs="Times New Roman"/>
                <w:sz w:val="24"/>
                <w:szCs w:val="24"/>
              </w:rPr>
              <w:t>zyrtare</w:t>
            </w:r>
            <w:r w:rsidRPr="00B24822">
              <w:rPr>
                <w:rFonts w:ascii="Times New Roman" w:hAnsi="Times New Roman" w:cs="Times New Roman"/>
                <w:spacing w:val="-3"/>
                <w:sz w:val="24"/>
                <w:szCs w:val="24"/>
              </w:rPr>
              <w:t xml:space="preserve"> </w:t>
            </w:r>
            <w:r w:rsidRPr="00B24822">
              <w:rPr>
                <w:rFonts w:ascii="Times New Roman" w:hAnsi="Times New Roman" w:cs="Times New Roman"/>
                <w:sz w:val="24"/>
                <w:szCs w:val="24"/>
              </w:rPr>
              <w:t>të</w:t>
            </w:r>
            <w:r w:rsidRPr="00B24822">
              <w:rPr>
                <w:rFonts w:ascii="Times New Roman" w:hAnsi="Times New Roman" w:cs="Times New Roman"/>
                <w:spacing w:val="-1"/>
                <w:sz w:val="24"/>
                <w:szCs w:val="24"/>
              </w:rPr>
              <w:t xml:space="preserve"> </w:t>
            </w:r>
            <w:r w:rsidRPr="00B24822">
              <w:rPr>
                <w:rFonts w:ascii="Times New Roman" w:hAnsi="Times New Roman" w:cs="Times New Roman"/>
                <w:sz w:val="24"/>
                <w:szCs w:val="24"/>
              </w:rPr>
              <w:t>INSTAT,</w:t>
            </w:r>
            <w:r w:rsidRPr="00B24822">
              <w:rPr>
                <w:rFonts w:ascii="Times New Roman" w:hAnsi="Times New Roman" w:cs="Times New Roman"/>
                <w:spacing w:val="-2"/>
                <w:sz w:val="24"/>
                <w:szCs w:val="24"/>
              </w:rPr>
              <w:t xml:space="preserve"> </w:t>
            </w:r>
            <w:r w:rsidRPr="00B24822">
              <w:rPr>
                <w:rFonts w:ascii="Times New Roman" w:hAnsi="Times New Roman" w:cs="Times New Roman"/>
                <w:sz w:val="24"/>
                <w:szCs w:val="24"/>
              </w:rPr>
              <w:t>në</w:t>
            </w:r>
            <w:r w:rsidRPr="00B24822">
              <w:rPr>
                <w:rFonts w:ascii="Times New Roman" w:hAnsi="Times New Roman" w:cs="Times New Roman"/>
                <w:spacing w:val="-4"/>
                <w:sz w:val="24"/>
                <w:szCs w:val="24"/>
              </w:rPr>
              <w:t xml:space="preserve"> </w:t>
            </w:r>
            <w:r w:rsidRPr="00B24822">
              <w:rPr>
                <w:rFonts w:ascii="Times New Roman" w:hAnsi="Times New Roman" w:cs="Times New Roman"/>
                <w:sz w:val="24"/>
                <w:szCs w:val="24"/>
              </w:rPr>
              <w:t>bazën</w:t>
            </w:r>
            <w:r w:rsidRPr="00B24822">
              <w:rPr>
                <w:rFonts w:ascii="Times New Roman" w:hAnsi="Times New Roman" w:cs="Times New Roman"/>
                <w:spacing w:val="-2"/>
                <w:sz w:val="24"/>
                <w:szCs w:val="24"/>
              </w:rPr>
              <w:t xml:space="preserve"> </w:t>
            </w:r>
            <w:r w:rsidRPr="00B24822">
              <w:rPr>
                <w:rFonts w:ascii="Times New Roman" w:hAnsi="Times New Roman" w:cs="Times New Roman"/>
                <w:sz w:val="24"/>
                <w:szCs w:val="24"/>
              </w:rPr>
              <w:t>e</w:t>
            </w:r>
            <w:r w:rsidRPr="00B24822">
              <w:rPr>
                <w:rFonts w:ascii="Times New Roman" w:hAnsi="Times New Roman" w:cs="Times New Roman"/>
                <w:spacing w:val="-3"/>
                <w:sz w:val="24"/>
                <w:szCs w:val="24"/>
              </w:rPr>
              <w:t xml:space="preserve"> </w:t>
            </w:r>
            <w:r w:rsidRPr="00B24822">
              <w:rPr>
                <w:rFonts w:ascii="Times New Roman" w:hAnsi="Times New Roman" w:cs="Times New Roman"/>
                <w:sz w:val="24"/>
                <w:szCs w:val="24"/>
              </w:rPr>
              <w:t>të</w:t>
            </w:r>
            <w:r w:rsidRPr="00B24822">
              <w:rPr>
                <w:rFonts w:ascii="Times New Roman" w:hAnsi="Times New Roman" w:cs="Times New Roman"/>
                <w:spacing w:val="-2"/>
                <w:sz w:val="24"/>
                <w:szCs w:val="24"/>
              </w:rPr>
              <w:t xml:space="preserve"> </w:t>
            </w:r>
            <w:r w:rsidRPr="00B24822">
              <w:rPr>
                <w:rFonts w:ascii="Times New Roman" w:hAnsi="Times New Roman" w:cs="Times New Roman"/>
                <w:sz w:val="24"/>
                <w:szCs w:val="24"/>
              </w:rPr>
              <w:t>dhënave</w:t>
            </w:r>
            <w:r w:rsidRPr="00B24822">
              <w:rPr>
                <w:rFonts w:ascii="Times New Roman" w:hAnsi="Times New Roman" w:cs="Times New Roman"/>
                <w:spacing w:val="-3"/>
                <w:sz w:val="24"/>
                <w:szCs w:val="24"/>
              </w:rPr>
              <w:t xml:space="preserve"> </w:t>
            </w:r>
            <w:r w:rsidRPr="00B24822">
              <w:rPr>
                <w:rFonts w:ascii="Times New Roman" w:hAnsi="Times New Roman" w:cs="Times New Roman"/>
                <w:sz w:val="24"/>
                <w:szCs w:val="24"/>
              </w:rPr>
              <w:t>statistikore</w:t>
            </w:r>
            <w:r w:rsidRPr="00B24822">
              <w:rPr>
                <w:rFonts w:ascii="Times New Roman" w:hAnsi="Times New Roman" w:cs="Times New Roman"/>
                <w:spacing w:val="-4"/>
                <w:sz w:val="24"/>
                <w:szCs w:val="24"/>
              </w:rPr>
              <w:t xml:space="preserve"> </w:t>
            </w:r>
            <w:r w:rsidRPr="00B24822">
              <w:rPr>
                <w:rFonts w:ascii="Times New Roman" w:hAnsi="Times New Roman" w:cs="Times New Roman"/>
                <w:sz w:val="24"/>
                <w:szCs w:val="24"/>
              </w:rPr>
              <w:t>Px- web, gjithashtu shpërndahen elektronikisht tek përdoruesit.</w:t>
            </w:r>
          </w:p>
        </w:tc>
      </w:tr>
      <w:tr w:rsidR="006A3644" w:rsidRPr="00430D9B" w14:paraId="335BD7DC" w14:textId="77777777" w:rsidTr="00A54DCD">
        <w:trPr>
          <w:trHeight w:val="567"/>
        </w:trPr>
        <w:tc>
          <w:tcPr>
            <w:tcW w:w="2457" w:type="dxa"/>
            <w:shd w:val="clear" w:color="auto" w:fill="FFFFCC"/>
            <w:noWrap/>
            <w:vAlign w:val="center"/>
            <w:hideMark/>
          </w:tcPr>
          <w:p w14:paraId="3E104FB7" w14:textId="77777777" w:rsidR="006A3644" w:rsidRPr="00430D9B" w:rsidRDefault="006A3644" w:rsidP="006A364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10.2. Publikime</w:t>
            </w:r>
          </w:p>
        </w:tc>
        <w:tc>
          <w:tcPr>
            <w:tcW w:w="7970" w:type="dxa"/>
            <w:shd w:val="clear" w:color="auto" w:fill="auto"/>
          </w:tcPr>
          <w:p w14:paraId="12CEF4D4" w14:textId="77777777" w:rsidR="006A3644" w:rsidRPr="00540989" w:rsidRDefault="006A3644" w:rsidP="00540989">
            <w:pPr>
              <w:spacing w:before="240"/>
              <w:jc w:val="both"/>
              <w:rPr>
                <w:rFonts w:ascii="Times New Roman" w:hAnsi="Times New Roman" w:cs="Times New Roman"/>
                <w:sz w:val="24"/>
                <w:szCs w:val="24"/>
              </w:rPr>
            </w:pPr>
            <w:r w:rsidRPr="00540989">
              <w:rPr>
                <w:rFonts w:ascii="Times New Roman" w:hAnsi="Times New Roman" w:cs="Times New Roman"/>
                <w:sz w:val="24"/>
                <w:szCs w:val="24"/>
              </w:rPr>
              <w:t>Përdoruesit mund t’i gjejnë publikimet mbi Barazinë Gjinore në faqen zyrtare të</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INSTAT sipas rregulloreve dhe ligjit referues të organizuara si më poshtë:</w:t>
            </w:r>
          </w:p>
          <w:p w14:paraId="28931839" w14:textId="77777777" w:rsidR="006A3644" w:rsidRPr="00540989" w:rsidRDefault="00DD161A" w:rsidP="00540989">
            <w:pPr>
              <w:pStyle w:val="ListParagraph"/>
              <w:numPr>
                <w:ilvl w:val="0"/>
                <w:numId w:val="16"/>
              </w:numPr>
              <w:spacing w:before="240"/>
              <w:jc w:val="both"/>
              <w:rPr>
                <w:rFonts w:ascii="Times New Roman" w:hAnsi="Times New Roman" w:cs="Times New Roman"/>
                <w:sz w:val="24"/>
                <w:szCs w:val="24"/>
              </w:rPr>
            </w:pPr>
            <w:hyperlink r:id="rId18" w:history="1">
              <w:r w:rsidR="006A3644" w:rsidRPr="00540989">
                <w:rPr>
                  <w:rStyle w:val="Hyperlink"/>
                  <w:rFonts w:ascii="Times New Roman" w:hAnsi="Times New Roman" w:cs="Times New Roman"/>
                  <w:sz w:val="24"/>
                  <w:szCs w:val="24"/>
                </w:rPr>
                <w:t>Burra dhe Gra në Shqipëri</w:t>
              </w:r>
            </w:hyperlink>
            <w:r w:rsidR="00540989">
              <w:rPr>
                <w:rStyle w:val="Hyperlink"/>
                <w:rFonts w:ascii="Times New Roman" w:hAnsi="Times New Roman" w:cs="Times New Roman"/>
                <w:sz w:val="24"/>
                <w:szCs w:val="24"/>
              </w:rPr>
              <w:t>;</w:t>
            </w:r>
          </w:p>
          <w:p w14:paraId="2E1506D1" w14:textId="77777777" w:rsidR="006A3644" w:rsidRPr="00540989" w:rsidRDefault="00DD161A" w:rsidP="00540989">
            <w:pPr>
              <w:pStyle w:val="ListParagraph"/>
              <w:numPr>
                <w:ilvl w:val="0"/>
                <w:numId w:val="16"/>
              </w:numPr>
              <w:spacing w:before="240"/>
              <w:jc w:val="both"/>
              <w:rPr>
                <w:rFonts w:ascii="Times New Roman" w:hAnsi="Times New Roman" w:cs="Times New Roman"/>
                <w:sz w:val="24"/>
                <w:szCs w:val="24"/>
              </w:rPr>
            </w:pPr>
            <w:hyperlink r:id="rId19">
              <w:r w:rsidR="006A3644" w:rsidRPr="00540989">
                <w:rPr>
                  <w:rFonts w:ascii="Times New Roman" w:hAnsi="Times New Roman" w:cs="Times New Roman"/>
                  <w:color w:val="0000FF"/>
                  <w:sz w:val="24"/>
                  <w:szCs w:val="24"/>
                  <w:u w:val="single" w:color="0000FF"/>
                </w:rPr>
                <w:t>Njoftim</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për</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media</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 Burrat</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dhe</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Gratë</w:t>
              </w:r>
              <w:r w:rsidR="006A3644" w:rsidRPr="00540989">
                <w:rPr>
                  <w:rFonts w:ascii="Times New Roman" w:hAnsi="Times New Roman" w:cs="Times New Roman"/>
                  <w:color w:val="0000FF"/>
                  <w:spacing w:val="-2"/>
                  <w:sz w:val="24"/>
                  <w:szCs w:val="24"/>
                  <w:u w:val="single" w:color="0000FF"/>
                </w:rPr>
                <w:t xml:space="preserve"> </w:t>
              </w:r>
              <w:r w:rsidR="006A3644" w:rsidRPr="00540989">
                <w:rPr>
                  <w:rFonts w:ascii="Times New Roman" w:hAnsi="Times New Roman" w:cs="Times New Roman"/>
                  <w:color w:val="0000FF"/>
                  <w:sz w:val="24"/>
                  <w:szCs w:val="24"/>
                  <w:u w:val="single" w:color="0000FF"/>
                </w:rPr>
                <w:t>në</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pacing w:val="-2"/>
                  <w:sz w:val="24"/>
                  <w:szCs w:val="24"/>
                  <w:u w:val="single" w:color="0000FF"/>
                </w:rPr>
                <w:t>Shqipëri</w:t>
              </w:r>
            </w:hyperlink>
            <w:r w:rsidR="00540989">
              <w:rPr>
                <w:rFonts w:ascii="Times New Roman" w:hAnsi="Times New Roman" w:cs="Times New Roman"/>
                <w:color w:val="0000FF"/>
                <w:spacing w:val="-2"/>
                <w:sz w:val="24"/>
                <w:szCs w:val="24"/>
                <w:u w:val="single" w:color="0000FF"/>
              </w:rPr>
              <w:t>;</w:t>
            </w:r>
          </w:p>
          <w:p w14:paraId="77B35E08" w14:textId="77777777" w:rsidR="006A3644" w:rsidRPr="00540989" w:rsidRDefault="00DD161A" w:rsidP="00540989">
            <w:pPr>
              <w:pStyle w:val="ListParagraph"/>
              <w:numPr>
                <w:ilvl w:val="0"/>
                <w:numId w:val="16"/>
              </w:numPr>
              <w:spacing w:before="240"/>
              <w:jc w:val="both"/>
              <w:rPr>
                <w:rFonts w:ascii="Times New Roman" w:hAnsi="Times New Roman" w:cs="Times New Roman"/>
                <w:sz w:val="24"/>
                <w:szCs w:val="24"/>
              </w:rPr>
            </w:pPr>
            <w:hyperlink r:id="rId20">
              <w:r w:rsidR="006A3644" w:rsidRPr="00540989">
                <w:rPr>
                  <w:rFonts w:ascii="Times New Roman" w:hAnsi="Times New Roman" w:cs="Times New Roman"/>
                  <w:color w:val="0000FF"/>
                  <w:sz w:val="24"/>
                  <w:szCs w:val="24"/>
                  <w:u w:val="single" w:color="0000FF"/>
                </w:rPr>
                <w:t>Publikimi</w:t>
              </w:r>
              <w:r w:rsidR="006A3644" w:rsidRPr="00540989">
                <w:rPr>
                  <w:rFonts w:ascii="Times New Roman" w:hAnsi="Times New Roman" w:cs="Times New Roman"/>
                  <w:color w:val="0000FF"/>
                  <w:spacing w:val="-3"/>
                  <w:sz w:val="24"/>
                  <w:szCs w:val="24"/>
                  <w:u w:val="single" w:color="0000FF"/>
                </w:rPr>
                <w:t xml:space="preserve"> </w:t>
              </w:r>
              <w:r w:rsidR="006A3644" w:rsidRPr="00540989">
                <w:rPr>
                  <w:rFonts w:ascii="Times New Roman" w:hAnsi="Times New Roman" w:cs="Times New Roman"/>
                  <w:color w:val="0000FF"/>
                  <w:sz w:val="24"/>
                  <w:szCs w:val="24"/>
                  <w:u w:val="single" w:color="0000FF"/>
                </w:rPr>
                <w:t>interaktiv</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Burra</w:t>
              </w:r>
              <w:r w:rsidR="006A3644" w:rsidRPr="00540989">
                <w:rPr>
                  <w:rFonts w:ascii="Times New Roman" w:hAnsi="Times New Roman" w:cs="Times New Roman"/>
                  <w:color w:val="0000FF"/>
                  <w:spacing w:val="-2"/>
                  <w:sz w:val="24"/>
                  <w:szCs w:val="24"/>
                  <w:u w:val="single" w:color="0000FF"/>
                </w:rPr>
                <w:t xml:space="preserve"> </w:t>
              </w:r>
              <w:r w:rsidR="006A3644" w:rsidRPr="00540989">
                <w:rPr>
                  <w:rFonts w:ascii="Times New Roman" w:hAnsi="Times New Roman" w:cs="Times New Roman"/>
                  <w:color w:val="0000FF"/>
                  <w:sz w:val="24"/>
                  <w:szCs w:val="24"/>
                  <w:u w:val="single" w:color="0000FF"/>
                </w:rPr>
                <w:t>dhe</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pacing w:val="-5"/>
                  <w:sz w:val="24"/>
                  <w:szCs w:val="24"/>
                  <w:u w:val="single" w:color="0000FF"/>
                </w:rPr>
                <w:t>Gra</w:t>
              </w:r>
            </w:hyperlink>
            <w:r w:rsidR="00540989">
              <w:rPr>
                <w:rFonts w:ascii="Times New Roman" w:hAnsi="Times New Roman" w:cs="Times New Roman"/>
                <w:color w:val="0000FF"/>
                <w:spacing w:val="-5"/>
                <w:sz w:val="24"/>
                <w:szCs w:val="24"/>
                <w:u w:val="single" w:color="0000FF"/>
              </w:rPr>
              <w:t>;</w:t>
            </w:r>
          </w:p>
          <w:p w14:paraId="372B5E81" w14:textId="77777777" w:rsidR="006A3644" w:rsidRPr="00540989" w:rsidRDefault="00DD161A" w:rsidP="00540989">
            <w:pPr>
              <w:pStyle w:val="ListParagraph"/>
              <w:numPr>
                <w:ilvl w:val="0"/>
                <w:numId w:val="16"/>
              </w:numPr>
              <w:spacing w:before="240" w:after="0"/>
              <w:jc w:val="both"/>
              <w:rPr>
                <w:rFonts w:ascii="Times New Roman" w:hAnsi="Times New Roman" w:cs="Times New Roman"/>
                <w:sz w:val="24"/>
                <w:szCs w:val="24"/>
              </w:rPr>
            </w:pPr>
            <w:hyperlink r:id="rId21">
              <w:r w:rsidR="006A3644" w:rsidRPr="00540989">
                <w:rPr>
                  <w:rFonts w:ascii="Times New Roman" w:hAnsi="Times New Roman" w:cs="Times New Roman"/>
                  <w:color w:val="0000FF"/>
                  <w:sz w:val="24"/>
                  <w:szCs w:val="24"/>
                  <w:u w:val="single" w:color="0000FF"/>
                </w:rPr>
                <w:t>Indeksi</w:t>
              </w:r>
              <w:r w:rsidR="006A3644" w:rsidRPr="00540989">
                <w:rPr>
                  <w:rFonts w:ascii="Times New Roman" w:hAnsi="Times New Roman" w:cs="Times New Roman"/>
                  <w:color w:val="0000FF"/>
                  <w:spacing w:val="-4"/>
                  <w:sz w:val="24"/>
                  <w:szCs w:val="24"/>
                  <w:u w:val="single" w:color="0000FF"/>
                </w:rPr>
                <w:t xml:space="preserve"> </w:t>
              </w:r>
              <w:r w:rsidR="006A3644" w:rsidRPr="00540989">
                <w:rPr>
                  <w:rFonts w:ascii="Times New Roman" w:hAnsi="Times New Roman" w:cs="Times New Roman"/>
                  <w:color w:val="0000FF"/>
                  <w:sz w:val="24"/>
                  <w:szCs w:val="24"/>
                  <w:u w:val="single" w:color="0000FF"/>
                </w:rPr>
                <w:t>i</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Barazisë</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Gjinore</w:t>
              </w:r>
              <w:r w:rsidR="006A3644" w:rsidRPr="00540989">
                <w:rPr>
                  <w:rFonts w:ascii="Times New Roman" w:hAnsi="Times New Roman" w:cs="Times New Roman"/>
                  <w:color w:val="0000FF"/>
                  <w:spacing w:val="-2"/>
                  <w:sz w:val="24"/>
                  <w:szCs w:val="24"/>
                  <w:u w:val="single" w:color="0000FF"/>
                </w:rPr>
                <w:t xml:space="preserve"> </w:t>
              </w:r>
              <w:r w:rsidR="006A3644" w:rsidRPr="00540989">
                <w:rPr>
                  <w:rFonts w:ascii="Times New Roman" w:hAnsi="Times New Roman" w:cs="Times New Roman"/>
                  <w:color w:val="0000FF"/>
                  <w:sz w:val="24"/>
                  <w:szCs w:val="24"/>
                  <w:u w:val="single" w:color="0000FF"/>
                </w:rPr>
                <w:t>për</w:t>
              </w:r>
              <w:r w:rsidR="006A3644" w:rsidRPr="00540989">
                <w:rPr>
                  <w:rFonts w:ascii="Times New Roman" w:hAnsi="Times New Roman" w:cs="Times New Roman"/>
                  <w:color w:val="0000FF"/>
                  <w:spacing w:val="-2"/>
                  <w:sz w:val="24"/>
                  <w:szCs w:val="24"/>
                  <w:u w:val="single" w:color="0000FF"/>
                </w:rPr>
                <w:t xml:space="preserve"> </w:t>
              </w:r>
              <w:r w:rsidR="006A3644" w:rsidRPr="00540989">
                <w:rPr>
                  <w:rFonts w:ascii="Times New Roman" w:hAnsi="Times New Roman" w:cs="Times New Roman"/>
                  <w:color w:val="0000FF"/>
                  <w:sz w:val="24"/>
                  <w:szCs w:val="24"/>
                  <w:u w:val="single" w:color="0000FF"/>
                </w:rPr>
                <w:t>Republikën</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z w:val="24"/>
                  <w:szCs w:val="24"/>
                  <w:u w:val="single" w:color="0000FF"/>
                </w:rPr>
                <w:t>e</w:t>
              </w:r>
              <w:r w:rsidR="006A3644" w:rsidRPr="00540989">
                <w:rPr>
                  <w:rFonts w:ascii="Times New Roman" w:hAnsi="Times New Roman" w:cs="Times New Roman"/>
                  <w:color w:val="0000FF"/>
                  <w:spacing w:val="-2"/>
                  <w:sz w:val="24"/>
                  <w:szCs w:val="24"/>
                  <w:u w:val="single" w:color="0000FF"/>
                </w:rPr>
                <w:t xml:space="preserve"> </w:t>
              </w:r>
              <w:r w:rsidR="006A3644" w:rsidRPr="00540989">
                <w:rPr>
                  <w:rFonts w:ascii="Times New Roman" w:hAnsi="Times New Roman" w:cs="Times New Roman"/>
                  <w:color w:val="0000FF"/>
                  <w:sz w:val="24"/>
                  <w:szCs w:val="24"/>
                  <w:u w:val="single" w:color="0000FF"/>
                </w:rPr>
                <w:t>Shqipërisë</w:t>
              </w:r>
              <w:r w:rsidR="006A3644" w:rsidRPr="00540989">
                <w:rPr>
                  <w:rFonts w:ascii="Times New Roman" w:hAnsi="Times New Roman" w:cs="Times New Roman"/>
                  <w:color w:val="0000FF"/>
                  <w:spacing w:val="-1"/>
                  <w:sz w:val="24"/>
                  <w:szCs w:val="24"/>
                  <w:u w:val="single" w:color="0000FF"/>
                </w:rPr>
                <w:t xml:space="preserve"> </w:t>
              </w:r>
              <w:r w:rsidR="006A3644" w:rsidRPr="00540989">
                <w:rPr>
                  <w:rFonts w:ascii="Times New Roman" w:hAnsi="Times New Roman" w:cs="Times New Roman"/>
                  <w:color w:val="0000FF"/>
                  <w:spacing w:val="-4"/>
                  <w:sz w:val="24"/>
                  <w:szCs w:val="24"/>
                  <w:u w:val="single" w:color="0000FF"/>
                </w:rPr>
                <w:t>20</w:t>
              </w:r>
            </w:hyperlink>
            <w:r w:rsidR="006A3644" w:rsidRPr="00540989">
              <w:rPr>
                <w:rFonts w:ascii="Times New Roman" w:hAnsi="Times New Roman" w:cs="Times New Roman"/>
                <w:color w:val="0000FF"/>
                <w:spacing w:val="-4"/>
                <w:sz w:val="24"/>
                <w:szCs w:val="24"/>
                <w:u w:val="single" w:color="0000FF"/>
              </w:rPr>
              <w:t>20.</w:t>
            </w:r>
          </w:p>
          <w:p w14:paraId="15D54F9C" w14:textId="77777777" w:rsidR="006A3644" w:rsidRPr="006A3644" w:rsidRDefault="006A3644" w:rsidP="006A3644">
            <w:pPr>
              <w:spacing w:after="0"/>
              <w:jc w:val="both"/>
              <w:rPr>
                <w:rFonts w:ascii="Times New Roman" w:eastAsia="Times New Roman" w:hAnsi="Times New Roman" w:cs="Times New Roman"/>
                <w:noProof/>
                <w:color w:val="000000"/>
                <w:sz w:val="24"/>
                <w:szCs w:val="24"/>
                <w:lang w:val="sq-AL" w:eastAsia="sq-AL"/>
              </w:rPr>
            </w:pPr>
          </w:p>
        </w:tc>
      </w:tr>
      <w:tr w:rsidR="006A3644" w:rsidRPr="00430D9B" w14:paraId="5659AC8F" w14:textId="77777777" w:rsidTr="00D76753">
        <w:trPr>
          <w:trHeight w:val="567"/>
        </w:trPr>
        <w:tc>
          <w:tcPr>
            <w:tcW w:w="2457" w:type="dxa"/>
            <w:shd w:val="clear" w:color="auto" w:fill="FFFFCC"/>
            <w:noWrap/>
            <w:vAlign w:val="center"/>
            <w:hideMark/>
          </w:tcPr>
          <w:p w14:paraId="6574D1A3" w14:textId="77777777" w:rsidR="006A3644" w:rsidRPr="00430D9B" w:rsidRDefault="006A3644" w:rsidP="006A364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10.3. Baza e të dhënave online</w:t>
            </w:r>
          </w:p>
        </w:tc>
        <w:tc>
          <w:tcPr>
            <w:tcW w:w="7970" w:type="dxa"/>
            <w:shd w:val="clear" w:color="auto" w:fill="auto"/>
          </w:tcPr>
          <w:p w14:paraId="4D9B3554" w14:textId="77777777" w:rsidR="006A3644" w:rsidRPr="006A3644" w:rsidRDefault="006A3644" w:rsidP="006A3644">
            <w:pPr>
              <w:spacing w:before="240" w:after="240"/>
              <w:jc w:val="both"/>
              <w:rPr>
                <w:rFonts w:ascii="Times New Roman" w:eastAsia="Times New Roman" w:hAnsi="Times New Roman" w:cs="Times New Roman"/>
                <w:noProof/>
                <w:color w:val="000000"/>
                <w:sz w:val="24"/>
                <w:szCs w:val="24"/>
                <w:lang w:val="sq-AL" w:eastAsia="sq-AL"/>
              </w:rPr>
            </w:pPr>
            <w:r w:rsidRPr="006A3644">
              <w:rPr>
                <w:rFonts w:ascii="Times New Roman" w:hAnsi="Times New Roman" w:cs="Times New Roman"/>
                <w:sz w:val="24"/>
                <w:szCs w:val="24"/>
              </w:rPr>
              <w:t>Të</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dhënat</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mbi</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statistikat</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gjinore</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publikohen</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në</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faqen</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zyrtare</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të</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INSTAT</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në</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 xml:space="preserve">seksionin </w:t>
            </w:r>
            <w:hyperlink r:id="rId22">
              <w:r w:rsidRPr="006A3644">
                <w:rPr>
                  <w:rFonts w:ascii="Times New Roman" w:hAnsi="Times New Roman" w:cs="Times New Roman"/>
                  <w:color w:val="0000FF"/>
                  <w:sz w:val="24"/>
                  <w:szCs w:val="24"/>
                  <w:u w:val="single" w:color="0000FF"/>
                </w:rPr>
                <w:t>Databaza Statistikore</w:t>
              </w:r>
            </w:hyperlink>
            <w:r w:rsidRPr="006A3644">
              <w:rPr>
                <w:rFonts w:ascii="Times New Roman" w:hAnsi="Times New Roman" w:cs="Times New Roman"/>
                <w:sz w:val="24"/>
                <w:szCs w:val="24"/>
              </w:rPr>
              <w:t>.</w:t>
            </w:r>
          </w:p>
        </w:tc>
      </w:tr>
      <w:tr w:rsidR="006A3644" w:rsidRPr="00430D9B" w14:paraId="3769BD67" w14:textId="77777777" w:rsidTr="00A853E1">
        <w:trPr>
          <w:trHeight w:val="567"/>
        </w:trPr>
        <w:tc>
          <w:tcPr>
            <w:tcW w:w="2457" w:type="dxa"/>
            <w:shd w:val="clear" w:color="auto" w:fill="FFFFCC"/>
            <w:noWrap/>
            <w:vAlign w:val="center"/>
            <w:hideMark/>
          </w:tcPr>
          <w:p w14:paraId="493DCA02" w14:textId="77777777" w:rsidR="006A3644" w:rsidRPr="00430D9B" w:rsidRDefault="006A3644" w:rsidP="006A364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 xml:space="preserve">10.4. Aksesi në të dhënat mikro </w:t>
            </w:r>
          </w:p>
        </w:tc>
        <w:tc>
          <w:tcPr>
            <w:tcW w:w="7970" w:type="dxa"/>
            <w:shd w:val="clear" w:color="auto" w:fill="auto"/>
            <w:noWrap/>
            <w:hideMark/>
          </w:tcPr>
          <w:p w14:paraId="627B8352" w14:textId="77777777" w:rsidR="006A3644" w:rsidRPr="006A3644" w:rsidRDefault="006A3644" w:rsidP="006A3644">
            <w:pPr>
              <w:spacing w:before="240" w:after="240"/>
              <w:jc w:val="both"/>
              <w:rPr>
                <w:rFonts w:ascii="Times New Roman" w:eastAsia="Times New Roman" w:hAnsi="Times New Roman" w:cs="Times New Roman"/>
                <w:noProof/>
                <w:color w:val="000000"/>
                <w:sz w:val="24"/>
                <w:szCs w:val="24"/>
                <w:lang w:val="sq-AL" w:eastAsia="sq-AL"/>
              </w:rPr>
            </w:pPr>
            <w:r w:rsidRPr="006A3644">
              <w:rPr>
                <w:rFonts w:ascii="Times New Roman" w:hAnsi="Times New Roman" w:cs="Times New Roman"/>
                <w:sz w:val="24"/>
                <w:szCs w:val="24"/>
              </w:rPr>
              <w:t>Të dhënat nuk bëhen të disponueshme në nivel mikro, si pasojë e ruajtjes së konfidencialitetit. Të dhënat e agreguara, janë lloji i vetëm i të dhënave që ofrohet për përdoruesit e jashtëm. Këto të dhëna i jepen përdoruesve në rast se nuk janë konfidenciale bazuar në nenin 31, Ligji Nr. 17/2018, "Për Statistikat Zyrtare".</w:t>
            </w:r>
          </w:p>
        </w:tc>
      </w:tr>
      <w:tr w:rsidR="006A3644" w:rsidRPr="00430D9B" w14:paraId="5DC64065" w14:textId="77777777" w:rsidTr="009426B6">
        <w:trPr>
          <w:trHeight w:val="567"/>
        </w:trPr>
        <w:tc>
          <w:tcPr>
            <w:tcW w:w="2457" w:type="dxa"/>
            <w:shd w:val="clear" w:color="auto" w:fill="FFFFCC"/>
            <w:noWrap/>
            <w:vAlign w:val="center"/>
            <w:hideMark/>
          </w:tcPr>
          <w:p w14:paraId="6E93DF5F" w14:textId="77777777" w:rsidR="006A3644" w:rsidRPr="00430D9B" w:rsidRDefault="006A3644" w:rsidP="006A364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10.5. Të tjera</w:t>
            </w:r>
          </w:p>
        </w:tc>
        <w:tc>
          <w:tcPr>
            <w:tcW w:w="7970" w:type="dxa"/>
            <w:shd w:val="clear" w:color="auto" w:fill="auto"/>
            <w:noWrap/>
            <w:vAlign w:val="center"/>
            <w:hideMark/>
          </w:tcPr>
          <w:p w14:paraId="39ED403D" w14:textId="77777777" w:rsidR="006A3644" w:rsidRPr="006A3644" w:rsidRDefault="006A3644" w:rsidP="006A3644">
            <w:pPr>
              <w:spacing w:before="240" w:after="240"/>
              <w:jc w:val="both"/>
              <w:rPr>
                <w:rFonts w:ascii="Times New Roman" w:eastAsia="Times New Roman" w:hAnsi="Times New Roman" w:cs="Times New Roman"/>
                <w:noProof/>
                <w:color w:val="000000"/>
                <w:sz w:val="24"/>
                <w:szCs w:val="24"/>
                <w:lang w:val="sq-AL" w:eastAsia="sq-AL"/>
              </w:rPr>
            </w:pPr>
            <w:r w:rsidRPr="006A3644">
              <w:rPr>
                <w:rFonts w:ascii="Times New Roman" w:hAnsi="Times New Roman" w:cs="Times New Roman"/>
                <w:sz w:val="24"/>
                <w:szCs w:val="24"/>
              </w:rPr>
              <w:t>Përdoruesit mund të dërgojnë kërkesa të tjera specifike nëpërmjet një seksioni të</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t xml:space="preserve">dedikuar për </w:t>
            </w:r>
            <w:hyperlink r:id="rId23">
              <w:r w:rsidRPr="006A3644">
                <w:rPr>
                  <w:rFonts w:ascii="Times New Roman" w:hAnsi="Times New Roman" w:cs="Times New Roman"/>
                  <w:color w:val="0000FF"/>
                  <w:sz w:val="24"/>
                  <w:szCs w:val="24"/>
                  <w:u w:val="single" w:color="0000FF"/>
                </w:rPr>
                <w:t>Kërkesë të dhënash</w:t>
              </w:r>
            </w:hyperlink>
            <w:r w:rsidRPr="006A3644">
              <w:rPr>
                <w:rFonts w:ascii="Times New Roman" w:hAnsi="Times New Roman" w:cs="Times New Roman"/>
                <w:color w:val="0000FF"/>
                <w:sz w:val="24"/>
                <w:szCs w:val="24"/>
                <w:u w:val="single" w:color="0000FF"/>
              </w:rPr>
              <w:t xml:space="preserve"> formulari</w:t>
            </w:r>
            <w:r w:rsidRPr="006A3644">
              <w:rPr>
                <w:rFonts w:ascii="Times New Roman" w:hAnsi="Times New Roman" w:cs="Times New Roman"/>
                <w:sz w:val="24"/>
                <w:szCs w:val="24"/>
              </w:rPr>
              <w:t>.</w:t>
            </w:r>
          </w:p>
        </w:tc>
      </w:tr>
      <w:tr w:rsidR="006A3644" w:rsidRPr="00430D9B" w14:paraId="0F067818" w14:textId="77777777" w:rsidTr="009614DC">
        <w:trPr>
          <w:trHeight w:val="567"/>
        </w:trPr>
        <w:tc>
          <w:tcPr>
            <w:tcW w:w="2457" w:type="dxa"/>
            <w:shd w:val="clear" w:color="auto" w:fill="FFFFCC"/>
            <w:noWrap/>
            <w:vAlign w:val="center"/>
            <w:hideMark/>
          </w:tcPr>
          <w:p w14:paraId="19A15389" w14:textId="77777777" w:rsidR="006A3644" w:rsidRPr="00430D9B" w:rsidRDefault="006A3644" w:rsidP="006A364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10.6. Dokumentimi i metodologjisë </w:t>
            </w:r>
          </w:p>
        </w:tc>
        <w:tc>
          <w:tcPr>
            <w:tcW w:w="7970" w:type="dxa"/>
            <w:shd w:val="clear" w:color="auto" w:fill="auto"/>
          </w:tcPr>
          <w:p w14:paraId="5D0E7760" w14:textId="77777777" w:rsidR="006A3644" w:rsidRPr="006A3644" w:rsidRDefault="006A3644" w:rsidP="006A3644">
            <w:pPr>
              <w:spacing w:before="240" w:after="240"/>
              <w:jc w:val="both"/>
              <w:rPr>
                <w:rFonts w:ascii="Times New Roman" w:eastAsia="Times New Roman" w:hAnsi="Times New Roman" w:cs="Times New Roman"/>
                <w:noProof/>
                <w:color w:val="000000"/>
                <w:sz w:val="24"/>
                <w:szCs w:val="24"/>
                <w:lang w:val="sq-AL" w:eastAsia="sq-AL"/>
              </w:rPr>
            </w:pPr>
            <w:r w:rsidRPr="006A3644">
              <w:rPr>
                <w:rFonts w:ascii="Times New Roman" w:hAnsi="Times New Roman" w:cs="Times New Roman"/>
                <w:sz w:val="24"/>
                <w:szCs w:val="24"/>
              </w:rPr>
              <w:t>Një shpjegim i shkurtër lidhur me përkufizimet, konceptet kryesore dhe</w:t>
            </w:r>
            <w:r w:rsidRPr="006A3644">
              <w:rPr>
                <w:rFonts w:ascii="Times New Roman" w:hAnsi="Times New Roman" w:cs="Times New Roman"/>
                <w:spacing w:val="40"/>
                <w:sz w:val="24"/>
                <w:szCs w:val="24"/>
              </w:rPr>
              <w:t xml:space="preserve"> </w:t>
            </w:r>
            <w:r w:rsidRPr="006A3644">
              <w:rPr>
                <w:rFonts w:ascii="Times New Roman" w:hAnsi="Times New Roman" w:cs="Times New Roman"/>
                <w:sz w:val="24"/>
                <w:szCs w:val="24"/>
              </w:rPr>
              <w:lastRenderedPageBreak/>
              <w:t xml:space="preserve">shpjegimet metodologjike për përdoruesit publikohet në njoftimin për shtyp dhe publikimet. Informacion shtesë mbështetës u ofrohet çdo përdoruesi në fund të publikimit. Në faqen e INSTAT, ndodhet një seksion lidhur me </w:t>
            </w:r>
            <w:hyperlink r:id="rId24" w:anchor="tab4">
              <w:r w:rsidRPr="006A3644">
                <w:rPr>
                  <w:rFonts w:ascii="Times New Roman" w:hAnsi="Times New Roman" w:cs="Times New Roman"/>
                  <w:color w:val="0000FF"/>
                  <w:sz w:val="24"/>
                  <w:szCs w:val="24"/>
                  <w:u w:val="single" w:color="0000FF"/>
                </w:rPr>
                <w:t>Metodologjinë</w:t>
              </w:r>
            </w:hyperlink>
            <w:r w:rsidRPr="006A3644">
              <w:rPr>
                <w:rFonts w:ascii="Times New Roman" w:hAnsi="Times New Roman" w:cs="Times New Roman"/>
                <w:color w:val="0000FF"/>
                <w:sz w:val="24"/>
                <w:szCs w:val="24"/>
                <w:u w:val="single" w:color="0000FF"/>
              </w:rPr>
              <w:t xml:space="preserve"> </w:t>
            </w:r>
            <w:r w:rsidRPr="006A3644">
              <w:rPr>
                <w:rFonts w:ascii="Times New Roman" w:hAnsi="Times New Roman" w:cs="Times New Roman"/>
                <w:sz w:val="24"/>
                <w:szCs w:val="24"/>
              </w:rPr>
              <w:t>e përdorur për temën “Barazia Gjinore.</w:t>
            </w:r>
          </w:p>
        </w:tc>
      </w:tr>
      <w:tr w:rsidR="006A3644" w:rsidRPr="00430D9B" w14:paraId="7F271B2F" w14:textId="77777777" w:rsidTr="007843A5">
        <w:trPr>
          <w:trHeight w:val="567"/>
        </w:trPr>
        <w:tc>
          <w:tcPr>
            <w:tcW w:w="2457" w:type="dxa"/>
            <w:shd w:val="clear" w:color="auto" w:fill="FFFFCC"/>
            <w:noWrap/>
            <w:vAlign w:val="center"/>
            <w:hideMark/>
          </w:tcPr>
          <w:p w14:paraId="0639D882" w14:textId="77777777" w:rsidR="006A3644" w:rsidRPr="00430D9B" w:rsidRDefault="006A3644" w:rsidP="006A364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lastRenderedPageBreak/>
              <w:t>10.7. Dokumentimi i cilësisë</w:t>
            </w:r>
          </w:p>
        </w:tc>
        <w:tc>
          <w:tcPr>
            <w:tcW w:w="7970" w:type="dxa"/>
            <w:shd w:val="clear" w:color="auto" w:fill="auto"/>
            <w:noWrap/>
            <w:hideMark/>
          </w:tcPr>
          <w:p w14:paraId="7433B802" w14:textId="77777777" w:rsidR="006A3644" w:rsidRPr="006A3644" w:rsidRDefault="006A3644" w:rsidP="006A3644">
            <w:pPr>
              <w:spacing w:before="240" w:after="240"/>
              <w:jc w:val="both"/>
              <w:rPr>
                <w:rFonts w:ascii="Times New Roman" w:eastAsia="Times New Roman" w:hAnsi="Times New Roman" w:cs="Times New Roman"/>
                <w:noProof/>
                <w:color w:val="000000"/>
                <w:sz w:val="24"/>
                <w:szCs w:val="24"/>
                <w:lang w:val="sq-AL" w:eastAsia="sq-AL"/>
              </w:rPr>
            </w:pPr>
            <w:r w:rsidRPr="006A3644">
              <w:rPr>
                <w:rFonts w:ascii="Times New Roman" w:hAnsi="Times New Roman" w:cs="Times New Roman"/>
                <w:sz w:val="24"/>
                <w:szCs w:val="24"/>
              </w:rPr>
              <w:t>Sektori Zhvillimit të Statistikave Sociale dokumenton të gjithë procesin e punës</w:t>
            </w:r>
            <w:r w:rsidRPr="006A3644">
              <w:rPr>
                <w:rFonts w:ascii="Times New Roman" w:hAnsi="Times New Roman" w:cs="Times New Roman"/>
                <w:spacing w:val="80"/>
                <w:sz w:val="24"/>
                <w:szCs w:val="24"/>
              </w:rPr>
              <w:t xml:space="preserve"> </w:t>
            </w:r>
            <w:r w:rsidRPr="006A3644">
              <w:rPr>
                <w:rFonts w:ascii="Times New Roman" w:hAnsi="Times New Roman" w:cs="Times New Roman"/>
                <w:sz w:val="24"/>
                <w:szCs w:val="24"/>
              </w:rPr>
              <w:t>dhe procedurat e Statistikave të Barazisë Gjinore për qëllime të brendshme.</w:t>
            </w:r>
          </w:p>
        </w:tc>
      </w:tr>
      <w:tr w:rsidR="006A3644" w:rsidRPr="00430D9B" w14:paraId="45A75BE6" w14:textId="77777777" w:rsidTr="00F2159C">
        <w:trPr>
          <w:trHeight w:val="567"/>
        </w:trPr>
        <w:tc>
          <w:tcPr>
            <w:tcW w:w="10427" w:type="dxa"/>
            <w:gridSpan w:val="2"/>
            <w:shd w:val="clear" w:color="auto" w:fill="C5E0B3" w:themeFill="accent6" w:themeFillTint="66"/>
            <w:noWrap/>
            <w:vAlign w:val="center"/>
            <w:hideMark/>
          </w:tcPr>
          <w:p w14:paraId="1A4AE106" w14:textId="77777777" w:rsidR="006A3644" w:rsidRPr="00430D9B" w:rsidRDefault="006A3644" w:rsidP="006A3644">
            <w:pPr>
              <w:pStyle w:val="Heading1"/>
              <w:spacing w:before="0"/>
              <w:rPr>
                <w:rFonts w:ascii="Times New Roman" w:eastAsia="Times New Roman" w:hAnsi="Times New Roman" w:cs="Times New Roman"/>
                <w:b w:val="0"/>
                <w:bCs w:val="0"/>
                <w:noProof/>
                <w:color w:val="000000"/>
                <w:sz w:val="24"/>
                <w:szCs w:val="24"/>
                <w:lang w:val="sq-AL" w:eastAsia="sq-AL"/>
              </w:rPr>
            </w:pPr>
            <w:bookmarkStart w:id="11" w:name="_Toc240960794"/>
            <w:r w:rsidRPr="00206776">
              <w:rPr>
                <w:rFonts w:ascii="Times New Roman" w:eastAsia="Times New Roman" w:hAnsi="Times New Roman" w:cs="Times New Roman"/>
                <w:noProof/>
                <w:color w:val="000000"/>
                <w:sz w:val="24"/>
                <w:szCs w:val="24"/>
                <w:lang w:val="sq-AL" w:eastAsia="sq-AL"/>
              </w:rPr>
              <w:t>11</w:t>
            </w:r>
            <w:r w:rsidRPr="00206776">
              <w:rPr>
                <w:rFonts w:ascii="Times New Roman" w:eastAsia="Times New Roman" w:hAnsi="Times New Roman" w:cs="Times New Roman"/>
                <w:b w:val="0"/>
                <w:bCs w:val="0"/>
                <w:noProof/>
                <w:color w:val="000000"/>
                <w:sz w:val="24"/>
                <w:szCs w:val="24"/>
                <w:lang w:val="sq-AL" w:eastAsia="sq-AL"/>
              </w:rPr>
              <w:t xml:space="preserve">. </w:t>
            </w:r>
            <w:r w:rsidRPr="00206776">
              <w:rPr>
                <w:rFonts w:ascii="Times New Roman" w:eastAsia="Times New Roman" w:hAnsi="Times New Roman" w:cs="Times New Roman"/>
                <w:noProof/>
                <w:color w:val="000000" w:themeColor="text1"/>
                <w:sz w:val="24"/>
                <w:szCs w:val="24"/>
                <w:lang w:val="sq-AL" w:eastAsia="sq-AL"/>
              </w:rPr>
              <w:t>Menaxhimi i cilësisë</w:t>
            </w:r>
            <w:bookmarkEnd w:id="11"/>
          </w:p>
        </w:tc>
      </w:tr>
      <w:tr w:rsidR="006A3644" w:rsidRPr="00430D9B" w14:paraId="217B1B14" w14:textId="77777777" w:rsidTr="00756DFD">
        <w:trPr>
          <w:trHeight w:val="567"/>
        </w:trPr>
        <w:tc>
          <w:tcPr>
            <w:tcW w:w="2457" w:type="dxa"/>
            <w:shd w:val="clear" w:color="auto" w:fill="FFFFCC"/>
            <w:noWrap/>
            <w:vAlign w:val="center"/>
            <w:hideMark/>
          </w:tcPr>
          <w:p w14:paraId="407D73A7" w14:textId="77777777" w:rsidR="006A3644" w:rsidRPr="00430D9B" w:rsidRDefault="006A3644" w:rsidP="006A364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11.1. Sigurimi i cilësisë </w:t>
            </w:r>
          </w:p>
        </w:tc>
        <w:tc>
          <w:tcPr>
            <w:tcW w:w="7970" w:type="dxa"/>
            <w:shd w:val="clear" w:color="auto" w:fill="auto"/>
          </w:tcPr>
          <w:p w14:paraId="27CA9321" w14:textId="77777777" w:rsidR="006A3644" w:rsidRPr="006A3644" w:rsidRDefault="006A3644" w:rsidP="006A3644">
            <w:pPr>
              <w:spacing w:before="240" w:after="240"/>
              <w:jc w:val="both"/>
              <w:rPr>
                <w:rFonts w:ascii="Times New Roman" w:eastAsia="Times New Roman" w:hAnsi="Times New Roman" w:cs="Times New Roman"/>
                <w:noProof/>
                <w:color w:val="000000"/>
                <w:sz w:val="24"/>
                <w:szCs w:val="24"/>
                <w:lang w:val="sq-AL" w:eastAsia="sq-AL"/>
              </w:rPr>
            </w:pPr>
            <w:r w:rsidRPr="006A3644">
              <w:rPr>
                <w:rFonts w:ascii="Times New Roman" w:hAnsi="Times New Roman" w:cs="Times New Roman"/>
                <w:sz w:val="24"/>
                <w:szCs w:val="24"/>
              </w:rPr>
              <w:t xml:space="preserve">INSTAT është i angazhuar për sigurimin e cilësisë në prodhimin e statistikave zyrtare. Duke u bazuar në </w:t>
            </w:r>
            <w:hyperlink r:id="rId25" w:history="1">
              <w:r w:rsidR="00206776" w:rsidRPr="00206776">
                <w:rPr>
                  <w:rStyle w:val="Hyperlink"/>
                  <w:rFonts w:ascii="Times New Roman" w:hAnsi="Times New Roman" w:cs="Times New Roman"/>
                  <w:sz w:val="24"/>
                  <w:szCs w:val="24"/>
                </w:rPr>
                <w:t>Ligjin “Për Statistikat Zyrtare, Nr. 17/2018</w:t>
              </w:r>
            </w:hyperlink>
            <w:r w:rsidRPr="00206776">
              <w:rPr>
                <w:rFonts w:ascii="Times New Roman" w:hAnsi="Times New Roman" w:cs="Times New Roman"/>
                <w:sz w:val="24"/>
                <w:szCs w:val="24"/>
              </w:rPr>
              <w:t>, INSTAT</w:t>
            </w:r>
            <w:r w:rsidRPr="006A3644">
              <w:rPr>
                <w:rFonts w:ascii="Times New Roman" w:hAnsi="Times New Roman" w:cs="Times New Roman"/>
                <w:sz w:val="24"/>
                <w:szCs w:val="24"/>
              </w:rPr>
              <w:t xml:space="preserve"> përdor metoda dhe procese statistikore në përputhje me parimet dhe standardet shkencore të pranuara ndërkombëtarisht, si dhe kryen analiza të vazhdueshme, me qëllim përmirësimin e cilësisë dhe ofrimin e statistikave të përditësuara. Në kryerjen e detyrave të tij, INSTAT ndjek parimet e përgjithshme të menaxhimit të cilësisë, në përputhje me </w:t>
            </w:r>
            <w:r w:rsidRPr="00DC17EE">
              <w:rPr>
                <w:rFonts w:ascii="Times New Roman" w:hAnsi="Times New Roman" w:cs="Times New Roman"/>
                <w:sz w:val="24"/>
                <w:szCs w:val="24"/>
              </w:rPr>
              <w:t>Kodin e Praktikës së Statistikave Evropiane</w:t>
            </w:r>
            <w:r w:rsidRPr="006A3644">
              <w:rPr>
                <w:rFonts w:ascii="Times New Roman" w:hAnsi="Times New Roman" w:cs="Times New Roman"/>
                <w:spacing w:val="-6"/>
                <w:sz w:val="24"/>
                <w:szCs w:val="24"/>
              </w:rPr>
              <w:t xml:space="preserve"> </w:t>
            </w:r>
            <w:hyperlink r:id="rId26" w:history="1">
              <w:r w:rsidRPr="00DC17EE">
                <w:rPr>
                  <w:rStyle w:val="Hyperlink"/>
                  <w:rFonts w:ascii="Times New Roman" w:hAnsi="Times New Roman" w:cs="Times New Roman"/>
                  <w:sz w:val="24"/>
                  <w:szCs w:val="24"/>
                </w:rPr>
                <w:t>(European</w:t>
              </w:r>
              <w:r w:rsidRPr="00DC17EE">
                <w:rPr>
                  <w:rStyle w:val="Hyperlink"/>
                  <w:rFonts w:ascii="Times New Roman" w:hAnsi="Times New Roman" w:cs="Times New Roman"/>
                  <w:spacing w:val="-4"/>
                  <w:sz w:val="24"/>
                  <w:szCs w:val="24"/>
                </w:rPr>
                <w:t xml:space="preserve"> </w:t>
              </w:r>
              <w:r w:rsidRPr="00DC17EE">
                <w:rPr>
                  <w:rStyle w:val="Hyperlink"/>
                  <w:rFonts w:ascii="Times New Roman" w:hAnsi="Times New Roman" w:cs="Times New Roman"/>
                  <w:sz w:val="24"/>
                  <w:szCs w:val="24"/>
                </w:rPr>
                <w:t>Statistics</w:t>
              </w:r>
              <w:r w:rsidRPr="00DC17EE">
                <w:rPr>
                  <w:rStyle w:val="Hyperlink"/>
                  <w:rFonts w:ascii="Times New Roman" w:hAnsi="Times New Roman" w:cs="Times New Roman"/>
                  <w:spacing w:val="-4"/>
                  <w:sz w:val="24"/>
                  <w:szCs w:val="24"/>
                </w:rPr>
                <w:t xml:space="preserve"> </w:t>
              </w:r>
              <w:r w:rsidRPr="00DC17EE">
                <w:rPr>
                  <w:rStyle w:val="Hyperlink"/>
                  <w:rFonts w:ascii="Times New Roman" w:hAnsi="Times New Roman" w:cs="Times New Roman"/>
                  <w:sz w:val="24"/>
                  <w:szCs w:val="24"/>
                </w:rPr>
                <w:t>Code</w:t>
              </w:r>
              <w:r w:rsidRPr="00DC17EE">
                <w:rPr>
                  <w:rStyle w:val="Hyperlink"/>
                  <w:rFonts w:ascii="Times New Roman" w:hAnsi="Times New Roman" w:cs="Times New Roman"/>
                  <w:spacing w:val="-4"/>
                  <w:sz w:val="24"/>
                  <w:szCs w:val="24"/>
                </w:rPr>
                <w:t xml:space="preserve"> </w:t>
              </w:r>
              <w:r w:rsidRPr="00DC17EE">
                <w:rPr>
                  <w:rStyle w:val="Hyperlink"/>
                  <w:rFonts w:ascii="Times New Roman" w:hAnsi="Times New Roman" w:cs="Times New Roman"/>
                  <w:sz w:val="24"/>
                  <w:szCs w:val="24"/>
                </w:rPr>
                <w:t>of</w:t>
              </w:r>
              <w:r w:rsidRPr="00DC17EE">
                <w:rPr>
                  <w:rStyle w:val="Hyperlink"/>
                  <w:rFonts w:ascii="Times New Roman" w:hAnsi="Times New Roman" w:cs="Times New Roman"/>
                  <w:spacing w:val="-6"/>
                  <w:sz w:val="24"/>
                  <w:szCs w:val="24"/>
                </w:rPr>
                <w:t xml:space="preserve"> </w:t>
              </w:r>
              <w:r w:rsidRPr="00DC17EE">
                <w:rPr>
                  <w:rStyle w:val="Hyperlink"/>
                  <w:rFonts w:ascii="Times New Roman" w:hAnsi="Times New Roman" w:cs="Times New Roman"/>
                  <w:sz w:val="24"/>
                  <w:szCs w:val="24"/>
                </w:rPr>
                <w:t>Practice).</w:t>
              </w:r>
            </w:hyperlink>
            <w:r w:rsidRPr="006A3644">
              <w:rPr>
                <w:rFonts w:ascii="Times New Roman" w:hAnsi="Times New Roman" w:cs="Times New Roman"/>
                <w:spacing w:val="-1"/>
                <w:sz w:val="24"/>
                <w:szCs w:val="24"/>
              </w:rPr>
              <w:t xml:space="preserve"> </w:t>
            </w:r>
            <w:r w:rsidRPr="006A3644">
              <w:rPr>
                <w:rFonts w:ascii="Times New Roman" w:hAnsi="Times New Roman" w:cs="Times New Roman"/>
                <w:sz w:val="24"/>
                <w:szCs w:val="24"/>
              </w:rPr>
              <w:t>INSTAT</w:t>
            </w:r>
            <w:r w:rsidRPr="006A3644">
              <w:rPr>
                <w:rFonts w:ascii="Times New Roman" w:hAnsi="Times New Roman" w:cs="Times New Roman"/>
                <w:spacing w:val="-4"/>
                <w:sz w:val="24"/>
                <w:szCs w:val="24"/>
              </w:rPr>
              <w:t xml:space="preserve"> </w:t>
            </w:r>
            <w:r w:rsidRPr="006A3644">
              <w:rPr>
                <w:rFonts w:ascii="Times New Roman" w:hAnsi="Times New Roman" w:cs="Times New Roman"/>
                <w:sz w:val="24"/>
                <w:szCs w:val="24"/>
              </w:rPr>
              <w:t>për</w:t>
            </w:r>
            <w:r w:rsidRPr="006A3644">
              <w:rPr>
                <w:rFonts w:ascii="Times New Roman" w:hAnsi="Times New Roman" w:cs="Times New Roman"/>
                <w:spacing w:val="-4"/>
                <w:sz w:val="24"/>
                <w:szCs w:val="24"/>
              </w:rPr>
              <w:t xml:space="preserve"> </w:t>
            </w:r>
            <w:r w:rsidRPr="006A3644">
              <w:rPr>
                <w:rFonts w:ascii="Times New Roman" w:hAnsi="Times New Roman" w:cs="Times New Roman"/>
                <w:sz w:val="24"/>
                <w:szCs w:val="24"/>
              </w:rPr>
              <w:t>sigurimin</w:t>
            </w:r>
            <w:r w:rsidRPr="006A3644">
              <w:rPr>
                <w:rFonts w:ascii="Times New Roman" w:hAnsi="Times New Roman" w:cs="Times New Roman"/>
                <w:spacing w:val="-4"/>
                <w:sz w:val="24"/>
                <w:szCs w:val="24"/>
              </w:rPr>
              <w:t xml:space="preserve"> </w:t>
            </w:r>
            <w:r w:rsidRPr="006A3644">
              <w:rPr>
                <w:rFonts w:ascii="Times New Roman" w:hAnsi="Times New Roman" w:cs="Times New Roman"/>
                <w:sz w:val="24"/>
                <w:szCs w:val="24"/>
              </w:rPr>
              <w:t>e</w:t>
            </w:r>
            <w:r w:rsidRPr="006A3644">
              <w:rPr>
                <w:rFonts w:ascii="Times New Roman" w:hAnsi="Times New Roman" w:cs="Times New Roman"/>
                <w:spacing w:val="-3"/>
                <w:sz w:val="24"/>
                <w:szCs w:val="24"/>
              </w:rPr>
              <w:t xml:space="preserve"> </w:t>
            </w:r>
            <w:r w:rsidRPr="006A3644">
              <w:rPr>
                <w:rFonts w:ascii="Times New Roman" w:hAnsi="Times New Roman" w:cs="Times New Roman"/>
                <w:sz w:val="24"/>
                <w:szCs w:val="24"/>
              </w:rPr>
              <w:t>cilësisë udhëhiqet nga parimet e mëposhtme: paanshmëria, cilësia e proceseve dhe produkteve statistikore, orientimi për përdoruesit, orientimi për punonjësit, efektiviteti i proceseve statistikore dhe reduktimi i ngarkesës së të intervistuarve.</w:t>
            </w:r>
          </w:p>
        </w:tc>
      </w:tr>
      <w:tr w:rsidR="00FD52A2" w:rsidRPr="00430D9B" w14:paraId="7C878976" w14:textId="77777777" w:rsidTr="009426B6">
        <w:trPr>
          <w:trHeight w:val="567"/>
        </w:trPr>
        <w:tc>
          <w:tcPr>
            <w:tcW w:w="2457" w:type="dxa"/>
            <w:shd w:val="clear" w:color="auto" w:fill="FFFFCC"/>
            <w:noWrap/>
            <w:vAlign w:val="center"/>
            <w:hideMark/>
          </w:tcPr>
          <w:p w14:paraId="0ACA89B0" w14:textId="77777777" w:rsidR="00FD52A2" w:rsidRPr="00430D9B" w:rsidRDefault="00FD52A2" w:rsidP="00FD52A2">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11.2. Vlerësimi i cilësisë</w:t>
            </w:r>
          </w:p>
        </w:tc>
        <w:tc>
          <w:tcPr>
            <w:tcW w:w="7970" w:type="dxa"/>
            <w:shd w:val="clear" w:color="auto" w:fill="auto"/>
            <w:vAlign w:val="center"/>
          </w:tcPr>
          <w:p w14:paraId="1710D9FD" w14:textId="77777777" w:rsidR="00FD52A2" w:rsidRPr="00430D9B" w:rsidRDefault="00FD52A2" w:rsidP="00FD52A2">
            <w:pPr>
              <w:spacing w:before="240" w:after="240"/>
              <w:jc w:val="both"/>
              <w:rPr>
                <w:rFonts w:ascii="Times New Roman" w:eastAsia="Times New Roman" w:hAnsi="Times New Roman" w:cs="Times New Roman"/>
                <w:noProof/>
                <w:color w:val="000000"/>
                <w:sz w:val="24"/>
                <w:szCs w:val="24"/>
                <w:lang w:val="sq-AL" w:eastAsia="sq-AL"/>
              </w:rPr>
            </w:pPr>
            <w:r w:rsidRPr="00E971EE">
              <w:rPr>
                <w:rFonts w:ascii="Times New Roman" w:hAnsi="Times New Roman" w:cs="Times New Roman"/>
                <w:sz w:val="24"/>
                <w:szCs w:val="24"/>
              </w:rPr>
              <w:t>Burimet e të dhënave për Statistikat e Barazisë Gjinore janë anketat sociale dhe burimet administrative. Të dhënat krahasohen me të dhënat e viteve të mëparshme për të dalluar nëse ka koherencë të dhënash apo ka pasur ndryshime të mëdha.</w:t>
            </w:r>
          </w:p>
        </w:tc>
      </w:tr>
      <w:tr w:rsidR="00FD52A2" w:rsidRPr="00430D9B" w14:paraId="0F34DA15" w14:textId="77777777" w:rsidTr="00F2159C">
        <w:trPr>
          <w:trHeight w:val="567"/>
        </w:trPr>
        <w:tc>
          <w:tcPr>
            <w:tcW w:w="10427" w:type="dxa"/>
            <w:gridSpan w:val="2"/>
            <w:shd w:val="clear" w:color="auto" w:fill="C5E0B3" w:themeFill="accent6" w:themeFillTint="66"/>
            <w:noWrap/>
            <w:vAlign w:val="center"/>
            <w:hideMark/>
          </w:tcPr>
          <w:p w14:paraId="76B169CD" w14:textId="77777777" w:rsidR="00FD52A2" w:rsidRPr="00430D9B" w:rsidRDefault="00FD52A2" w:rsidP="00FD52A2">
            <w:pPr>
              <w:pStyle w:val="Heading1"/>
              <w:spacing w:before="0"/>
              <w:rPr>
                <w:rFonts w:ascii="Times New Roman" w:eastAsia="Times New Roman" w:hAnsi="Times New Roman" w:cs="Times New Roman"/>
                <w:b w:val="0"/>
                <w:bCs w:val="0"/>
                <w:noProof/>
                <w:color w:val="000000"/>
                <w:sz w:val="24"/>
                <w:szCs w:val="24"/>
                <w:lang w:val="sq-AL" w:eastAsia="sq-AL"/>
              </w:rPr>
            </w:pPr>
            <w:bookmarkStart w:id="12" w:name="_Toc240960795"/>
            <w:r w:rsidRPr="00430D9B">
              <w:rPr>
                <w:rFonts w:ascii="Times New Roman" w:eastAsia="Times New Roman" w:hAnsi="Times New Roman" w:cs="Times New Roman"/>
                <w:noProof/>
                <w:color w:val="000000"/>
                <w:sz w:val="24"/>
                <w:szCs w:val="24"/>
                <w:lang w:val="sq-AL" w:eastAsia="sq-AL"/>
              </w:rPr>
              <w:t>12</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Rëndësia</w:t>
            </w:r>
            <w:bookmarkEnd w:id="12"/>
          </w:p>
        </w:tc>
      </w:tr>
      <w:tr w:rsidR="00623A84" w:rsidRPr="00430D9B" w14:paraId="4F63C9BA" w14:textId="77777777" w:rsidTr="008E4073">
        <w:trPr>
          <w:trHeight w:val="567"/>
        </w:trPr>
        <w:tc>
          <w:tcPr>
            <w:tcW w:w="2457" w:type="dxa"/>
            <w:shd w:val="clear" w:color="auto" w:fill="FFFFCC"/>
            <w:noWrap/>
            <w:vAlign w:val="center"/>
            <w:hideMark/>
          </w:tcPr>
          <w:p w14:paraId="799F0DCD" w14:textId="77777777" w:rsidR="00623A84" w:rsidRPr="00430D9B" w:rsidRDefault="00623A84" w:rsidP="00623A8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12.1. Nevojat e përdoruesit</w:t>
            </w:r>
          </w:p>
        </w:tc>
        <w:tc>
          <w:tcPr>
            <w:tcW w:w="7970" w:type="dxa"/>
            <w:shd w:val="clear" w:color="auto" w:fill="auto"/>
          </w:tcPr>
          <w:p w14:paraId="65E157D3" w14:textId="77777777" w:rsidR="00623A84" w:rsidRPr="00540989" w:rsidRDefault="00623A84" w:rsidP="00540989">
            <w:pPr>
              <w:spacing w:before="240"/>
              <w:jc w:val="both"/>
              <w:rPr>
                <w:rFonts w:ascii="Times New Roman" w:hAnsi="Times New Roman" w:cs="Times New Roman"/>
                <w:sz w:val="24"/>
                <w:szCs w:val="24"/>
              </w:rPr>
            </w:pPr>
            <w:r w:rsidRPr="00540989">
              <w:rPr>
                <w:rFonts w:ascii="Times New Roman" w:hAnsi="Times New Roman" w:cs="Times New Roman"/>
                <w:sz w:val="24"/>
                <w:szCs w:val="24"/>
              </w:rPr>
              <w:t>Përdoruesit</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e</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statistikave</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të</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barazisë</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gjinore</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klasifikohen</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si</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të</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jashtëm</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dhe</w:t>
            </w:r>
            <w:r w:rsidRPr="00540989">
              <w:rPr>
                <w:rFonts w:ascii="Times New Roman" w:hAnsi="Times New Roman" w:cs="Times New Roman"/>
                <w:spacing w:val="40"/>
                <w:sz w:val="24"/>
                <w:szCs w:val="24"/>
              </w:rPr>
              <w:t xml:space="preserve"> </w:t>
            </w:r>
            <w:r w:rsidRPr="00540989">
              <w:rPr>
                <w:rFonts w:ascii="Times New Roman" w:hAnsi="Times New Roman" w:cs="Times New Roman"/>
                <w:sz w:val="24"/>
                <w:szCs w:val="24"/>
              </w:rPr>
              <w:t xml:space="preserve">të </w:t>
            </w:r>
            <w:r w:rsidRPr="00540989">
              <w:rPr>
                <w:rFonts w:ascii="Times New Roman" w:hAnsi="Times New Roman" w:cs="Times New Roman"/>
                <w:spacing w:val="-2"/>
                <w:sz w:val="24"/>
                <w:szCs w:val="24"/>
              </w:rPr>
              <w:t>brendshëm.</w:t>
            </w:r>
          </w:p>
          <w:p w14:paraId="10F3184A" w14:textId="77777777" w:rsidR="00623A84" w:rsidRPr="00540989" w:rsidRDefault="00623A84" w:rsidP="00540989">
            <w:pPr>
              <w:spacing w:before="240"/>
              <w:jc w:val="both"/>
              <w:rPr>
                <w:rFonts w:ascii="Times New Roman" w:hAnsi="Times New Roman" w:cs="Times New Roman"/>
                <w:sz w:val="24"/>
                <w:szCs w:val="24"/>
              </w:rPr>
            </w:pPr>
            <w:r w:rsidRPr="00540989">
              <w:rPr>
                <w:rFonts w:ascii="Times New Roman" w:hAnsi="Times New Roman" w:cs="Times New Roman"/>
                <w:sz w:val="24"/>
                <w:szCs w:val="24"/>
              </w:rPr>
              <w:t>Përdoruesit</w:t>
            </w:r>
            <w:r w:rsidRPr="00540989">
              <w:rPr>
                <w:rFonts w:ascii="Times New Roman" w:hAnsi="Times New Roman" w:cs="Times New Roman"/>
                <w:spacing w:val="-2"/>
                <w:sz w:val="24"/>
                <w:szCs w:val="24"/>
              </w:rPr>
              <w:t xml:space="preserve"> </w:t>
            </w:r>
            <w:r w:rsidRPr="00540989">
              <w:rPr>
                <w:rFonts w:ascii="Times New Roman" w:hAnsi="Times New Roman" w:cs="Times New Roman"/>
                <w:sz w:val="24"/>
                <w:szCs w:val="24"/>
              </w:rPr>
              <w:t>e</w:t>
            </w:r>
            <w:r w:rsidRPr="00540989">
              <w:rPr>
                <w:rFonts w:ascii="Times New Roman" w:hAnsi="Times New Roman" w:cs="Times New Roman"/>
                <w:spacing w:val="-3"/>
                <w:sz w:val="24"/>
                <w:szCs w:val="24"/>
              </w:rPr>
              <w:t xml:space="preserve"> </w:t>
            </w:r>
            <w:r w:rsidRPr="00540989">
              <w:rPr>
                <w:rFonts w:ascii="Times New Roman" w:hAnsi="Times New Roman" w:cs="Times New Roman"/>
                <w:sz w:val="24"/>
                <w:szCs w:val="24"/>
              </w:rPr>
              <w:t>jashtëm</w:t>
            </w:r>
            <w:r w:rsidRPr="00540989">
              <w:rPr>
                <w:rFonts w:ascii="Times New Roman" w:hAnsi="Times New Roman" w:cs="Times New Roman"/>
                <w:spacing w:val="-1"/>
                <w:sz w:val="24"/>
                <w:szCs w:val="24"/>
              </w:rPr>
              <w:t xml:space="preserve"> </w:t>
            </w:r>
            <w:r w:rsidRPr="00540989">
              <w:rPr>
                <w:rFonts w:ascii="Times New Roman" w:hAnsi="Times New Roman" w:cs="Times New Roman"/>
                <w:spacing w:val="-4"/>
                <w:sz w:val="24"/>
                <w:szCs w:val="24"/>
              </w:rPr>
              <w:t>janë:</w:t>
            </w:r>
          </w:p>
          <w:p w14:paraId="58F7922B" w14:textId="77777777" w:rsidR="00623A84" w:rsidRPr="00540989" w:rsidRDefault="00623A84" w:rsidP="00540989">
            <w:pPr>
              <w:pStyle w:val="ListParagraph"/>
              <w:numPr>
                <w:ilvl w:val="0"/>
                <w:numId w:val="17"/>
              </w:numPr>
              <w:spacing w:before="240"/>
              <w:jc w:val="both"/>
              <w:rPr>
                <w:rFonts w:ascii="Times New Roman" w:hAnsi="Times New Roman" w:cs="Times New Roman"/>
                <w:sz w:val="24"/>
                <w:szCs w:val="24"/>
              </w:rPr>
            </w:pPr>
            <w:r w:rsidRPr="00540989">
              <w:rPr>
                <w:rFonts w:ascii="Times New Roman" w:hAnsi="Times New Roman" w:cs="Times New Roman"/>
                <w:sz w:val="24"/>
                <w:szCs w:val="24"/>
              </w:rPr>
              <w:t>Institucionet</w:t>
            </w:r>
            <w:r w:rsidRPr="00540989">
              <w:rPr>
                <w:rFonts w:ascii="Times New Roman" w:hAnsi="Times New Roman" w:cs="Times New Roman"/>
                <w:spacing w:val="-2"/>
                <w:sz w:val="24"/>
                <w:szCs w:val="24"/>
              </w:rPr>
              <w:t xml:space="preserve"> </w:t>
            </w:r>
            <w:r w:rsidRPr="00540989">
              <w:rPr>
                <w:rFonts w:ascii="Times New Roman" w:hAnsi="Times New Roman" w:cs="Times New Roman"/>
                <w:sz w:val="24"/>
                <w:szCs w:val="24"/>
              </w:rPr>
              <w:t>e</w:t>
            </w:r>
            <w:r w:rsidRPr="00540989">
              <w:rPr>
                <w:rFonts w:ascii="Times New Roman" w:hAnsi="Times New Roman" w:cs="Times New Roman"/>
                <w:spacing w:val="-2"/>
                <w:sz w:val="24"/>
                <w:szCs w:val="24"/>
              </w:rPr>
              <w:t xml:space="preserve"> </w:t>
            </w:r>
            <w:r w:rsidRPr="00540989">
              <w:rPr>
                <w:rFonts w:ascii="Times New Roman" w:hAnsi="Times New Roman" w:cs="Times New Roman"/>
                <w:sz w:val="24"/>
                <w:szCs w:val="24"/>
              </w:rPr>
              <w:t>Administratës</w:t>
            </w:r>
            <w:r w:rsidRPr="00540989">
              <w:rPr>
                <w:rFonts w:ascii="Times New Roman" w:hAnsi="Times New Roman" w:cs="Times New Roman"/>
                <w:spacing w:val="-1"/>
                <w:sz w:val="24"/>
                <w:szCs w:val="24"/>
              </w:rPr>
              <w:t xml:space="preserve"> </w:t>
            </w:r>
            <w:r w:rsidRPr="00540989">
              <w:rPr>
                <w:rFonts w:ascii="Times New Roman" w:hAnsi="Times New Roman" w:cs="Times New Roman"/>
                <w:spacing w:val="-2"/>
                <w:sz w:val="24"/>
                <w:szCs w:val="24"/>
              </w:rPr>
              <w:t>Publike;</w:t>
            </w:r>
          </w:p>
          <w:p w14:paraId="2CAF59CF" w14:textId="77777777" w:rsidR="00623A84" w:rsidRPr="00540989" w:rsidRDefault="00623A84" w:rsidP="00540989">
            <w:pPr>
              <w:pStyle w:val="ListParagraph"/>
              <w:numPr>
                <w:ilvl w:val="0"/>
                <w:numId w:val="17"/>
              </w:numPr>
              <w:spacing w:before="240"/>
              <w:jc w:val="both"/>
              <w:rPr>
                <w:rFonts w:ascii="Times New Roman" w:hAnsi="Times New Roman" w:cs="Times New Roman"/>
                <w:sz w:val="24"/>
                <w:szCs w:val="24"/>
              </w:rPr>
            </w:pPr>
            <w:r w:rsidRPr="00540989">
              <w:rPr>
                <w:rFonts w:ascii="Times New Roman" w:hAnsi="Times New Roman" w:cs="Times New Roman"/>
                <w:spacing w:val="-2"/>
                <w:sz w:val="24"/>
                <w:szCs w:val="24"/>
              </w:rPr>
              <w:t>Universitetet;</w:t>
            </w:r>
          </w:p>
          <w:p w14:paraId="5E151A09" w14:textId="77777777" w:rsidR="00623A84" w:rsidRPr="00540989" w:rsidRDefault="00623A84" w:rsidP="00540989">
            <w:pPr>
              <w:pStyle w:val="ListParagraph"/>
              <w:numPr>
                <w:ilvl w:val="0"/>
                <w:numId w:val="17"/>
              </w:numPr>
              <w:spacing w:before="240"/>
              <w:jc w:val="both"/>
              <w:rPr>
                <w:rFonts w:ascii="Times New Roman" w:hAnsi="Times New Roman" w:cs="Times New Roman"/>
                <w:sz w:val="24"/>
                <w:szCs w:val="24"/>
              </w:rPr>
            </w:pPr>
            <w:r w:rsidRPr="00540989">
              <w:rPr>
                <w:rFonts w:ascii="Times New Roman" w:hAnsi="Times New Roman" w:cs="Times New Roman"/>
                <w:spacing w:val="-2"/>
                <w:sz w:val="24"/>
                <w:szCs w:val="24"/>
              </w:rPr>
              <w:t>Bizneset;</w:t>
            </w:r>
          </w:p>
          <w:p w14:paraId="6A94C22E" w14:textId="77777777" w:rsidR="00623A84" w:rsidRPr="00540989" w:rsidRDefault="00623A84" w:rsidP="00540989">
            <w:pPr>
              <w:pStyle w:val="ListParagraph"/>
              <w:numPr>
                <w:ilvl w:val="0"/>
                <w:numId w:val="17"/>
              </w:numPr>
              <w:spacing w:before="240"/>
              <w:jc w:val="both"/>
              <w:rPr>
                <w:rFonts w:ascii="Times New Roman" w:hAnsi="Times New Roman" w:cs="Times New Roman"/>
                <w:sz w:val="24"/>
                <w:szCs w:val="24"/>
              </w:rPr>
            </w:pPr>
            <w:r w:rsidRPr="00540989">
              <w:rPr>
                <w:rFonts w:ascii="Times New Roman" w:hAnsi="Times New Roman" w:cs="Times New Roman"/>
                <w:sz w:val="24"/>
                <w:szCs w:val="24"/>
              </w:rPr>
              <w:t>Publiku</w:t>
            </w:r>
            <w:r w:rsidRPr="00540989">
              <w:rPr>
                <w:rFonts w:ascii="Times New Roman" w:hAnsi="Times New Roman" w:cs="Times New Roman"/>
                <w:spacing w:val="-1"/>
                <w:sz w:val="24"/>
                <w:szCs w:val="24"/>
              </w:rPr>
              <w:t xml:space="preserve"> </w:t>
            </w:r>
            <w:r w:rsidRPr="00540989">
              <w:rPr>
                <w:rFonts w:ascii="Times New Roman" w:hAnsi="Times New Roman" w:cs="Times New Roman"/>
                <w:sz w:val="24"/>
                <w:szCs w:val="24"/>
              </w:rPr>
              <w:t>i</w:t>
            </w:r>
            <w:r w:rsidRPr="00540989">
              <w:rPr>
                <w:rFonts w:ascii="Times New Roman" w:hAnsi="Times New Roman" w:cs="Times New Roman"/>
                <w:spacing w:val="-1"/>
                <w:sz w:val="24"/>
                <w:szCs w:val="24"/>
              </w:rPr>
              <w:t xml:space="preserve"> </w:t>
            </w:r>
            <w:r w:rsidRPr="00540989">
              <w:rPr>
                <w:rFonts w:ascii="Times New Roman" w:hAnsi="Times New Roman" w:cs="Times New Roman"/>
                <w:sz w:val="24"/>
                <w:szCs w:val="24"/>
              </w:rPr>
              <w:t>përgjithshëm</w:t>
            </w:r>
            <w:r w:rsidRPr="00540989">
              <w:rPr>
                <w:rFonts w:ascii="Times New Roman" w:hAnsi="Times New Roman" w:cs="Times New Roman"/>
                <w:spacing w:val="-1"/>
                <w:sz w:val="24"/>
                <w:szCs w:val="24"/>
              </w:rPr>
              <w:t xml:space="preserve"> </w:t>
            </w:r>
            <w:r w:rsidRPr="00540989">
              <w:rPr>
                <w:rFonts w:ascii="Times New Roman" w:hAnsi="Times New Roman" w:cs="Times New Roman"/>
                <w:sz w:val="24"/>
                <w:szCs w:val="24"/>
              </w:rPr>
              <w:t>dhe</w:t>
            </w:r>
            <w:r w:rsidRPr="00540989">
              <w:rPr>
                <w:rFonts w:ascii="Times New Roman" w:hAnsi="Times New Roman" w:cs="Times New Roman"/>
                <w:spacing w:val="-1"/>
                <w:sz w:val="24"/>
                <w:szCs w:val="24"/>
              </w:rPr>
              <w:t xml:space="preserve"> </w:t>
            </w:r>
            <w:r w:rsidRPr="00540989">
              <w:rPr>
                <w:rFonts w:ascii="Times New Roman" w:hAnsi="Times New Roman" w:cs="Times New Roman"/>
                <w:sz w:val="24"/>
                <w:szCs w:val="24"/>
              </w:rPr>
              <w:t>grupet</w:t>
            </w:r>
            <w:r w:rsidRPr="00540989">
              <w:rPr>
                <w:rFonts w:ascii="Times New Roman" w:hAnsi="Times New Roman" w:cs="Times New Roman"/>
                <w:spacing w:val="-1"/>
                <w:sz w:val="24"/>
                <w:szCs w:val="24"/>
              </w:rPr>
              <w:t xml:space="preserve"> </w:t>
            </w:r>
            <w:r w:rsidRPr="00540989">
              <w:rPr>
                <w:rFonts w:ascii="Times New Roman" w:hAnsi="Times New Roman" w:cs="Times New Roman"/>
                <w:sz w:val="24"/>
                <w:szCs w:val="24"/>
              </w:rPr>
              <w:t>e</w:t>
            </w:r>
            <w:r w:rsidRPr="00540989">
              <w:rPr>
                <w:rFonts w:ascii="Times New Roman" w:hAnsi="Times New Roman" w:cs="Times New Roman"/>
                <w:spacing w:val="-1"/>
                <w:sz w:val="24"/>
                <w:szCs w:val="24"/>
              </w:rPr>
              <w:t xml:space="preserve"> </w:t>
            </w:r>
            <w:r w:rsidRPr="00540989">
              <w:rPr>
                <w:rFonts w:ascii="Times New Roman" w:hAnsi="Times New Roman" w:cs="Times New Roman"/>
                <w:sz w:val="24"/>
                <w:szCs w:val="24"/>
              </w:rPr>
              <w:t>tjera</w:t>
            </w:r>
            <w:r w:rsidRPr="00540989">
              <w:rPr>
                <w:rFonts w:ascii="Times New Roman" w:hAnsi="Times New Roman" w:cs="Times New Roman"/>
                <w:spacing w:val="-3"/>
                <w:sz w:val="24"/>
                <w:szCs w:val="24"/>
              </w:rPr>
              <w:t xml:space="preserve"> </w:t>
            </w:r>
            <w:r w:rsidRPr="00540989">
              <w:rPr>
                <w:rFonts w:ascii="Times New Roman" w:hAnsi="Times New Roman" w:cs="Times New Roman"/>
                <w:sz w:val="24"/>
                <w:szCs w:val="24"/>
              </w:rPr>
              <w:t xml:space="preserve">të </w:t>
            </w:r>
            <w:r w:rsidRPr="00540989">
              <w:rPr>
                <w:rFonts w:ascii="Times New Roman" w:hAnsi="Times New Roman" w:cs="Times New Roman"/>
                <w:spacing w:val="-2"/>
                <w:sz w:val="24"/>
                <w:szCs w:val="24"/>
              </w:rPr>
              <w:t>interesit;</w:t>
            </w:r>
          </w:p>
          <w:p w14:paraId="67EA42AA" w14:textId="77777777" w:rsidR="00623A84" w:rsidRPr="00540989" w:rsidRDefault="00623A84" w:rsidP="00540989">
            <w:pPr>
              <w:pStyle w:val="ListParagraph"/>
              <w:numPr>
                <w:ilvl w:val="0"/>
                <w:numId w:val="17"/>
              </w:numPr>
              <w:spacing w:before="240"/>
              <w:jc w:val="both"/>
              <w:rPr>
                <w:rFonts w:ascii="Times New Roman" w:hAnsi="Times New Roman" w:cs="Times New Roman"/>
                <w:sz w:val="24"/>
                <w:szCs w:val="24"/>
              </w:rPr>
            </w:pPr>
            <w:r w:rsidRPr="00540989">
              <w:rPr>
                <w:rFonts w:ascii="Times New Roman" w:hAnsi="Times New Roman" w:cs="Times New Roman"/>
                <w:sz w:val="24"/>
                <w:szCs w:val="24"/>
              </w:rPr>
              <w:t>Organizata</w:t>
            </w:r>
            <w:r w:rsidRPr="00540989">
              <w:rPr>
                <w:rFonts w:ascii="Times New Roman" w:hAnsi="Times New Roman" w:cs="Times New Roman"/>
                <w:spacing w:val="-3"/>
                <w:sz w:val="24"/>
                <w:szCs w:val="24"/>
              </w:rPr>
              <w:t xml:space="preserve"> </w:t>
            </w:r>
            <w:r w:rsidRPr="00540989">
              <w:rPr>
                <w:rFonts w:ascii="Times New Roman" w:hAnsi="Times New Roman" w:cs="Times New Roman"/>
                <w:sz w:val="24"/>
                <w:szCs w:val="24"/>
              </w:rPr>
              <w:t>kombëtare</w:t>
            </w:r>
            <w:r w:rsidRPr="00540989">
              <w:rPr>
                <w:rFonts w:ascii="Times New Roman" w:hAnsi="Times New Roman" w:cs="Times New Roman"/>
                <w:spacing w:val="-3"/>
                <w:sz w:val="24"/>
                <w:szCs w:val="24"/>
              </w:rPr>
              <w:t xml:space="preserve"> </w:t>
            </w:r>
            <w:r w:rsidRPr="00540989">
              <w:rPr>
                <w:rFonts w:ascii="Times New Roman" w:hAnsi="Times New Roman" w:cs="Times New Roman"/>
                <w:spacing w:val="-2"/>
                <w:sz w:val="24"/>
                <w:szCs w:val="24"/>
              </w:rPr>
              <w:t>jofitimprurëse;</w:t>
            </w:r>
          </w:p>
          <w:p w14:paraId="210C5970" w14:textId="77777777" w:rsidR="00540989" w:rsidRDefault="00623A84" w:rsidP="00540989">
            <w:pPr>
              <w:spacing w:before="240"/>
              <w:jc w:val="both"/>
              <w:rPr>
                <w:rFonts w:ascii="Times New Roman" w:hAnsi="Times New Roman" w:cs="Times New Roman"/>
                <w:sz w:val="24"/>
                <w:szCs w:val="24"/>
              </w:rPr>
            </w:pPr>
            <w:r w:rsidRPr="00540989">
              <w:rPr>
                <w:rFonts w:ascii="Times New Roman" w:hAnsi="Times New Roman" w:cs="Times New Roman"/>
                <w:sz w:val="24"/>
                <w:szCs w:val="24"/>
              </w:rPr>
              <w:t>Përdoruesit</w:t>
            </w:r>
            <w:r w:rsidRPr="00540989">
              <w:rPr>
                <w:rFonts w:ascii="Times New Roman" w:hAnsi="Times New Roman" w:cs="Times New Roman"/>
                <w:spacing w:val="78"/>
                <w:sz w:val="24"/>
                <w:szCs w:val="24"/>
              </w:rPr>
              <w:t xml:space="preserve"> </w:t>
            </w:r>
            <w:r w:rsidRPr="00540989">
              <w:rPr>
                <w:rFonts w:ascii="Times New Roman" w:hAnsi="Times New Roman" w:cs="Times New Roman"/>
                <w:sz w:val="24"/>
                <w:szCs w:val="24"/>
              </w:rPr>
              <w:t>e</w:t>
            </w:r>
            <w:r w:rsidRPr="00540989">
              <w:rPr>
                <w:rFonts w:ascii="Times New Roman" w:hAnsi="Times New Roman" w:cs="Times New Roman"/>
                <w:spacing w:val="76"/>
                <w:sz w:val="24"/>
                <w:szCs w:val="24"/>
              </w:rPr>
              <w:t xml:space="preserve"> </w:t>
            </w:r>
            <w:r w:rsidRPr="00540989">
              <w:rPr>
                <w:rFonts w:ascii="Times New Roman" w:hAnsi="Times New Roman" w:cs="Times New Roman"/>
                <w:sz w:val="24"/>
                <w:szCs w:val="24"/>
              </w:rPr>
              <w:t>brendshëm</w:t>
            </w:r>
            <w:r w:rsidRPr="00540989">
              <w:rPr>
                <w:rFonts w:ascii="Times New Roman" w:hAnsi="Times New Roman" w:cs="Times New Roman"/>
                <w:spacing w:val="78"/>
                <w:sz w:val="24"/>
                <w:szCs w:val="24"/>
              </w:rPr>
              <w:t xml:space="preserve"> </w:t>
            </w:r>
            <w:r w:rsidRPr="00540989">
              <w:rPr>
                <w:rFonts w:ascii="Times New Roman" w:hAnsi="Times New Roman" w:cs="Times New Roman"/>
                <w:sz w:val="24"/>
                <w:szCs w:val="24"/>
              </w:rPr>
              <w:t>janë</w:t>
            </w:r>
            <w:r w:rsidRPr="00540989">
              <w:rPr>
                <w:rFonts w:ascii="Times New Roman" w:hAnsi="Times New Roman" w:cs="Times New Roman"/>
                <w:spacing w:val="76"/>
                <w:sz w:val="24"/>
                <w:szCs w:val="24"/>
              </w:rPr>
              <w:t xml:space="preserve"> </w:t>
            </w:r>
            <w:r w:rsidRPr="00540989">
              <w:rPr>
                <w:rFonts w:ascii="Times New Roman" w:hAnsi="Times New Roman" w:cs="Times New Roman"/>
                <w:sz w:val="24"/>
                <w:szCs w:val="24"/>
              </w:rPr>
              <w:t>sektorët</w:t>
            </w:r>
            <w:r w:rsidRPr="00540989">
              <w:rPr>
                <w:rFonts w:ascii="Times New Roman" w:hAnsi="Times New Roman" w:cs="Times New Roman"/>
                <w:spacing w:val="78"/>
                <w:sz w:val="24"/>
                <w:szCs w:val="24"/>
              </w:rPr>
              <w:t xml:space="preserve"> </w:t>
            </w:r>
            <w:r w:rsidRPr="00540989">
              <w:rPr>
                <w:rFonts w:ascii="Times New Roman" w:hAnsi="Times New Roman" w:cs="Times New Roman"/>
                <w:sz w:val="24"/>
                <w:szCs w:val="24"/>
              </w:rPr>
              <w:t>brenda</w:t>
            </w:r>
            <w:r w:rsidRPr="00540989">
              <w:rPr>
                <w:rFonts w:ascii="Times New Roman" w:hAnsi="Times New Roman" w:cs="Times New Roman"/>
                <w:spacing w:val="80"/>
                <w:sz w:val="24"/>
                <w:szCs w:val="24"/>
              </w:rPr>
              <w:t xml:space="preserve"> </w:t>
            </w:r>
            <w:r w:rsidRPr="00540989">
              <w:rPr>
                <w:rFonts w:ascii="Times New Roman" w:hAnsi="Times New Roman" w:cs="Times New Roman"/>
                <w:sz w:val="24"/>
                <w:szCs w:val="24"/>
              </w:rPr>
              <w:t>INSTAT</w:t>
            </w:r>
            <w:r w:rsidRPr="00540989">
              <w:rPr>
                <w:rFonts w:ascii="Times New Roman" w:hAnsi="Times New Roman" w:cs="Times New Roman"/>
                <w:spacing w:val="77"/>
                <w:sz w:val="24"/>
                <w:szCs w:val="24"/>
              </w:rPr>
              <w:t xml:space="preserve"> </w:t>
            </w:r>
            <w:r w:rsidRPr="00540989">
              <w:rPr>
                <w:rFonts w:ascii="Times New Roman" w:hAnsi="Times New Roman" w:cs="Times New Roman"/>
                <w:sz w:val="24"/>
                <w:szCs w:val="24"/>
              </w:rPr>
              <w:t>të</w:t>
            </w:r>
            <w:r w:rsidRPr="00540989">
              <w:rPr>
                <w:rFonts w:ascii="Times New Roman" w:hAnsi="Times New Roman" w:cs="Times New Roman"/>
                <w:spacing w:val="77"/>
                <w:sz w:val="24"/>
                <w:szCs w:val="24"/>
              </w:rPr>
              <w:t xml:space="preserve"> </w:t>
            </w:r>
            <w:r w:rsidRPr="00540989">
              <w:rPr>
                <w:rFonts w:ascii="Times New Roman" w:hAnsi="Times New Roman" w:cs="Times New Roman"/>
                <w:sz w:val="24"/>
                <w:szCs w:val="24"/>
              </w:rPr>
              <w:t>cilët</w:t>
            </w:r>
            <w:r w:rsidRPr="00540989">
              <w:rPr>
                <w:rFonts w:ascii="Times New Roman" w:hAnsi="Times New Roman" w:cs="Times New Roman"/>
                <w:spacing w:val="78"/>
                <w:sz w:val="24"/>
                <w:szCs w:val="24"/>
              </w:rPr>
              <w:t xml:space="preserve"> </w:t>
            </w:r>
            <w:r w:rsidRPr="00540989">
              <w:rPr>
                <w:rFonts w:ascii="Times New Roman" w:hAnsi="Times New Roman" w:cs="Times New Roman"/>
                <w:sz w:val="24"/>
                <w:szCs w:val="24"/>
              </w:rPr>
              <w:t>përdorin statistikat si input për punën e tyre.</w:t>
            </w:r>
            <w:r w:rsidR="00540989">
              <w:rPr>
                <w:rFonts w:ascii="Times New Roman" w:hAnsi="Times New Roman" w:cs="Times New Roman"/>
                <w:sz w:val="24"/>
                <w:szCs w:val="24"/>
              </w:rPr>
              <w:t xml:space="preserve"> </w:t>
            </w:r>
          </w:p>
          <w:p w14:paraId="71CFE3D1" w14:textId="77777777" w:rsidR="00623A84" w:rsidRPr="00623A84" w:rsidRDefault="00623A84" w:rsidP="00540989">
            <w:pPr>
              <w:spacing w:before="240"/>
              <w:jc w:val="both"/>
              <w:rPr>
                <w:rFonts w:ascii="Times New Roman" w:eastAsia="Times New Roman" w:hAnsi="Times New Roman" w:cs="Times New Roman"/>
                <w:noProof/>
                <w:color w:val="000000"/>
                <w:lang w:val="sq-AL" w:eastAsia="sq-AL"/>
              </w:rPr>
            </w:pPr>
            <w:r w:rsidRPr="00540989">
              <w:rPr>
                <w:rFonts w:ascii="Times New Roman" w:hAnsi="Times New Roman" w:cs="Times New Roman"/>
                <w:sz w:val="24"/>
                <w:szCs w:val="24"/>
              </w:rPr>
              <w:t>Statistikat gjinore reflektoj</w:t>
            </w:r>
            <w:r w:rsidR="00641ED7" w:rsidRPr="00540989">
              <w:rPr>
                <w:rFonts w:ascii="Times New Roman" w:hAnsi="Times New Roman" w:cs="Times New Roman"/>
                <w:sz w:val="24"/>
                <w:szCs w:val="24"/>
              </w:rPr>
              <w:t>n</w:t>
            </w:r>
            <w:r w:rsidRPr="00540989">
              <w:rPr>
                <w:rFonts w:ascii="Times New Roman" w:hAnsi="Times New Roman" w:cs="Times New Roman"/>
                <w:sz w:val="24"/>
                <w:szCs w:val="24"/>
              </w:rPr>
              <w:t xml:space="preserve">ë ndryshimet ose pabarazitë e situatës së burrave </w:t>
            </w:r>
            <w:r w:rsidRPr="00540989">
              <w:rPr>
                <w:rFonts w:ascii="Times New Roman" w:hAnsi="Times New Roman" w:cs="Times New Roman"/>
                <w:sz w:val="24"/>
                <w:szCs w:val="24"/>
              </w:rPr>
              <w:lastRenderedPageBreak/>
              <w:t xml:space="preserve">dhe grave </w:t>
            </w:r>
            <w:r w:rsidR="00443070" w:rsidRPr="00540989">
              <w:rPr>
                <w:rFonts w:ascii="Times New Roman" w:hAnsi="Times New Roman" w:cs="Times New Roman"/>
                <w:sz w:val="24"/>
                <w:szCs w:val="24"/>
              </w:rPr>
              <w:t xml:space="preserve">në të gjitha fushat </w:t>
            </w:r>
            <w:r w:rsidRPr="00540989">
              <w:rPr>
                <w:rFonts w:ascii="Times New Roman" w:hAnsi="Times New Roman" w:cs="Times New Roman"/>
                <w:sz w:val="24"/>
                <w:szCs w:val="24"/>
              </w:rPr>
              <w:t>e jetës. Njohja e situatës së grave dhe burrave në shoqëri, në të gjitha sferat e jetës orienton politikbërësit drejt vendimarrjeve të duhura mbi këto politika.</w:t>
            </w:r>
          </w:p>
        </w:tc>
      </w:tr>
      <w:tr w:rsidR="00623A84" w:rsidRPr="00430D9B" w14:paraId="331DDCC2" w14:textId="77777777" w:rsidTr="009426B6">
        <w:trPr>
          <w:trHeight w:val="567"/>
        </w:trPr>
        <w:tc>
          <w:tcPr>
            <w:tcW w:w="2457" w:type="dxa"/>
            <w:shd w:val="clear" w:color="auto" w:fill="FFFFCC"/>
            <w:noWrap/>
            <w:vAlign w:val="center"/>
            <w:hideMark/>
          </w:tcPr>
          <w:p w14:paraId="423EC7B3" w14:textId="77777777" w:rsidR="00623A84" w:rsidRPr="00430D9B" w:rsidRDefault="00623A84" w:rsidP="00623A8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lastRenderedPageBreak/>
              <w:t>12.2. Kënaqësia e përdoruesit</w:t>
            </w:r>
          </w:p>
        </w:tc>
        <w:tc>
          <w:tcPr>
            <w:tcW w:w="7970" w:type="dxa"/>
            <w:shd w:val="clear" w:color="auto" w:fill="auto"/>
            <w:noWrap/>
            <w:vAlign w:val="center"/>
            <w:hideMark/>
          </w:tcPr>
          <w:p w14:paraId="7D8003C7" w14:textId="77777777" w:rsidR="00623A84" w:rsidRPr="00DC17EE" w:rsidRDefault="00540989" w:rsidP="00DC17EE">
            <w:pPr>
              <w:pStyle w:val="TableParagraph"/>
              <w:spacing w:before="240" w:after="240"/>
              <w:jc w:val="both"/>
              <w:rPr>
                <w:sz w:val="24"/>
                <w:szCs w:val="24"/>
              </w:rPr>
            </w:pPr>
            <w:r w:rsidRPr="003A2C5D">
              <w:rPr>
                <w:sz w:val="24"/>
              </w:rPr>
              <w:t xml:space="preserve">INSTAT kryen çdo vit vrojtimin për Matjen e Kënaqësisë së Përdoruesve, rezultatet e të cilit publikohen në web në linkun: </w:t>
            </w:r>
            <w:hyperlink r:id="rId27" w:history="1">
              <w:r w:rsidRPr="003A2C5D">
                <w:rPr>
                  <w:rStyle w:val="Hyperlink"/>
                  <w:sz w:val="24"/>
                </w:rPr>
                <w:t>Anketën e Kënaqësisë së Përdoruesve.</w:t>
              </w:r>
            </w:hyperlink>
          </w:p>
        </w:tc>
      </w:tr>
      <w:tr w:rsidR="00623A84" w:rsidRPr="00430D9B" w14:paraId="59742A80" w14:textId="77777777" w:rsidTr="005B14C9">
        <w:trPr>
          <w:trHeight w:val="567"/>
        </w:trPr>
        <w:tc>
          <w:tcPr>
            <w:tcW w:w="2457" w:type="dxa"/>
            <w:shd w:val="clear" w:color="auto" w:fill="FFFFCC"/>
            <w:noWrap/>
            <w:vAlign w:val="center"/>
            <w:hideMark/>
          </w:tcPr>
          <w:p w14:paraId="1BAAD4DF" w14:textId="77777777" w:rsidR="00623A84" w:rsidRPr="00430D9B" w:rsidRDefault="00623A84" w:rsidP="00623A8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12.3. Plotshmëria</w:t>
            </w:r>
          </w:p>
        </w:tc>
        <w:tc>
          <w:tcPr>
            <w:tcW w:w="7970" w:type="dxa"/>
            <w:shd w:val="clear" w:color="auto" w:fill="auto"/>
            <w:noWrap/>
            <w:hideMark/>
          </w:tcPr>
          <w:p w14:paraId="03B5330D" w14:textId="77777777" w:rsidR="00623A84" w:rsidRPr="00623A84" w:rsidRDefault="00623A84" w:rsidP="00623A84">
            <w:pPr>
              <w:spacing w:before="240" w:after="240"/>
              <w:jc w:val="both"/>
              <w:rPr>
                <w:rFonts w:ascii="Times New Roman" w:eastAsia="Times New Roman" w:hAnsi="Times New Roman" w:cs="Times New Roman"/>
                <w:noProof/>
                <w:color w:val="000000"/>
                <w:sz w:val="24"/>
                <w:szCs w:val="24"/>
                <w:lang w:val="sq-AL" w:eastAsia="sq-AL"/>
              </w:rPr>
            </w:pPr>
            <w:r w:rsidRPr="00623A84">
              <w:rPr>
                <w:rFonts w:ascii="Times New Roman" w:hAnsi="Times New Roman" w:cs="Times New Roman"/>
                <w:sz w:val="24"/>
                <w:szCs w:val="24"/>
              </w:rPr>
              <w:t>Plotshmëria</w:t>
            </w:r>
            <w:r w:rsidRPr="00623A84">
              <w:rPr>
                <w:rFonts w:ascii="Times New Roman" w:hAnsi="Times New Roman" w:cs="Times New Roman"/>
                <w:spacing w:val="-2"/>
                <w:sz w:val="24"/>
                <w:szCs w:val="24"/>
              </w:rPr>
              <w:t xml:space="preserve"> </w:t>
            </w:r>
            <w:r w:rsidRPr="00623A84">
              <w:rPr>
                <w:rFonts w:ascii="Times New Roman" w:hAnsi="Times New Roman" w:cs="Times New Roman"/>
                <w:sz w:val="24"/>
                <w:szCs w:val="24"/>
              </w:rPr>
              <w:t>e</w:t>
            </w:r>
            <w:r w:rsidRPr="00623A84">
              <w:rPr>
                <w:rFonts w:ascii="Times New Roman" w:hAnsi="Times New Roman" w:cs="Times New Roman"/>
                <w:spacing w:val="-2"/>
                <w:sz w:val="24"/>
                <w:szCs w:val="24"/>
              </w:rPr>
              <w:t xml:space="preserve"> </w:t>
            </w:r>
            <w:r w:rsidRPr="00623A84">
              <w:rPr>
                <w:rFonts w:ascii="Times New Roman" w:hAnsi="Times New Roman" w:cs="Times New Roman"/>
                <w:sz w:val="24"/>
                <w:szCs w:val="24"/>
              </w:rPr>
              <w:t>të</w:t>
            </w:r>
            <w:r w:rsidRPr="00623A84">
              <w:rPr>
                <w:rFonts w:ascii="Times New Roman" w:hAnsi="Times New Roman" w:cs="Times New Roman"/>
                <w:spacing w:val="-2"/>
                <w:sz w:val="24"/>
                <w:szCs w:val="24"/>
              </w:rPr>
              <w:t xml:space="preserve"> </w:t>
            </w:r>
            <w:r w:rsidRPr="00623A84">
              <w:rPr>
                <w:rFonts w:ascii="Times New Roman" w:hAnsi="Times New Roman" w:cs="Times New Roman"/>
                <w:sz w:val="24"/>
                <w:szCs w:val="24"/>
              </w:rPr>
              <w:t>dhënave të Barazisë</w:t>
            </w:r>
            <w:r w:rsidRPr="00623A84">
              <w:rPr>
                <w:rFonts w:ascii="Times New Roman" w:hAnsi="Times New Roman" w:cs="Times New Roman"/>
                <w:spacing w:val="-1"/>
                <w:sz w:val="24"/>
                <w:szCs w:val="24"/>
              </w:rPr>
              <w:t xml:space="preserve"> </w:t>
            </w:r>
            <w:r w:rsidRPr="00623A84">
              <w:rPr>
                <w:rFonts w:ascii="Times New Roman" w:hAnsi="Times New Roman" w:cs="Times New Roman"/>
                <w:sz w:val="24"/>
                <w:szCs w:val="24"/>
              </w:rPr>
              <w:t>Gjinore</w:t>
            </w:r>
            <w:r w:rsidRPr="00623A84">
              <w:rPr>
                <w:rFonts w:ascii="Times New Roman" w:hAnsi="Times New Roman" w:cs="Times New Roman"/>
                <w:spacing w:val="-1"/>
                <w:sz w:val="24"/>
                <w:szCs w:val="24"/>
              </w:rPr>
              <w:t xml:space="preserve"> </w:t>
            </w:r>
            <w:r w:rsidRPr="00623A84">
              <w:rPr>
                <w:rFonts w:ascii="Times New Roman" w:hAnsi="Times New Roman" w:cs="Times New Roman"/>
                <w:sz w:val="24"/>
                <w:szCs w:val="24"/>
              </w:rPr>
              <w:t>gjykohet</w:t>
            </w:r>
            <w:r w:rsidRPr="00623A84">
              <w:rPr>
                <w:rFonts w:ascii="Times New Roman" w:hAnsi="Times New Roman" w:cs="Times New Roman"/>
                <w:spacing w:val="-1"/>
                <w:sz w:val="24"/>
                <w:szCs w:val="24"/>
              </w:rPr>
              <w:t xml:space="preserve"> </w:t>
            </w:r>
            <w:r w:rsidRPr="00623A84">
              <w:rPr>
                <w:rFonts w:ascii="Times New Roman" w:hAnsi="Times New Roman" w:cs="Times New Roman"/>
                <w:sz w:val="24"/>
                <w:szCs w:val="24"/>
              </w:rPr>
              <w:t>duke</w:t>
            </w:r>
            <w:r w:rsidRPr="00623A84">
              <w:rPr>
                <w:rFonts w:ascii="Times New Roman" w:hAnsi="Times New Roman" w:cs="Times New Roman"/>
                <w:spacing w:val="-2"/>
                <w:sz w:val="24"/>
                <w:szCs w:val="24"/>
              </w:rPr>
              <w:t xml:space="preserve"> </w:t>
            </w:r>
            <w:r w:rsidRPr="00623A84">
              <w:rPr>
                <w:rFonts w:ascii="Times New Roman" w:hAnsi="Times New Roman" w:cs="Times New Roman"/>
                <w:sz w:val="24"/>
                <w:szCs w:val="24"/>
              </w:rPr>
              <w:t>krahasuar</w:t>
            </w:r>
            <w:r w:rsidRPr="00623A84">
              <w:rPr>
                <w:rFonts w:ascii="Times New Roman" w:hAnsi="Times New Roman" w:cs="Times New Roman"/>
                <w:spacing w:val="-2"/>
                <w:sz w:val="24"/>
                <w:szCs w:val="24"/>
              </w:rPr>
              <w:t xml:space="preserve"> </w:t>
            </w:r>
            <w:r w:rsidRPr="00623A84">
              <w:rPr>
                <w:rFonts w:ascii="Times New Roman" w:hAnsi="Times New Roman" w:cs="Times New Roman"/>
                <w:sz w:val="24"/>
                <w:szCs w:val="24"/>
              </w:rPr>
              <w:t>cilësinë</w:t>
            </w:r>
            <w:r w:rsidRPr="00623A84">
              <w:rPr>
                <w:rFonts w:ascii="Times New Roman" w:hAnsi="Times New Roman" w:cs="Times New Roman"/>
                <w:spacing w:val="-2"/>
                <w:sz w:val="24"/>
                <w:szCs w:val="24"/>
              </w:rPr>
              <w:t xml:space="preserve"> </w:t>
            </w:r>
            <w:r w:rsidRPr="00623A84">
              <w:rPr>
                <w:rFonts w:ascii="Times New Roman" w:hAnsi="Times New Roman" w:cs="Times New Roman"/>
                <w:sz w:val="24"/>
                <w:szCs w:val="24"/>
              </w:rPr>
              <w:t xml:space="preserve">dhe sasinë e treguesve të mbuluar në INSTAT nga ato të parashikuara në Programin e Statistikave zyrtare (2022-2026). Shkalla e plotshmërisë së të dhënave mbi Barazinë Gjinore </w:t>
            </w:r>
            <w:r w:rsidRPr="00DC17EE">
              <w:rPr>
                <w:rFonts w:ascii="Times New Roman" w:hAnsi="Times New Roman" w:cs="Times New Roman"/>
                <w:sz w:val="24"/>
                <w:szCs w:val="24"/>
              </w:rPr>
              <w:t>në Shqipëri për 202</w:t>
            </w:r>
            <w:r w:rsidR="00DC17EE" w:rsidRPr="00DC17EE">
              <w:rPr>
                <w:rFonts w:ascii="Times New Roman" w:hAnsi="Times New Roman" w:cs="Times New Roman"/>
                <w:sz w:val="24"/>
                <w:szCs w:val="24"/>
              </w:rPr>
              <w:t>5</w:t>
            </w:r>
            <w:r w:rsidRPr="00734F08">
              <w:rPr>
                <w:rFonts w:ascii="Times New Roman" w:hAnsi="Times New Roman" w:cs="Times New Roman"/>
                <w:sz w:val="24"/>
                <w:szCs w:val="24"/>
              </w:rPr>
              <w:t>, është 100%.</w:t>
            </w:r>
          </w:p>
        </w:tc>
      </w:tr>
      <w:tr w:rsidR="00623A84" w:rsidRPr="00430D9B" w14:paraId="0D90CCDB" w14:textId="77777777" w:rsidTr="00F2159C">
        <w:trPr>
          <w:trHeight w:val="567"/>
        </w:trPr>
        <w:tc>
          <w:tcPr>
            <w:tcW w:w="10427" w:type="dxa"/>
            <w:gridSpan w:val="2"/>
            <w:shd w:val="clear" w:color="auto" w:fill="C5E0B3" w:themeFill="accent6" w:themeFillTint="66"/>
            <w:noWrap/>
            <w:vAlign w:val="center"/>
            <w:hideMark/>
          </w:tcPr>
          <w:p w14:paraId="588F53DB" w14:textId="77777777" w:rsidR="00623A84" w:rsidRPr="00430D9B" w:rsidRDefault="00623A84" w:rsidP="00623A84">
            <w:pPr>
              <w:pStyle w:val="Heading1"/>
              <w:spacing w:before="0"/>
              <w:rPr>
                <w:rFonts w:ascii="Times New Roman" w:eastAsia="Times New Roman" w:hAnsi="Times New Roman" w:cs="Times New Roman"/>
                <w:b w:val="0"/>
                <w:bCs w:val="0"/>
                <w:noProof/>
                <w:color w:val="000000"/>
                <w:sz w:val="24"/>
                <w:szCs w:val="24"/>
                <w:lang w:val="sq-AL" w:eastAsia="sq-AL"/>
              </w:rPr>
            </w:pPr>
            <w:bookmarkStart w:id="13" w:name="_Toc240960796"/>
            <w:r w:rsidRPr="003A47EB">
              <w:rPr>
                <w:rFonts w:ascii="Times New Roman" w:eastAsia="Times New Roman" w:hAnsi="Times New Roman" w:cs="Times New Roman"/>
                <w:bCs w:val="0"/>
                <w:noProof/>
                <w:color w:val="000000"/>
                <w:sz w:val="24"/>
                <w:szCs w:val="24"/>
                <w:lang w:val="sq-AL" w:eastAsia="sq-AL"/>
              </w:rPr>
              <w:t>13.</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Saktësia dhe besueshmëria</w:t>
            </w:r>
            <w:bookmarkEnd w:id="13"/>
          </w:p>
        </w:tc>
      </w:tr>
      <w:tr w:rsidR="00623A84" w:rsidRPr="00430D9B" w14:paraId="09789C6F" w14:textId="77777777" w:rsidTr="008E0520">
        <w:trPr>
          <w:trHeight w:val="567"/>
        </w:trPr>
        <w:tc>
          <w:tcPr>
            <w:tcW w:w="2457" w:type="dxa"/>
            <w:shd w:val="clear" w:color="auto" w:fill="FFFFCC"/>
            <w:noWrap/>
            <w:vAlign w:val="center"/>
            <w:hideMark/>
          </w:tcPr>
          <w:p w14:paraId="070FAE4D" w14:textId="77777777" w:rsidR="00623A84" w:rsidRPr="00430D9B" w:rsidRDefault="00623A84" w:rsidP="00623A8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13.1. Saktësia e përgjithshme</w:t>
            </w:r>
          </w:p>
        </w:tc>
        <w:tc>
          <w:tcPr>
            <w:tcW w:w="7970" w:type="dxa"/>
            <w:shd w:val="clear" w:color="auto" w:fill="auto"/>
          </w:tcPr>
          <w:p w14:paraId="7F9E710C" w14:textId="77777777" w:rsidR="00623A84" w:rsidRPr="00057AAE" w:rsidRDefault="00623A84" w:rsidP="00057AAE">
            <w:pPr>
              <w:spacing w:before="240"/>
              <w:jc w:val="both"/>
              <w:rPr>
                <w:rFonts w:ascii="Times New Roman" w:hAnsi="Times New Roman" w:cs="Times New Roman"/>
                <w:sz w:val="24"/>
                <w:szCs w:val="24"/>
              </w:rPr>
            </w:pPr>
            <w:r w:rsidRPr="00057AAE">
              <w:rPr>
                <w:rFonts w:ascii="Times New Roman" w:hAnsi="Times New Roman" w:cs="Times New Roman"/>
                <w:sz w:val="24"/>
                <w:szCs w:val="24"/>
              </w:rPr>
              <w:t>Përllogaritja e statistikave gjinore përfshin kombinimin e informacionit nga një sërë burimesh të dhënash administrative të cilat konsiderohen të jenë shumë të besueshme, por gjithashtu përfshin të dhëna nga anketa të ndryshme sociale, të cilat janë subjekt i problemeve të mbulimit dhe gabimeve të lidhura me këto burime të dhënash. Në këto raste, INSTAT korrigjon ose konfirmon të dhënat</w:t>
            </w:r>
            <w:r w:rsidRPr="00057AAE">
              <w:rPr>
                <w:rFonts w:ascii="Times New Roman" w:hAnsi="Times New Roman" w:cs="Times New Roman"/>
                <w:spacing w:val="40"/>
                <w:sz w:val="24"/>
                <w:szCs w:val="24"/>
              </w:rPr>
              <w:t xml:space="preserve"> </w:t>
            </w:r>
            <w:r w:rsidRPr="00057AAE">
              <w:rPr>
                <w:rFonts w:ascii="Times New Roman" w:hAnsi="Times New Roman" w:cs="Times New Roman"/>
                <w:sz w:val="24"/>
                <w:szCs w:val="24"/>
              </w:rPr>
              <w:t>duke përdorur email ose duke telefonuar personat që i janë përgjigjur anketës.</w:t>
            </w:r>
          </w:p>
          <w:p w14:paraId="7C63D896" w14:textId="77777777" w:rsidR="00623A84" w:rsidRPr="00057AAE" w:rsidRDefault="00623A84" w:rsidP="00057AAE">
            <w:pPr>
              <w:spacing w:before="240"/>
              <w:jc w:val="both"/>
              <w:rPr>
                <w:rFonts w:ascii="Times New Roman" w:hAnsi="Times New Roman" w:cs="Times New Roman"/>
                <w:sz w:val="24"/>
                <w:szCs w:val="24"/>
              </w:rPr>
            </w:pPr>
            <w:r w:rsidRPr="00057AAE">
              <w:rPr>
                <w:rFonts w:ascii="Times New Roman" w:hAnsi="Times New Roman" w:cs="Times New Roman"/>
                <w:sz w:val="24"/>
                <w:szCs w:val="24"/>
              </w:rPr>
              <w:t>Masat e marra nga INSTAT çdo vit, për të rritur normat e përgjigjes, ose për të zvogëluar ndikimin e mos përgjigjeve janë si më poshtë:</w:t>
            </w:r>
          </w:p>
          <w:p w14:paraId="1D78DCD1" w14:textId="77777777" w:rsidR="00623A84" w:rsidRPr="00057AAE" w:rsidRDefault="00623A84" w:rsidP="00057AAE">
            <w:pPr>
              <w:pStyle w:val="ListParagraph"/>
              <w:numPr>
                <w:ilvl w:val="0"/>
                <w:numId w:val="18"/>
              </w:numPr>
              <w:spacing w:before="240"/>
              <w:jc w:val="both"/>
              <w:rPr>
                <w:rFonts w:ascii="Times New Roman" w:hAnsi="Times New Roman" w:cs="Times New Roman"/>
                <w:sz w:val="24"/>
                <w:szCs w:val="24"/>
              </w:rPr>
            </w:pPr>
            <w:r w:rsidRPr="00057AAE">
              <w:rPr>
                <w:rFonts w:ascii="Times New Roman" w:hAnsi="Times New Roman" w:cs="Times New Roman"/>
                <w:sz w:val="24"/>
                <w:szCs w:val="24"/>
              </w:rPr>
              <w:t>Informacioni është mbledhur me intervistim ballë për ballë nga anketuesit në bazë të udhëzimeve të përgatitura për këtë qëllim.</w:t>
            </w:r>
          </w:p>
          <w:p w14:paraId="40BC0E2D" w14:textId="77777777" w:rsidR="00623A84" w:rsidRPr="00057AAE" w:rsidRDefault="00623A84" w:rsidP="00057AAE">
            <w:pPr>
              <w:pStyle w:val="ListParagraph"/>
              <w:numPr>
                <w:ilvl w:val="0"/>
                <w:numId w:val="18"/>
              </w:numPr>
              <w:spacing w:before="240"/>
              <w:jc w:val="both"/>
              <w:rPr>
                <w:rFonts w:ascii="Times New Roman" w:eastAsia="Times New Roman" w:hAnsi="Times New Roman" w:cs="Times New Roman"/>
                <w:noProof/>
                <w:color w:val="000000"/>
                <w:sz w:val="24"/>
                <w:szCs w:val="24"/>
                <w:lang w:val="sq-AL" w:eastAsia="sq-AL"/>
              </w:rPr>
            </w:pPr>
            <w:r w:rsidRPr="00057AAE">
              <w:rPr>
                <w:rFonts w:ascii="Times New Roman" w:hAnsi="Times New Roman" w:cs="Times New Roman"/>
                <w:sz w:val="24"/>
                <w:szCs w:val="24"/>
              </w:rPr>
              <w:t>Stafi anketues është i trajnuar se si të sillen në mënyrë etike me rastet e personave të cilët refuzojnë të përgjigjen.</w:t>
            </w:r>
          </w:p>
        </w:tc>
      </w:tr>
      <w:tr w:rsidR="00623A84" w:rsidRPr="00430D9B" w14:paraId="1187E27C" w14:textId="77777777" w:rsidTr="00554B7A">
        <w:trPr>
          <w:trHeight w:val="567"/>
        </w:trPr>
        <w:tc>
          <w:tcPr>
            <w:tcW w:w="2457" w:type="dxa"/>
            <w:shd w:val="clear" w:color="auto" w:fill="FFFFCC"/>
            <w:noWrap/>
            <w:vAlign w:val="center"/>
            <w:hideMark/>
          </w:tcPr>
          <w:p w14:paraId="7315F7C2" w14:textId="77777777" w:rsidR="00623A84" w:rsidRPr="00430D9B" w:rsidRDefault="00623A84" w:rsidP="00623A8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13.2. Gabim i kampionimit</w:t>
            </w:r>
          </w:p>
        </w:tc>
        <w:tc>
          <w:tcPr>
            <w:tcW w:w="7970" w:type="dxa"/>
            <w:shd w:val="clear" w:color="auto" w:fill="auto"/>
          </w:tcPr>
          <w:p w14:paraId="2CCEB87A" w14:textId="77777777" w:rsidR="00623A84" w:rsidRPr="00623A84" w:rsidRDefault="00623A84" w:rsidP="00623A84">
            <w:pPr>
              <w:spacing w:before="240" w:after="240"/>
              <w:jc w:val="both"/>
              <w:rPr>
                <w:rFonts w:ascii="Times New Roman" w:eastAsia="Times New Roman" w:hAnsi="Times New Roman" w:cs="Times New Roman"/>
                <w:noProof/>
                <w:color w:val="000000"/>
                <w:sz w:val="24"/>
                <w:szCs w:val="24"/>
                <w:lang w:val="sq-AL" w:eastAsia="sq-AL"/>
              </w:rPr>
            </w:pPr>
            <w:r w:rsidRPr="00623A84">
              <w:rPr>
                <w:rFonts w:ascii="Times New Roman" w:hAnsi="Times New Roman" w:cs="Times New Roman"/>
                <w:sz w:val="24"/>
                <w:szCs w:val="24"/>
              </w:rPr>
              <w:t xml:space="preserve">Gabimet në burim mund të sjellin dhe pasaktësi në statistikat gjinore. </w:t>
            </w:r>
            <w:r w:rsidR="00E35B7B" w:rsidRPr="00E35B7B">
              <w:rPr>
                <w:rFonts w:ascii="Times New Roman" w:hAnsi="Times New Roman" w:cs="Times New Roman"/>
                <w:sz w:val="24"/>
                <w:szCs w:val="24"/>
              </w:rPr>
              <w:t>Problemet që këto anketa mund të kenë me mbulimin dhe përditësimin e kampionit mbarten edhe në përllogaritjet tona</w:t>
            </w:r>
            <w:r w:rsidRPr="00623A84">
              <w:rPr>
                <w:rFonts w:ascii="Times New Roman" w:hAnsi="Times New Roman" w:cs="Times New Roman"/>
                <w:sz w:val="24"/>
                <w:szCs w:val="24"/>
              </w:rPr>
              <w:t>.</w:t>
            </w:r>
          </w:p>
        </w:tc>
      </w:tr>
      <w:tr w:rsidR="00623A84" w:rsidRPr="00430D9B" w14:paraId="130E7551" w14:textId="77777777" w:rsidTr="00EB5535">
        <w:trPr>
          <w:trHeight w:val="567"/>
        </w:trPr>
        <w:tc>
          <w:tcPr>
            <w:tcW w:w="2457" w:type="dxa"/>
            <w:shd w:val="clear" w:color="auto" w:fill="FFFFCC"/>
            <w:noWrap/>
            <w:vAlign w:val="center"/>
            <w:hideMark/>
          </w:tcPr>
          <w:p w14:paraId="2508716F" w14:textId="77777777" w:rsidR="00623A84" w:rsidRPr="00430D9B" w:rsidRDefault="00623A84" w:rsidP="00623A84">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 xml:space="preserve">13.3. Gabim jo i kampionimit </w:t>
            </w:r>
          </w:p>
        </w:tc>
        <w:tc>
          <w:tcPr>
            <w:tcW w:w="7970" w:type="dxa"/>
            <w:shd w:val="clear" w:color="auto" w:fill="auto"/>
          </w:tcPr>
          <w:p w14:paraId="4FF4869D" w14:textId="77777777" w:rsidR="00623A84" w:rsidRPr="00057AAE" w:rsidRDefault="00623A84" w:rsidP="00057AAE">
            <w:pPr>
              <w:spacing w:before="240"/>
              <w:jc w:val="both"/>
              <w:rPr>
                <w:rFonts w:ascii="Times New Roman" w:hAnsi="Times New Roman" w:cs="Times New Roman"/>
                <w:sz w:val="24"/>
                <w:szCs w:val="24"/>
              </w:rPr>
            </w:pPr>
            <w:r w:rsidRPr="00057AAE">
              <w:rPr>
                <w:rFonts w:ascii="Times New Roman" w:hAnsi="Times New Roman" w:cs="Times New Roman"/>
                <w:sz w:val="24"/>
                <w:szCs w:val="24"/>
              </w:rPr>
              <w:t>Sa i përket gabimeve të jo kampionimit, fjala është kryesisht për disa gabime në raportimin e të dhënave nga burimet administrative. Rishikimi i të dhënave ndodh vetëm në rast se institucionet përkatëse rishikojnë të dhënat e dërguara në</w:t>
            </w:r>
            <w:r w:rsidRPr="00057AAE">
              <w:rPr>
                <w:rFonts w:ascii="Times New Roman" w:hAnsi="Times New Roman" w:cs="Times New Roman"/>
                <w:spacing w:val="40"/>
                <w:sz w:val="24"/>
                <w:szCs w:val="24"/>
              </w:rPr>
              <w:t xml:space="preserve"> </w:t>
            </w:r>
            <w:r w:rsidRPr="00057AAE">
              <w:rPr>
                <w:rFonts w:ascii="Times New Roman" w:hAnsi="Times New Roman" w:cs="Times New Roman"/>
                <w:sz w:val="24"/>
                <w:szCs w:val="24"/>
              </w:rPr>
              <w:t>INSTAT</w:t>
            </w:r>
            <w:r w:rsidRPr="00057AAE">
              <w:rPr>
                <w:rFonts w:ascii="Times New Roman" w:hAnsi="Times New Roman" w:cs="Times New Roman"/>
                <w:spacing w:val="53"/>
                <w:sz w:val="24"/>
                <w:szCs w:val="24"/>
              </w:rPr>
              <w:t xml:space="preserve"> </w:t>
            </w:r>
            <w:r w:rsidRPr="00057AAE">
              <w:rPr>
                <w:rFonts w:ascii="Times New Roman" w:hAnsi="Times New Roman" w:cs="Times New Roman"/>
                <w:sz w:val="24"/>
                <w:szCs w:val="24"/>
              </w:rPr>
              <w:t>për</w:t>
            </w:r>
            <w:r w:rsidRPr="00057AAE">
              <w:rPr>
                <w:rFonts w:ascii="Times New Roman" w:hAnsi="Times New Roman" w:cs="Times New Roman"/>
                <w:spacing w:val="54"/>
                <w:sz w:val="24"/>
                <w:szCs w:val="24"/>
              </w:rPr>
              <w:t xml:space="preserve"> </w:t>
            </w:r>
            <w:r w:rsidRPr="00057AAE">
              <w:rPr>
                <w:rFonts w:ascii="Times New Roman" w:hAnsi="Times New Roman" w:cs="Times New Roman"/>
                <w:sz w:val="24"/>
                <w:szCs w:val="24"/>
              </w:rPr>
              <w:t>efekt</w:t>
            </w:r>
            <w:r w:rsidRPr="00057AAE">
              <w:rPr>
                <w:rFonts w:ascii="Times New Roman" w:hAnsi="Times New Roman" w:cs="Times New Roman"/>
                <w:spacing w:val="54"/>
                <w:sz w:val="24"/>
                <w:szCs w:val="24"/>
              </w:rPr>
              <w:t xml:space="preserve"> </w:t>
            </w:r>
            <w:r w:rsidRPr="00057AAE">
              <w:rPr>
                <w:rFonts w:ascii="Times New Roman" w:hAnsi="Times New Roman" w:cs="Times New Roman"/>
                <w:sz w:val="24"/>
                <w:szCs w:val="24"/>
              </w:rPr>
              <w:t>përditësimi</w:t>
            </w:r>
            <w:r w:rsidRPr="00057AAE">
              <w:rPr>
                <w:rFonts w:ascii="Times New Roman" w:hAnsi="Times New Roman" w:cs="Times New Roman"/>
                <w:spacing w:val="55"/>
                <w:sz w:val="24"/>
                <w:szCs w:val="24"/>
              </w:rPr>
              <w:t xml:space="preserve"> </w:t>
            </w:r>
            <w:r w:rsidRPr="00057AAE">
              <w:rPr>
                <w:rFonts w:ascii="Times New Roman" w:hAnsi="Times New Roman" w:cs="Times New Roman"/>
                <w:sz w:val="24"/>
                <w:szCs w:val="24"/>
              </w:rPr>
              <w:t>apo</w:t>
            </w:r>
            <w:r w:rsidRPr="00057AAE">
              <w:rPr>
                <w:rFonts w:ascii="Times New Roman" w:hAnsi="Times New Roman" w:cs="Times New Roman"/>
                <w:spacing w:val="53"/>
                <w:sz w:val="24"/>
                <w:szCs w:val="24"/>
              </w:rPr>
              <w:t xml:space="preserve"> </w:t>
            </w:r>
            <w:r w:rsidRPr="00057AAE">
              <w:rPr>
                <w:rFonts w:ascii="Times New Roman" w:hAnsi="Times New Roman" w:cs="Times New Roman"/>
                <w:sz w:val="24"/>
                <w:szCs w:val="24"/>
              </w:rPr>
              <w:t>ndonjë</w:t>
            </w:r>
            <w:r w:rsidRPr="00057AAE">
              <w:rPr>
                <w:rFonts w:ascii="Times New Roman" w:hAnsi="Times New Roman" w:cs="Times New Roman"/>
                <w:spacing w:val="56"/>
                <w:sz w:val="24"/>
                <w:szCs w:val="24"/>
              </w:rPr>
              <w:t xml:space="preserve"> </w:t>
            </w:r>
            <w:r w:rsidRPr="00057AAE">
              <w:rPr>
                <w:rFonts w:ascii="Times New Roman" w:hAnsi="Times New Roman" w:cs="Times New Roman"/>
                <w:sz w:val="24"/>
                <w:szCs w:val="24"/>
              </w:rPr>
              <w:t>gabimi</w:t>
            </w:r>
            <w:r w:rsidRPr="00057AAE">
              <w:rPr>
                <w:rFonts w:ascii="Times New Roman" w:hAnsi="Times New Roman" w:cs="Times New Roman"/>
                <w:spacing w:val="54"/>
                <w:sz w:val="24"/>
                <w:szCs w:val="24"/>
              </w:rPr>
              <w:t xml:space="preserve"> </w:t>
            </w:r>
            <w:r w:rsidRPr="00057AAE">
              <w:rPr>
                <w:rFonts w:ascii="Times New Roman" w:hAnsi="Times New Roman" w:cs="Times New Roman"/>
                <w:sz w:val="24"/>
                <w:szCs w:val="24"/>
              </w:rPr>
              <w:t>të</w:t>
            </w:r>
            <w:r w:rsidRPr="00057AAE">
              <w:rPr>
                <w:rFonts w:ascii="Times New Roman" w:hAnsi="Times New Roman" w:cs="Times New Roman"/>
                <w:spacing w:val="54"/>
                <w:sz w:val="24"/>
                <w:szCs w:val="24"/>
              </w:rPr>
              <w:t xml:space="preserve"> </w:t>
            </w:r>
            <w:r w:rsidRPr="00057AAE">
              <w:rPr>
                <w:rFonts w:ascii="Times New Roman" w:hAnsi="Times New Roman" w:cs="Times New Roman"/>
                <w:sz w:val="24"/>
                <w:szCs w:val="24"/>
              </w:rPr>
              <w:t>mundshëm</w:t>
            </w:r>
            <w:r w:rsidRPr="00057AAE">
              <w:rPr>
                <w:rFonts w:ascii="Times New Roman" w:hAnsi="Times New Roman" w:cs="Times New Roman"/>
                <w:spacing w:val="54"/>
                <w:sz w:val="24"/>
                <w:szCs w:val="24"/>
              </w:rPr>
              <w:t xml:space="preserve"> </w:t>
            </w:r>
            <w:r w:rsidRPr="00057AAE">
              <w:rPr>
                <w:rFonts w:ascii="Times New Roman" w:hAnsi="Times New Roman" w:cs="Times New Roman"/>
                <w:sz w:val="24"/>
                <w:szCs w:val="24"/>
              </w:rPr>
              <w:t>human.</w:t>
            </w:r>
            <w:r w:rsidRPr="00057AAE">
              <w:rPr>
                <w:rFonts w:ascii="Times New Roman" w:hAnsi="Times New Roman" w:cs="Times New Roman"/>
                <w:spacing w:val="54"/>
                <w:sz w:val="24"/>
                <w:szCs w:val="24"/>
              </w:rPr>
              <w:t xml:space="preserve"> </w:t>
            </w:r>
            <w:r w:rsidRPr="00057AAE">
              <w:rPr>
                <w:rFonts w:ascii="Times New Roman" w:hAnsi="Times New Roman" w:cs="Times New Roman"/>
                <w:spacing w:val="-4"/>
                <w:sz w:val="24"/>
                <w:szCs w:val="24"/>
              </w:rPr>
              <w:t xml:space="preserve">Nëse </w:t>
            </w:r>
            <w:r w:rsidRPr="00057AAE">
              <w:rPr>
                <w:rFonts w:ascii="Times New Roman" w:hAnsi="Times New Roman" w:cs="Times New Roman"/>
                <w:sz w:val="24"/>
                <w:szCs w:val="24"/>
              </w:rPr>
              <w:t>institucionet përkatëse rishikojnë të dhënat e dërguara në INSTAT, atëherë në publikimin më të afërt do të pasqyrohen këto ndryshime dhe do të jepet një informacion i shkurtër</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sqarues</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për</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përdoruesit.</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Gabimet e</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jokampionimit trajtohen bazuar në Politika e Trajtimit të Gabimeve.</w:t>
            </w:r>
          </w:p>
          <w:p w14:paraId="72DD2653" w14:textId="77777777" w:rsidR="00623A84" w:rsidRPr="00057AAE" w:rsidRDefault="00623A84" w:rsidP="00057AAE">
            <w:pPr>
              <w:spacing w:before="240"/>
              <w:jc w:val="both"/>
              <w:rPr>
                <w:rFonts w:ascii="Times New Roman" w:hAnsi="Times New Roman" w:cs="Times New Roman"/>
                <w:sz w:val="24"/>
                <w:szCs w:val="24"/>
              </w:rPr>
            </w:pPr>
            <w:r w:rsidRPr="00057AAE">
              <w:rPr>
                <w:rFonts w:ascii="Times New Roman" w:hAnsi="Times New Roman" w:cs="Times New Roman"/>
                <w:sz w:val="24"/>
                <w:szCs w:val="24"/>
              </w:rPr>
              <w:t>Në</w:t>
            </w:r>
            <w:r w:rsidRPr="00057AAE">
              <w:rPr>
                <w:rFonts w:ascii="Times New Roman" w:hAnsi="Times New Roman" w:cs="Times New Roman"/>
                <w:spacing w:val="-3"/>
                <w:sz w:val="24"/>
                <w:szCs w:val="24"/>
              </w:rPr>
              <w:t xml:space="preserve"> </w:t>
            </w:r>
            <w:r w:rsidRPr="00057AAE">
              <w:rPr>
                <w:rFonts w:ascii="Times New Roman" w:hAnsi="Times New Roman" w:cs="Times New Roman"/>
                <w:sz w:val="24"/>
                <w:szCs w:val="24"/>
              </w:rPr>
              <w:t>rastin</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e anketave,</w:t>
            </w:r>
            <w:r w:rsidRPr="00057AAE">
              <w:rPr>
                <w:rFonts w:ascii="Times New Roman" w:hAnsi="Times New Roman" w:cs="Times New Roman"/>
                <w:spacing w:val="2"/>
                <w:sz w:val="24"/>
                <w:szCs w:val="24"/>
              </w:rPr>
              <w:t xml:space="preserve"> </w:t>
            </w:r>
            <w:r w:rsidRPr="00057AAE">
              <w:rPr>
                <w:rFonts w:ascii="Times New Roman" w:hAnsi="Times New Roman" w:cs="Times New Roman"/>
                <w:sz w:val="24"/>
                <w:szCs w:val="24"/>
              </w:rPr>
              <w:t>gabimet</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e</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jo</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 xml:space="preserve">kampionimit </w:t>
            </w:r>
            <w:r w:rsidRPr="00057AAE">
              <w:rPr>
                <w:rFonts w:ascii="Times New Roman" w:hAnsi="Times New Roman" w:cs="Times New Roman"/>
                <w:spacing w:val="-2"/>
                <w:sz w:val="24"/>
                <w:szCs w:val="24"/>
              </w:rPr>
              <w:t>përfshijnë:</w:t>
            </w:r>
          </w:p>
          <w:p w14:paraId="29143092" w14:textId="77777777" w:rsidR="00623A84" w:rsidRPr="00057AAE" w:rsidRDefault="00623A84" w:rsidP="00057AAE">
            <w:pPr>
              <w:pStyle w:val="ListParagraph"/>
              <w:numPr>
                <w:ilvl w:val="0"/>
                <w:numId w:val="19"/>
              </w:numPr>
              <w:spacing w:before="240"/>
              <w:jc w:val="both"/>
              <w:rPr>
                <w:rFonts w:ascii="Times New Roman" w:hAnsi="Times New Roman" w:cs="Times New Roman"/>
                <w:sz w:val="24"/>
                <w:szCs w:val="24"/>
              </w:rPr>
            </w:pPr>
            <w:r w:rsidRPr="00057AAE">
              <w:rPr>
                <w:rFonts w:ascii="Times New Roman" w:hAnsi="Times New Roman" w:cs="Times New Roman"/>
                <w:sz w:val="24"/>
                <w:szCs w:val="24"/>
              </w:rPr>
              <w:lastRenderedPageBreak/>
              <w:t>Mos-përgjigjet, në nivel rekordi merr në konsideratë individët që nuk janë në gjendje apo të gatshëm për të dhënë përgjigje apo kur ekzistojnë pengesa të tjera për të përfunduar intervistën.</w:t>
            </w:r>
          </w:p>
          <w:p w14:paraId="0698129B" w14:textId="77777777" w:rsidR="00623A84" w:rsidRPr="00057AAE" w:rsidRDefault="00623A84" w:rsidP="00057AAE">
            <w:pPr>
              <w:pStyle w:val="ListParagraph"/>
              <w:numPr>
                <w:ilvl w:val="0"/>
                <w:numId w:val="19"/>
              </w:numPr>
              <w:spacing w:before="240"/>
              <w:jc w:val="both"/>
              <w:rPr>
                <w:rFonts w:ascii="Times New Roman" w:eastAsia="Times New Roman" w:hAnsi="Times New Roman" w:cs="Times New Roman"/>
                <w:noProof/>
                <w:color w:val="000000"/>
                <w:lang w:val="sq-AL" w:eastAsia="sq-AL"/>
              </w:rPr>
            </w:pPr>
            <w:r w:rsidRPr="00057AAE">
              <w:rPr>
                <w:rFonts w:ascii="Times New Roman" w:hAnsi="Times New Roman" w:cs="Times New Roman"/>
                <w:sz w:val="24"/>
                <w:szCs w:val="24"/>
              </w:rPr>
              <w:t xml:space="preserve">Mbi-mbulimin, që ndodh kur individi i zgjedhur është në një pozicion të caktuar objekt i anketimit dhe gjatë procesit të intervistimit ai nuk është më objekt i </w:t>
            </w:r>
            <w:r w:rsidRPr="00057AAE">
              <w:rPr>
                <w:rFonts w:ascii="Times New Roman" w:hAnsi="Times New Roman" w:cs="Times New Roman"/>
                <w:spacing w:val="-2"/>
                <w:sz w:val="24"/>
                <w:szCs w:val="24"/>
              </w:rPr>
              <w:t>anketimit.</w:t>
            </w:r>
          </w:p>
        </w:tc>
      </w:tr>
      <w:tr w:rsidR="00623A84" w:rsidRPr="00430D9B" w14:paraId="0F83584D" w14:textId="77777777" w:rsidTr="00F2159C">
        <w:trPr>
          <w:trHeight w:val="567"/>
        </w:trPr>
        <w:tc>
          <w:tcPr>
            <w:tcW w:w="10427" w:type="dxa"/>
            <w:gridSpan w:val="2"/>
            <w:shd w:val="clear" w:color="auto" w:fill="C5E0B3" w:themeFill="accent6" w:themeFillTint="66"/>
            <w:noWrap/>
            <w:vAlign w:val="center"/>
            <w:hideMark/>
          </w:tcPr>
          <w:p w14:paraId="2CB74FF6" w14:textId="77777777" w:rsidR="00623A84" w:rsidRPr="00430D9B" w:rsidRDefault="00623A84" w:rsidP="00623A84">
            <w:pPr>
              <w:pStyle w:val="Heading1"/>
              <w:spacing w:before="0"/>
              <w:rPr>
                <w:rFonts w:ascii="Times New Roman" w:eastAsia="Times New Roman" w:hAnsi="Times New Roman" w:cs="Times New Roman"/>
                <w:b w:val="0"/>
                <w:bCs w:val="0"/>
                <w:noProof/>
                <w:color w:val="000000" w:themeColor="text1"/>
                <w:sz w:val="24"/>
                <w:szCs w:val="24"/>
                <w:lang w:val="sq-AL" w:eastAsia="sq-AL"/>
              </w:rPr>
            </w:pPr>
            <w:bookmarkStart w:id="14" w:name="_Toc240960797"/>
            <w:r w:rsidRPr="003A47EB">
              <w:rPr>
                <w:rFonts w:ascii="Times New Roman" w:eastAsia="Times New Roman" w:hAnsi="Times New Roman" w:cs="Times New Roman"/>
                <w:bCs w:val="0"/>
                <w:noProof/>
                <w:color w:val="000000" w:themeColor="text1"/>
                <w:sz w:val="24"/>
                <w:szCs w:val="24"/>
                <w:lang w:val="sq-AL" w:eastAsia="sq-AL"/>
              </w:rPr>
              <w:lastRenderedPageBreak/>
              <w:t>14.</w:t>
            </w:r>
            <w:r w:rsidRPr="00430D9B">
              <w:rPr>
                <w:rFonts w:ascii="Times New Roman" w:eastAsia="Times New Roman" w:hAnsi="Times New Roman" w:cs="Times New Roman"/>
                <w:b w:val="0"/>
                <w:bCs w:val="0"/>
                <w:noProof/>
                <w:color w:val="000000" w:themeColor="text1"/>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 xml:space="preserve">Afatet kohore </w:t>
            </w:r>
            <w:r w:rsidRPr="00636FD7">
              <w:rPr>
                <w:rFonts w:ascii="Times New Roman" w:eastAsia="Times New Roman" w:hAnsi="Times New Roman" w:cs="Times New Roman"/>
                <w:noProof/>
                <w:color w:val="000000" w:themeColor="text1"/>
                <w:sz w:val="24"/>
                <w:szCs w:val="24"/>
                <w:lang w:val="sq-AL" w:eastAsia="sq-AL"/>
              </w:rPr>
              <w:t>dhe përpikëria</w:t>
            </w:r>
            <w:bookmarkEnd w:id="14"/>
          </w:p>
        </w:tc>
      </w:tr>
      <w:tr w:rsidR="00856F95" w:rsidRPr="00430D9B" w14:paraId="32F340E8" w14:textId="77777777" w:rsidTr="009426B6">
        <w:trPr>
          <w:trHeight w:val="567"/>
        </w:trPr>
        <w:tc>
          <w:tcPr>
            <w:tcW w:w="2457" w:type="dxa"/>
            <w:shd w:val="clear" w:color="auto" w:fill="FFFFCC"/>
            <w:noWrap/>
            <w:vAlign w:val="center"/>
            <w:hideMark/>
          </w:tcPr>
          <w:p w14:paraId="3CDF43D6" w14:textId="77777777" w:rsidR="00856F95" w:rsidRPr="00430D9B" w:rsidRDefault="00856F95" w:rsidP="00057AAE">
            <w:pPr>
              <w:spacing w:before="240" w:after="0"/>
              <w:rPr>
                <w:rFonts w:ascii="Times New Roman" w:eastAsia="Times New Roman" w:hAnsi="Times New Roman" w:cs="Times New Roman"/>
                <w:noProof/>
                <w:color w:val="000000" w:themeColor="text1"/>
                <w:sz w:val="24"/>
                <w:szCs w:val="24"/>
                <w:lang w:val="sq-AL" w:eastAsia="sq-AL"/>
              </w:rPr>
            </w:pPr>
            <w:r w:rsidRPr="00430D9B">
              <w:rPr>
                <w:rFonts w:ascii="Times New Roman" w:eastAsia="Times New Roman" w:hAnsi="Times New Roman" w:cs="Times New Roman"/>
                <w:noProof/>
                <w:color w:val="000000" w:themeColor="text1"/>
                <w:sz w:val="24"/>
                <w:szCs w:val="24"/>
                <w:lang w:val="sq-AL" w:eastAsia="sq-AL"/>
              </w:rPr>
              <w:t>14.1. Afatet kohore </w:t>
            </w:r>
          </w:p>
        </w:tc>
        <w:tc>
          <w:tcPr>
            <w:tcW w:w="7970" w:type="dxa"/>
            <w:shd w:val="clear" w:color="auto" w:fill="auto"/>
            <w:vAlign w:val="center"/>
          </w:tcPr>
          <w:p w14:paraId="5C3A359E" w14:textId="77777777" w:rsidR="00856F95" w:rsidRPr="00057AAE" w:rsidRDefault="00856F95" w:rsidP="00057AAE">
            <w:pPr>
              <w:spacing w:before="240"/>
              <w:jc w:val="both"/>
              <w:rPr>
                <w:rFonts w:ascii="Times New Roman" w:hAnsi="Times New Roman" w:cs="Times New Roman"/>
                <w:sz w:val="24"/>
                <w:szCs w:val="24"/>
              </w:rPr>
            </w:pPr>
            <w:r w:rsidRPr="00057AAE">
              <w:rPr>
                <w:rFonts w:ascii="Times New Roman" w:hAnsi="Times New Roman" w:cs="Times New Roman"/>
                <w:sz w:val="24"/>
                <w:szCs w:val="24"/>
              </w:rPr>
              <w:t>Rezultatet mbi statistikat e “Barazisë Gjinore” janë publikuar në faqen zyrtare të INSTAT 2</w:t>
            </w:r>
            <w:r w:rsidR="006016C0" w:rsidRPr="00057AAE">
              <w:rPr>
                <w:rFonts w:ascii="Times New Roman" w:hAnsi="Times New Roman" w:cs="Times New Roman"/>
                <w:sz w:val="24"/>
                <w:szCs w:val="24"/>
              </w:rPr>
              <w:t>65</w:t>
            </w:r>
            <w:r w:rsidRPr="00057AAE">
              <w:rPr>
                <w:rFonts w:ascii="Times New Roman" w:hAnsi="Times New Roman" w:cs="Times New Roman"/>
                <w:sz w:val="24"/>
                <w:szCs w:val="24"/>
              </w:rPr>
              <w:t xml:space="preserve"> ditë pas përfundimit të periudhës referuese (T + 2</w:t>
            </w:r>
            <w:r w:rsidR="006016C0" w:rsidRPr="00057AAE">
              <w:rPr>
                <w:rFonts w:ascii="Times New Roman" w:hAnsi="Times New Roman" w:cs="Times New Roman"/>
                <w:sz w:val="24"/>
                <w:szCs w:val="24"/>
              </w:rPr>
              <w:t>65</w:t>
            </w:r>
            <w:r w:rsidRPr="00057AAE">
              <w:rPr>
                <w:rFonts w:ascii="Times New Roman" w:hAnsi="Times New Roman" w:cs="Times New Roman"/>
                <w:sz w:val="24"/>
                <w:szCs w:val="24"/>
              </w:rPr>
              <w:t xml:space="preserve"> ditë). Periudha referuese e rezultateve të Barazisë Gjinore është 31 Dhjetor 202</w:t>
            </w:r>
            <w:r w:rsidR="00AC750E" w:rsidRPr="00057AAE">
              <w:rPr>
                <w:rFonts w:ascii="Times New Roman" w:hAnsi="Times New Roman" w:cs="Times New Roman"/>
                <w:sz w:val="24"/>
                <w:szCs w:val="24"/>
              </w:rPr>
              <w:t>5</w:t>
            </w:r>
            <w:r w:rsidRPr="00057AAE">
              <w:rPr>
                <w:rFonts w:ascii="Times New Roman" w:hAnsi="Times New Roman" w:cs="Times New Roman"/>
                <w:sz w:val="24"/>
                <w:szCs w:val="24"/>
              </w:rPr>
              <w:t>.</w:t>
            </w:r>
          </w:p>
          <w:tbl>
            <w:tblPr>
              <w:tblW w:w="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0"/>
              <w:gridCol w:w="2134"/>
            </w:tblGrid>
            <w:tr w:rsidR="00856F95" w:rsidRPr="00057AAE" w14:paraId="4991BD6E" w14:textId="77777777" w:rsidTr="00057AAE">
              <w:trPr>
                <w:trHeight w:val="216"/>
              </w:trPr>
              <w:tc>
                <w:tcPr>
                  <w:tcW w:w="3290" w:type="dxa"/>
                  <w:shd w:val="clear" w:color="auto" w:fill="auto"/>
                  <w:vAlign w:val="center"/>
                  <w:hideMark/>
                </w:tcPr>
                <w:p w14:paraId="4027D62D" w14:textId="77777777" w:rsidR="00856F95" w:rsidRPr="00057AAE" w:rsidRDefault="00856F95" w:rsidP="00057AAE">
                  <w:pPr>
                    <w:spacing w:after="0"/>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Periudha referuese</w:t>
                  </w:r>
                </w:p>
              </w:tc>
              <w:tc>
                <w:tcPr>
                  <w:tcW w:w="2134" w:type="dxa"/>
                  <w:shd w:val="clear" w:color="auto" w:fill="FFFFFF" w:themeFill="background1"/>
                  <w:noWrap/>
                  <w:vAlign w:val="center"/>
                </w:tcPr>
                <w:p w14:paraId="535045C7" w14:textId="77777777" w:rsidR="00856F95" w:rsidRPr="00057AAE" w:rsidRDefault="00856F95" w:rsidP="00057AAE">
                  <w:pPr>
                    <w:spacing w:after="0"/>
                    <w:jc w:val="right"/>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12/31/202</w:t>
                  </w:r>
                  <w:r w:rsidR="00AC750E" w:rsidRPr="00057AAE">
                    <w:rPr>
                      <w:rFonts w:ascii="Times New Roman" w:eastAsia="Times New Roman" w:hAnsi="Times New Roman" w:cs="Times New Roman"/>
                      <w:color w:val="000000"/>
                      <w:sz w:val="24"/>
                      <w:szCs w:val="24"/>
                      <w:lang w:val="sq-AL"/>
                    </w:rPr>
                    <w:t>5</w:t>
                  </w:r>
                </w:p>
              </w:tc>
            </w:tr>
            <w:tr w:rsidR="00856F95" w:rsidRPr="00057AAE" w14:paraId="29FFBE27" w14:textId="77777777" w:rsidTr="00057AAE">
              <w:trPr>
                <w:trHeight w:val="216"/>
              </w:trPr>
              <w:tc>
                <w:tcPr>
                  <w:tcW w:w="3290" w:type="dxa"/>
                  <w:shd w:val="clear" w:color="auto" w:fill="auto"/>
                  <w:vAlign w:val="center"/>
                  <w:hideMark/>
                </w:tcPr>
                <w:p w14:paraId="771D1281" w14:textId="77777777" w:rsidR="00856F95" w:rsidRPr="00057AAE" w:rsidRDefault="00856F95" w:rsidP="00057AAE">
                  <w:pPr>
                    <w:spacing w:after="0"/>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Data e publikimit</w:t>
                  </w:r>
                </w:p>
              </w:tc>
              <w:tc>
                <w:tcPr>
                  <w:tcW w:w="2134" w:type="dxa"/>
                  <w:shd w:val="clear" w:color="auto" w:fill="FFFFFF" w:themeFill="background1"/>
                  <w:noWrap/>
                  <w:vAlign w:val="center"/>
                </w:tcPr>
                <w:p w14:paraId="315BCE22" w14:textId="77777777" w:rsidR="00856F95" w:rsidRPr="00057AAE" w:rsidRDefault="00856F95" w:rsidP="00057AAE">
                  <w:pPr>
                    <w:spacing w:after="0"/>
                    <w:jc w:val="right"/>
                    <w:rPr>
                      <w:rFonts w:ascii="Times New Roman" w:eastAsia="Times New Roman" w:hAnsi="Times New Roman" w:cs="Times New Roman"/>
                      <w:sz w:val="24"/>
                      <w:szCs w:val="24"/>
                      <w:lang w:val="sq-AL"/>
                    </w:rPr>
                  </w:pPr>
                  <w:r w:rsidRPr="00057AAE">
                    <w:rPr>
                      <w:rFonts w:ascii="Times New Roman" w:eastAsia="Times New Roman" w:hAnsi="Times New Roman" w:cs="Times New Roman"/>
                      <w:sz w:val="24"/>
                      <w:szCs w:val="24"/>
                      <w:lang w:val="sq-AL"/>
                    </w:rPr>
                    <w:t>09/</w:t>
                  </w:r>
                  <w:r w:rsidR="00AC750E" w:rsidRPr="00057AAE">
                    <w:rPr>
                      <w:rFonts w:ascii="Times New Roman" w:eastAsia="Times New Roman" w:hAnsi="Times New Roman" w:cs="Times New Roman"/>
                      <w:sz w:val="24"/>
                      <w:szCs w:val="24"/>
                      <w:lang w:val="sq-AL"/>
                    </w:rPr>
                    <w:t>22</w:t>
                  </w:r>
                  <w:r w:rsidRPr="00057AAE">
                    <w:rPr>
                      <w:rFonts w:ascii="Times New Roman" w:eastAsia="Times New Roman" w:hAnsi="Times New Roman" w:cs="Times New Roman"/>
                      <w:sz w:val="24"/>
                      <w:szCs w:val="24"/>
                      <w:lang w:val="sq-AL"/>
                    </w:rPr>
                    <w:t>/202</w:t>
                  </w:r>
                  <w:r w:rsidR="00AC750E" w:rsidRPr="00057AAE">
                    <w:rPr>
                      <w:rFonts w:ascii="Times New Roman" w:eastAsia="Times New Roman" w:hAnsi="Times New Roman" w:cs="Times New Roman"/>
                      <w:sz w:val="24"/>
                      <w:szCs w:val="24"/>
                      <w:lang w:val="sq-AL"/>
                    </w:rPr>
                    <w:t>6</w:t>
                  </w:r>
                </w:p>
              </w:tc>
            </w:tr>
            <w:tr w:rsidR="00856F95" w:rsidRPr="00057AAE" w14:paraId="0F037164" w14:textId="77777777" w:rsidTr="00057AAE">
              <w:trPr>
                <w:trHeight w:val="226"/>
              </w:trPr>
              <w:tc>
                <w:tcPr>
                  <w:tcW w:w="3290" w:type="dxa"/>
                  <w:shd w:val="clear" w:color="auto" w:fill="auto"/>
                  <w:noWrap/>
                  <w:vAlign w:val="center"/>
                  <w:hideMark/>
                </w:tcPr>
                <w:p w14:paraId="532EA2CD" w14:textId="77777777" w:rsidR="00856F95" w:rsidRPr="00057AAE" w:rsidRDefault="00856F95" w:rsidP="00057AAE">
                  <w:pPr>
                    <w:spacing w:after="0"/>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Afatet kohore</w:t>
                  </w:r>
                </w:p>
              </w:tc>
              <w:tc>
                <w:tcPr>
                  <w:tcW w:w="2134" w:type="dxa"/>
                  <w:shd w:val="clear" w:color="auto" w:fill="FFFFFF" w:themeFill="background1"/>
                  <w:noWrap/>
                  <w:vAlign w:val="center"/>
                </w:tcPr>
                <w:p w14:paraId="3F287AFF" w14:textId="77777777" w:rsidR="00856F95" w:rsidRPr="00057AAE" w:rsidRDefault="00856F95" w:rsidP="00057AAE">
                  <w:pPr>
                    <w:spacing w:after="0"/>
                    <w:jc w:val="right"/>
                    <w:rPr>
                      <w:rFonts w:ascii="Times New Roman" w:eastAsia="Times New Roman" w:hAnsi="Times New Roman" w:cs="Times New Roman"/>
                      <w:sz w:val="24"/>
                      <w:szCs w:val="24"/>
                      <w:lang w:val="sq-AL"/>
                    </w:rPr>
                  </w:pPr>
                  <w:r w:rsidRPr="00057AAE">
                    <w:rPr>
                      <w:rFonts w:ascii="Times New Roman" w:eastAsia="Times New Roman" w:hAnsi="Times New Roman" w:cs="Times New Roman"/>
                      <w:sz w:val="24"/>
                      <w:szCs w:val="24"/>
                      <w:lang w:val="sq-AL"/>
                    </w:rPr>
                    <w:t>2</w:t>
                  </w:r>
                  <w:r w:rsidR="00AC750E" w:rsidRPr="00057AAE">
                    <w:rPr>
                      <w:rFonts w:ascii="Times New Roman" w:eastAsia="Times New Roman" w:hAnsi="Times New Roman" w:cs="Times New Roman"/>
                      <w:sz w:val="24"/>
                      <w:szCs w:val="24"/>
                      <w:lang w:val="sq-AL"/>
                    </w:rPr>
                    <w:t>65</w:t>
                  </w:r>
                </w:p>
              </w:tc>
            </w:tr>
          </w:tbl>
          <w:p w14:paraId="1221BA42" w14:textId="77777777" w:rsidR="00856F95" w:rsidRPr="00057AAE" w:rsidRDefault="00856F95" w:rsidP="00057AAE">
            <w:pPr>
              <w:spacing w:before="240"/>
              <w:rPr>
                <w:rFonts w:ascii="Times New Roman" w:eastAsia="Times New Roman" w:hAnsi="Times New Roman" w:cs="Times New Roman"/>
                <w:noProof/>
                <w:color w:val="000000" w:themeColor="text1"/>
                <w:sz w:val="24"/>
                <w:szCs w:val="24"/>
                <w:lang w:val="sq-AL" w:eastAsia="sq-AL"/>
              </w:rPr>
            </w:pPr>
          </w:p>
        </w:tc>
      </w:tr>
      <w:tr w:rsidR="00856F95" w:rsidRPr="00430D9B" w14:paraId="54DA0E35" w14:textId="77777777" w:rsidTr="009426B6">
        <w:trPr>
          <w:trHeight w:val="567"/>
        </w:trPr>
        <w:tc>
          <w:tcPr>
            <w:tcW w:w="2457" w:type="dxa"/>
            <w:shd w:val="clear" w:color="auto" w:fill="FFFFCC"/>
            <w:noWrap/>
            <w:vAlign w:val="center"/>
            <w:hideMark/>
          </w:tcPr>
          <w:p w14:paraId="390DD056" w14:textId="77777777" w:rsidR="00856F95" w:rsidRPr="00430D9B" w:rsidRDefault="00856F95" w:rsidP="00057AAE">
            <w:pPr>
              <w:spacing w:before="240" w:after="0"/>
              <w:rPr>
                <w:rFonts w:ascii="Times New Roman" w:eastAsia="Times New Roman" w:hAnsi="Times New Roman" w:cs="Times New Roman"/>
                <w:bCs/>
                <w:noProof/>
                <w:color w:val="000000" w:themeColor="text1"/>
                <w:sz w:val="24"/>
                <w:szCs w:val="24"/>
                <w:lang w:val="sq-AL" w:eastAsia="sq-AL"/>
              </w:rPr>
            </w:pPr>
            <w:r w:rsidRPr="00430D9B">
              <w:rPr>
                <w:rFonts w:ascii="Times New Roman" w:eastAsia="Times New Roman" w:hAnsi="Times New Roman" w:cs="Times New Roman"/>
                <w:noProof/>
                <w:color w:val="000000" w:themeColor="text1"/>
                <w:sz w:val="24"/>
                <w:szCs w:val="24"/>
                <w:lang w:val="sq-AL" w:eastAsia="sq-AL"/>
              </w:rPr>
              <w:t xml:space="preserve">14.2. </w:t>
            </w:r>
            <w:r w:rsidRPr="00D90F25">
              <w:rPr>
                <w:rFonts w:ascii="Times New Roman" w:eastAsia="Times New Roman" w:hAnsi="Times New Roman" w:cs="Times New Roman"/>
                <w:bCs/>
                <w:noProof/>
                <w:color w:val="000000" w:themeColor="text1"/>
                <w:sz w:val="24"/>
                <w:szCs w:val="24"/>
                <w:lang w:val="sq-AL" w:eastAsia="sq-AL"/>
              </w:rPr>
              <w:t>Përpikëria</w:t>
            </w:r>
          </w:p>
        </w:tc>
        <w:tc>
          <w:tcPr>
            <w:tcW w:w="7970" w:type="dxa"/>
            <w:shd w:val="clear" w:color="auto" w:fill="auto"/>
            <w:vAlign w:val="center"/>
          </w:tcPr>
          <w:p w14:paraId="61FE34BA" w14:textId="77777777" w:rsidR="00856F95" w:rsidRPr="00057AAE" w:rsidRDefault="00856F95" w:rsidP="00057AAE">
            <w:pPr>
              <w:spacing w:before="240"/>
              <w:jc w:val="both"/>
              <w:rPr>
                <w:rFonts w:ascii="Times New Roman" w:hAnsi="Times New Roman" w:cs="Times New Roman"/>
                <w:sz w:val="24"/>
                <w:szCs w:val="24"/>
              </w:rPr>
            </w:pPr>
            <w:r w:rsidRPr="00057AAE">
              <w:rPr>
                <w:rFonts w:ascii="Times New Roman" w:hAnsi="Times New Roman" w:cs="Times New Roman"/>
                <w:sz w:val="24"/>
                <w:szCs w:val="24"/>
              </w:rPr>
              <w:t>Të dhënat mbi “Barazinë Gjinore-Botimi Gra dhe Burra” publikohen bazuar në kalendarin e publikimeve.</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Publikimi</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i</w:t>
            </w:r>
            <w:r w:rsidRPr="00057AAE">
              <w:rPr>
                <w:rFonts w:ascii="Times New Roman" w:hAnsi="Times New Roman" w:cs="Times New Roman"/>
                <w:spacing w:val="-3"/>
                <w:sz w:val="24"/>
                <w:szCs w:val="24"/>
              </w:rPr>
              <w:t xml:space="preserve"> </w:t>
            </w:r>
            <w:r w:rsidRPr="00057AAE">
              <w:rPr>
                <w:rFonts w:ascii="Times New Roman" w:hAnsi="Times New Roman" w:cs="Times New Roman"/>
                <w:sz w:val="24"/>
                <w:szCs w:val="24"/>
              </w:rPr>
              <w:t>Statistikave</w:t>
            </w:r>
            <w:r w:rsidRPr="00057AAE">
              <w:rPr>
                <w:rFonts w:ascii="Times New Roman" w:hAnsi="Times New Roman" w:cs="Times New Roman"/>
                <w:spacing w:val="-3"/>
                <w:sz w:val="24"/>
                <w:szCs w:val="24"/>
              </w:rPr>
              <w:t xml:space="preserve"> </w:t>
            </w:r>
            <w:r w:rsidRPr="00057AAE">
              <w:rPr>
                <w:rFonts w:ascii="Times New Roman" w:hAnsi="Times New Roman" w:cs="Times New Roman"/>
                <w:sz w:val="24"/>
                <w:szCs w:val="24"/>
              </w:rPr>
              <w:t>mbi Barazinë Gjinore ka qenë i</w:t>
            </w:r>
            <w:r w:rsidRPr="00057AAE">
              <w:rPr>
                <w:rFonts w:ascii="Times New Roman" w:hAnsi="Times New Roman" w:cs="Times New Roman"/>
                <w:spacing w:val="-1"/>
                <w:sz w:val="24"/>
                <w:szCs w:val="24"/>
              </w:rPr>
              <w:t xml:space="preserve"> </w:t>
            </w:r>
            <w:r w:rsidRPr="00057AAE">
              <w:rPr>
                <w:rFonts w:ascii="Times New Roman" w:hAnsi="Times New Roman" w:cs="Times New Roman"/>
                <w:sz w:val="24"/>
                <w:szCs w:val="24"/>
              </w:rPr>
              <w:t>përpiktë në kohë në 100 % të publikimeve të kryera.</w:t>
            </w:r>
          </w:p>
          <w:tbl>
            <w:tblPr>
              <w:tblW w:w="5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9"/>
              <w:gridCol w:w="2241"/>
            </w:tblGrid>
            <w:tr w:rsidR="00856F95" w:rsidRPr="00057AAE" w14:paraId="40CA531D" w14:textId="77777777" w:rsidTr="00057AAE">
              <w:trPr>
                <w:trHeight w:val="260"/>
              </w:trPr>
              <w:tc>
                <w:tcPr>
                  <w:tcW w:w="3189" w:type="dxa"/>
                  <w:shd w:val="clear" w:color="auto" w:fill="auto"/>
                  <w:vAlign w:val="center"/>
                  <w:hideMark/>
                </w:tcPr>
                <w:p w14:paraId="7039BA54" w14:textId="77777777" w:rsidR="00856F95" w:rsidRPr="00057AAE" w:rsidRDefault="00856F95" w:rsidP="00057AAE">
                  <w:pPr>
                    <w:spacing w:after="0"/>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Periudha referuese</w:t>
                  </w:r>
                </w:p>
              </w:tc>
              <w:tc>
                <w:tcPr>
                  <w:tcW w:w="2241" w:type="dxa"/>
                  <w:shd w:val="clear" w:color="auto" w:fill="auto"/>
                  <w:noWrap/>
                  <w:vAlign w:val="center"/>
                </w:tcPr>
                <w:p w14:paraId="71AE24E5" w14:textId="77777777" w:rsidR="00856F95" w:rsidRPr="00057AAE" w:rsidRDefault="00856F95" w:rsidP="00057AAE">
                  <w:pPr>
                    <w:spacing w:after="0"/>
                    <w:jc w:val="right"/>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12/31/202</w:t>
                  </w:r>
                  <w:r w:rsidR="00AC750E" w:rsidRPr="00057AAE">
                    <w:rPr>
                      <w:rFonts w:ascii="Times New Roman" w:eastAsia="Times New Roman" w:hAnsi="Times New Roman" w:cs="Times New Roman"/>
                      <w:color w:val="000000"/>
                      <w:sz w:val="24"/>
                      <w:szCs w:val="24"/>
                      <w:lang w:val="sq-AL"/>
                    </w:rPr>
                    <w:t>5</w:t>
                  </w:r>
                </w:p>
              </w:tc>
            </w:tr>
            <w:tr w:rsidR="00856F95" w:rsidRPr="00057AAE" w14:paraId="512116FD" w14:textId="77777777" w:rsidTr="00057AAE">
              <w:trPr>
                <w:trHeight w:val="260"/>
              </w:trPr>
              <w:tc>
                <w:tcPr>
                  <w:tcW w:w="3189" w:type="dxa"/>
                  <w:shd w:val="clear" w:color="auto" w:fill="auto"/>
                  <w:vAlign w:val="center"/>
                  <w:hideMark/>
                </w:tcPr>
                <w:p w14:paraId="2CE344FF" w14:textId="77777777" w:rsidR="00856F95" w:rsidRPr="00057AAE" w:rsidRDefault="00856F95" w:rsidP="00057AAE">
                  <w:pPr>
                    <w:spacing w:after="0"/>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Data e shpallur</w:t>
                  </w:r>
                </w:p>
              </w:tc>
              <w:tc>
                <w:tcPr>
                  <w:tcW w:w="2241" w:type="dxa"/>
                  <w:shd w:val="clear" w:color="auto" w:fill="auto"/>
                  <w:noWrap/>
                  <w:vAlign w:val="center"/>
                </w:tcPr>
                <w:p w14:paraId="25DAACBA" w14:textId="77777777" w:rsidR="00856F95" w:rsidRPr="00057AAE" w:rsidRDefault="00856F95" w:rsidP="00057AAE">
                  <w:pPr>
                    <w:spacing w:after="0"/>
                    <w:jc w:val="right"/>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09/</w:t>
                  </w:r>
                  <w:r w:rsidR="00AC750E" w:rsidRPr="00057AAE">
                    <w:rPr>
                      <w:rFonts w:ascii="Times New Roman" w:eastAsia="Times New Roman" w:hAnsi="Times New Roman" w:cs="Times New Roman"/>
                      <w:color w:val="000000"/>
                      <w:sz w:val="24"/>
                      <w:szCs w:val="24"/>
                      <w:lang w:val="sq-AL"/>
                    </w:rPr>
                    <w:t>22</w:t>
                  </w:r>
                  <w:r w:rsidRPr="00057AAE">
                    <w:rPr>
                      <w:rFonts w:ascii="Times New Roman" w:eastAsia="Times New Roman" w:hAnsi="Times New Roman" w:cs="Times New Roman"/>
                      <w:color w:val="000000"/>
                      <w:sz w:val="24"/>
                      <w:szCs w:val="24"/>
                      <w:lang w:val="sq-AL"/>
                    </w:rPr>
                    <w:t>/202</w:t>
                  </w:r>
                  <w:r w:rsidR="00AC750E" w:rsidRPr="00057AAE">
                    <w:rPr>
                      <w:rFonts w:ascii="Times New Roman" w:eastAsia="Times New Roman" w:hAnsi="Times New Roman" w:cs="Times New Roman"/>
                      <w:color w:val="000000"/>
                      <w:sz w:val="24"/>
                      <w:szCs w:val="24"/>
                      <w:lang w:val="sq-AL"/>
                    </w:rPr>
                    <w:t>6</w:t>
                  </w:r>
                </w:p>
              </w:tc>
            </w:tr>
            <w:tr w:rsidR="00856F95" w:rsidRPr="00057AAE" w14:paraId="14111C68" w14:textId="77777777" w:rsidTr="00057AAE">
              <w:trPr>
                <w:trHeight w:val="260"/>
              </w:trPr>
              <w:tc>
                <w:tcPr>
                  <w:tcW w:w="3189" w:type="dxa"/>
                  <w:shd w:val="clear" w:color="auto" w:fill="auto"/>
                  <w:vAlign w:val="center"/>
                  <w:hideMark/>
                </w:tcPr>
                <w:p w14:paraId="7D7BC352" w14:textId="77777777" w:rsidR="00856F95" w:rsidRPr="00057AAE" w:rsidRDefault="00856F95" w:rsidP="00057AAE">
                  <w:pPr>
                    <w:spacing w:after="0"/>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Data e publikimit</w:t>
                  </w:r>
                </w:p>
              </w:tc>
              <w:tc>
                <w:tcPr>
                  <w:tcW w:w="2241" w:type="dxa"/>
                  <w:shd w:val="clear" w:color="auto" w:fill="auto"/>
                  <w:noWrap/>
                  <w:vAlign w:val="center"/>
                </w:tcPr>
                <w:p w14:paraId="100111B6" w14:textId="77777777" w:rsidR="00856F95" w:rsidRPr="00057AAE" w:rsidRDefault="00856F95" w:rsidP="00057AAE">
                  <w:pPr>
                    <w:spacing w:after="0"/>
                    <w:jc w:val="right"/>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09/</w:t>
                  </w:r>
                  <w:r w:rsidR="00AC750E" w:rsidRPr="00057AAE">
                    <w:rPr>
                      <w:rFonts w:ascii="Times New Roman" w:eastAsia="Times New Roman" w:hAnsi="Times New Roman" w:cs="Times New Roman"/>
                      <w:color w:val="000000"/>
                      <w:sz w:val="24"/>
                      <w:szCs w:val="24"/>
                      <w:lang w:val="sq-AL"/>
                    </w:rPr>
                    <w:t>22</w:t>
                  </w:r>
                  <w:r w:rsidRPr="00057AAE">
                    <w:rPr>
                      <w:rFonts w:ascii="Times New Roman" w:eastAsia="Times New Roman" w:hAnsi="Times New Roman" w:cs="Times New Roman"/>
                      <w:color w:val="000000"/>
                      <w:sz w:val="24"/>
                      <w:szCs w:val="24"/>
                      <w:lang w:val="sq-AL"/>
                    </w:rPr>
                    <w:t>/202</w:t>
                  </w:r>
                  <w:r w:rsidR="00AC750E" w:rsidRPr="00057AAE">
                    <w:rPr>
                      <w:rFonts w:ascii="Times New Roman" w:eastAsia="Times New Roman" w:hAnsi="Times New Roman" w:cs="Times New Roman"/>
                      <w:color w:val="000000"/>
                      <w:sz w:val="24"/>
                      <w:szCs w:val="24"/>
                      <w:lang w:val="sq-AL"/>
                    </w:rPr>
                    <w:t>6</w:t>
                  </w:r>
                </w:p>
              </w:tc>
            </w:tr>
            <w:tr w:rsidR="00856F95" w:rsidRPr="00057AAE" w14:paraId="4F672111" w14:textId="77777777" w:rsidTr="00057AAE">
              <w:trPr>
                <w:trHeight w:val="260"/>
              </w:trPr>
              <w:tc>
                <w:tcPr>
                  <w:tcW w:w="3189" w:type="dxa"/>
                  <w:shd w:val="clear" w:color="auto" w:fill="auto"/>
                  <w:noWrap/>
                  <w:vAlign w:val="center"/>
                  <w:hideMark/>
                </w:tcPr>
                <w:p w14:paraId="6F7B787A" w14:textId="77777777" w:rsidR="00856F95" w:rsidRPr="00057AAE" w:rsidRDefault="00856F95" w:rsidP="00057AAE">
                  <w:pPr>
                    <w:spacing w:after="0"/>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Vonesa në kohë</w:t>
                  </w:r>
                </w:p>
              </w:tc>
              <w:tc>
                <w:tcPr>
                  <w:tcW w:w="2241" w:type="dxa"/>
                  <w:shd w:val="clear" w:color="auto" w:fill="auto"/>
                  <w:noWrap/>
                  <w:vAlign w:val="center"/>
                </w:tcPr>
                <w:p w14:paraId="6EC9D116" w14:textId="77777777" w:rsidR="00856F95" w:rsidRPr="00057AAE" w:rsidRDefault="00856F95" w:rsidP="00057AAE">
                  <w:pPr>
                    <w:spacing w:after="0"/>
                    <w:jc w:val="right"/>
                    <w:rPr>
                      <w:rFonts w:ascii="Times New Roman" w:eastAsia="Times New Roman" w:hAnsi="Times New Roman" w:cs="Times New Roman"/>
                      <w:color w:val="000000"/>
                      <w:sz w:val="24"/>
                      <w:szCs w:val="24"/>
                      <w:lang w:val="sq-AL"/>
                    </w:rPr>
                  </w:pPr>
                  <w:r w:rsidRPr="00057AAE">
                    <w:rPr>
                      <w:rFonts w:ascii="Times New Roman" w:eastAsia="Times New Roman" w:hAnsi="Times New Roman" w:cs="Times New Roman"/>
                      <w:color w:val="000000"/>
                      <w:sz w:val="24"/>
                      <w:szCs w:val="24"/>
                      <w:lang w:val="sq-AL"/>
                    </w:rPr>
                    <w:t>0</w:t>
                  </w:r>
                </w:p>
              </w:tc>
            </w:tr>
          </w:tbl>
          <w:p w14:paraId="426C6E8E" w14:textId="77777777" w:rsidR="00856F95" w:rsidRPr="00057AAE" w:rsidRDefault="00856F95" w:rsidP="00057AAE">
            <w:pPr>
              <w:spacing w:before="240"/>
              <w:rPr>
                <w:rFonts w:ascii="Times New Roman" w:eastAsia="Times New Roman" w:hAnsi="Times New Roman" w:cs="Times New Roman"/>
                <w:bCs/>
                <w:noProof/>
                <w:color w:val="000000" w:themeColor="text1"/>
                <w:sz w:val="24"/>
                <w:szCs w:val="24"/>
                <w:lang w:val="sq-AL" w:eastAsia="sq-AL"/>
              </w:rPr>
            </w:pPr>
          </w:p>
        </w:tc>
      </w:tr>
      <w:tr w:rsidR="00856F95" w:rsidRPr="00430D9B" w14:paraId="17DA89E8" w14:textId="77777777" w:rsidTr="00F2159C">
        <w:trPr>
          <w:trHeight w:val="567"/>
        </w:trPr>
        <w:tc>
          <w:tcPr>
            <w:tcW w:w="10427" w:type="dxa"/>
            <w:gridSpan w:val="2"/>
            <w:shd w:val="clear" w:color="auto" w:fill="C5E0B3" w:themeFill="accent6" w:themeFillTint="66"/>
            <w:noWrap/>
            <w:vAlign w:val="center"/>
            <w:hideMark/>
          </w:tcPr>
          <w:p w14:paraId="4C5FF22D" w14:textId="77777777" w:rsidR="00856F95" w:rsidRPr="00430D9B" w:rsidRDefault="00856F95" w:rsidP="00856F95">
            <w:pPr>
              <w:pStyle w:val="Heading1"/>
              <w:spacing w:before="0"/>
              <w:rPr>
                <w:rFonts w:ascii="Times New Roman" w:eastAsia="Times New Roman" w:hAnsi="Times New Roman" w:cs="Times New Roman"/>
                <w:b w:val="0"/>
                <w:bCs w:val="0"/>
                <w:noProof/>
                <w:color w:val="000000"/>
                <w:sz w:val="24"/>
                <w:szCs w:val="24"/>
                <w:lang w:val="sq-AL" w:eastAsia="sq-AL"/>
              </w:rPr>
            </w:pPr>
            <w:bookmarkStart w:id="15" w:name="_Toc240960798"/>
            <w:r w:rsidRPr="003A47EB">
              <w:rPr>
                <w:rFonts w:ascii="Times New Roman" w:eastAsia="Times New Roman" w:hAnsi="Times New Roman" w:cs="Times New Roman"/>
                <w:bCs w:val="0"/>
                <w:noProof/>
                <w:color w:val="000000"/>
                <w:sz w:val="24"/>
                <w:szCs w:val="24"/>
                <w:lang w:val="sq-AL" w:eastAsia="sq-AL"/>
              </w:rPr>
              <w:t>15.</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Koherenca dhe Krahasueshmëria</w:t>
            </w:r>
            <w:bookmarkEnd w:id="15"/>
          </w:p>
        </w:tc>
      </w:tr>
      <w:tr w:rsidR="00856F95" w:rsidRPr="00430D9B" w14:paraId="646B8B6C" w14:textId="77777777" w:rsidTr="00C12A2E">
        <w:trPr>
          <w:trHeight w:val="567"/>
        </w:trPr>
        <w:tc>
          <w:tcPr>
            <w:tcW w:w="2457" w:type="dxa"/>
            <w:shd w:val="clear" w:color="auto" w:fill="FFFFCC"/>
            <w:noWrap/>
            <w:vAlign w:val="center"/>
            <w:hideMark/>
          </w:tcPr>
          <w:p w14:paraId="35E94FCA" w14:textId="77777777" w:rsidR="00856F95" w:rsidRPr="00430D9B" w:rsidRDefault="00856F95" w:rsidP="00856F95">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15.1. Krahasueshmëria gjeografike</w:t>
            </w:r>
          </w:p>
        </w:tc>
        <w:tc>
          <w:tcPr>
            <w:tcW w:w="7970" w:type="dxa"/>
            <w:shd w:val="clear" w:color="auto" w:fill="auto"/>
          </w:tcPr>
          <w:p w14:paraId="52A6CF4C" w14:textId="77777777" w:rsidR="00856F95" w:rsidRPr="00856F95" w:rsidRDefault="00856F95" w:rsidP="00856F95">
            <w:pPr>
              <w:spacing w:before="240" w:after="240"/>
              <w:jc w:val="both"/>
              <w:rPr>
                <w:rFonts w:ascii="Times New Roman" w:eastAsia="Times New Roman" w:hAnsi="Times New Roman" w:cs="Times New Roman"/>
                <w:noProof/>
                <w:color w:val="000000"/>
                <w:sz w:val="24"/>
                <w:szCs w:val="24"/>
                <w:lang w:val="sq-AL" w:eastAsia="sq-AL"/>
              </w:rPr>
            </w:pPr>
            <w:r w:rsidRPr="00856F95">
              <w:rPr>
                <w:rFonts w:ascii="Times New Roman" w:hAnsi="Times New Roman" w:cs="Times New Roman"/>
                <w:sz w:val="24"/>
                <w:szCs w:val="24"/>
              </w:rPr>
              <w:t>Të</w:t>
            </w:r>
            <w:r w:rsidRPr="00856F95">
              <w:rPr>
                <w:rFonts w:ascii="Times New Roman" w:hAnsi="Times New Roman" w:cs="Times New Roman"/>
                <w:spacing w:val="37"/>
                <w:sz w:val="24"/>
                <w:szCs w:val="24"/>
              </w:rPr>
              <w:t xml:space="preserve"> </w:t>
            </w:r>
            <w:r w:rsidRPr="00856F95">
              <w:rPr>
                <w:rFonts w:ascii="Times New Roman" w:hAnsi="Times New Roman" w:cs="Times New Roman"/>
                <w:sz w:val="24"/>
                <w:szCs w:val="24"/>
              </w:rPr>
              <w:t>dhënat</w:t>
            </w:r>
            <w:r w:rsidRPr="00856F95">
              <w:rPr>
                <w:rFonts w:ascii="Times New Roman" w:hAnsi="Times New Roman" w:cs="Times New Roman"/>
                <w:spacing w:val="39"/>
                <w:sz w:val="24"/>
                <w:szCs w:val="24"/>
              </w:rPr>
              <w:t xml:space="preserve"> </w:t>
            </w:r>
            <w:r w:rsidRPr="00856F95">
              <w:rPr>
                <w:rFonts w:ascii="Times New Roman" w:hAnsi="Times New Roman" w:cs="Times New Roman"/>
                <w:sz w:val="24"/>
                <w:szCs w:val="24"/>
              </w:rPr>
              <w:t>mbi</w:t>
            </w:r>
            <w:r w:rsidRPr="00856F95">
              <w:rPr>
                <w:rFonts w:ascii="Times New Roman" w:hAnsi="Times New Roman" w:cs="Times New Roman"/>
                <w:spacing w:val="40"/>
                <w:sz w:val="24"/>
                <w:szCs w:val="24"/>
              </w:rPr>
              <w:t xml:space="preserve"> </w:t>
            </w:r>
            <w:r w:rsidRPr="00856F95">
              <w:rPr>
                <w:rFonts w:ascii="Times New Roman" w:hAnsi="Times New Roman" w:cs="Times New Roman"/>
                <w:sz w:val="24"/>
                <w:szCs w:val="24"/>
              </w:rPr>
              <w:t>Barazinë</w:t>
            </w:r>
            <w:r w:rsidRPr="00856F95">
              <w:rPr>
                <w:rFonts w:ascii="Times New Roman" w:hAnsi="Times New Roman" w:cs="Times New Roman"/>
                <w:spacing w:val="40"/>
                <w:sz w:val="24"/>
                <w:szCs w:val="24"/>
              </w:rPr>
              <w:t xml:space="preserve"> </w:t>
            </w:r>
            <w:r w:rsidRPr="00856F95">
              <w:rPr>
                <w:rFonts w:ascii="Times New Roman" w:hAnsi="Times New Roman" w:cs="Times New Roman"/>
                <w:sz w:val="24"/>
                <w:szCs w:val="24"/>
              </w:rPr>
              <w:t>Gjinore</w:t>
            </w:r>
            <w:r w:rsidRPr="00856F95">
              <w:rPr>
                <w:rFonts w:ascii="Times New Roman" w:hAnsi="Times New Roman" w:cs="Times New Roman"/>
                <w:spacing w:val="37"/>
                <w:sz w:val="24"/>
                <w:szCs w:val="24"/>
              </w:rPr>
              <w:t xml:space="preserve"> </w:t>
            </w:r>
            <w:r w:rsidRPr="00856F95">
              <w:rPr>
                <w:rFonts w:ascii="Times New Roman" w:hAnsi="Times New Roman" w:cs="Times New Roman"/>
                <w:sz w:val="24"/>
                <w:szCs w:val="24"/>
              </w:rPr>
              <w:t>janë</w:t>
            </w:r>
            <w:r w:rsidRPr="00856F95">
              <w:rPr>
                <w:rFonts w:ascii="Times New Roman" w:hAnsi="Times New Roman" w:cs="Times New Roman"/>
                <w:spacing w:val="37"/>
                <w:sz w:val="24"/>
                <w:szCs w:val="24"/>
              </w:rPr>
              <w:t xml:space="preserve"> </w:t>
            </w:r>
            <w:r w:rsidRPr="00856F95">
              <w:rPr>
                <w:rFonts w:ascii="Times New Roman" w:hAnsi="Times New Roman" w:cs="Times New Roman"/>
                <w:sz w:val="24"/>
                <w:szCs w:val="24"/>
              </w:rPr>
              <w:t>gjithëpërfshirëse;</w:t>
            </w:r>
            <w:r w:rsidRPr="00856F95">
              <w:rPr>
                <w:rFonts w:ascii="Times New Roman" w:hAnsi="Times New Roman" w:cs="Times New Roman"/>
                <w:spacing w:val="39"/>
                <w:sz w:val="24"/>
                <w:szCs w:val="24"/>
              </w:rPr>
              <w:t xml:space="preserve"> </w:t>
            </w:r>
            <w:r w:rsidRPr="00856F95">
              <w:rPr>
                <w:rFonts w:ascii="Times New Roman" w:hAnsi="Times New Roman" w:cs="Times New Roman"/>
                <w:sz w:val="24"/>
                <w:szCs w:val="24"/>
              </w:rPr>
              <w:t>ato</w:t>
            </w:r>
            <w:r w:rsidRPr="00856F95">
              <w:rPr>
                <w:rFonts w:ascii="Times New Roman" w:hAnsi="Times New Roman" w:cs="Times New Roman"/>
                <w:spacing w:val="39"/>
                <w:sz w:val="24"/>
                <w:szCs w:val="24"/>
              </w:rPr>
              <w:t xml:space="preserve"> </w:t>
            </w:r>
            <w:r w:rsidRPr="00856F95">
              <w:rPr>
                <w:rFonts w:ascii="Times New Roman" w:hAnsi="Times New Roman" w:cs="Times New Roman"/>
                <w:sz w:val="24"/>
                <w:szCs w:val="24"/>
              </w:rPr>
              <w:t>prodhohen</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në</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nivel kombëtar. Gjithashtu ka tregues të cilat prodhohen dhe publikohen në nivel qarku.</w:t>
            </w:r>
          </w:p>
        </w:tc>
      </w:tr>
      <w:tr w:rsidR="00856F95" w:rsidRPr="00430D9B" w14:paraId="723A0ED7" w14:textId="77777777" w:rsidTr="009426B6">
        <w:trPr>
          <w:trHeight w:val="567"/>
        </w:trPr>
        <w:tc>
          <w:tcPr>
            <w:tcW w:w="2457" w:type="dxa"/>
            <w:shd w:val="clear" w:color="auto" w:fill="FFFFCC"/>
            <w:noWrap/>
            <w:vAlign w:val="center"/>
            <w:hideMark/>
          </w:tcPr>
          <w:p w14:paraId="0CD08EE5" w14:textId="77777777" w:rsidR="00856F95" w:rsidRPr="00430D9B" w:rsidRDefault="00856F95" w:rsidP="00856F95">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15.2. Krahasueshmëria kohore </w:t>
            </w:r>
          </w:p>
        </w:tc>
        <w:tc>
          <w:tcPr>
            <w:tcW w:w="7970" w:type="dxa"/>
            <w:shd w:val="clear" w:color="auto" w:fill="auto"/>
            <w:vAlign w:val="center"/>
          </w:tcPr>
          <w:p w14:paraId="3806A6CE" w14:textId="77777777" w:rsidR="00856F95" w:rsidRPr="00057AAE" w:rsidRDefault="00856F95" w:rsidP="00057AAE">
            <w:pPr>
              <w:spacing w:before="240"/>
              <w:jc w:val="both"/>
              <w:rPr>
                <w:rFonts w:ascii="Times New Roman" w:eastAsia="Times New Roman" w:hAnsi="Times New Roman" w:cs="Times New Roman"/>
                <w:sz w:val="24"/>
                <w:szCs w:val="24"/>
                <w:lang w:val="sq-AL"/>
              </w:rPr>
            </w:pPr>
            <w:r w:rsidRPr="00057AAE">
              <w:rPr>
                <w:rFonts w:ascii="Times New Roman" w:hAnsi="Times New Roman" w:cs="Times New Roman"/>
                <w:sz w:val="24"/>
                <w:szCs w:val="24"/>
              </w:rPr>
              <w:t>Statistikat mbi Barazinë Gjinore dhe llogaritja e indeksit të pabarazisë gjinore datojnë që nga viti 2013 referuar databazës statistikore. Në vitin 2020 janë shtuar edhe treguesit sipas gjinisë nga anketat sociale në familje edhe treguesit mbi të drejtat e njeriut.</w:t>
            </w:r>
            <w:r w:rsidR="00057AAE" w:rsidRPr="00057AAE">
              <w:rPr>
                <w:rFonts w:ascii="Times New Roman" w:hAnsi="Times New Roman" w:cs="Times New Roman"/>
                <w:sz w:val="24"/>
                <w:szCs w:val="24"/>
              </w:rPr>
              <w:t xml:space="preserve"> </w:t>
            </w:r>
            <w:r w:rsidRPr="00057AAE">
              <w:rPr>
                <w:rFonts w:ascii="Times New Roman" w:hAnsi="Times New Roman" w:cs="Times New Roman"/>
                <w:sz w:val="24"/>
                <w:szCs w:val="24"/>
              </w:rPr>
              <w:t xml:space="preserve">Për treguesit bazë, të dhënat mbi Barazinë Gjinore janë të krahasueshme ndër vite duke filluar nga 2013, duke siguruar një </w:t>
            </w:r>
            <w:r w:rsidR="003C7C78" w:rsidRPr="00057AAE">
              <w:rPr>
                <w:rFonts w:ascii="Times New Roman" w:hAnsi="Times New Roman" w:cs="Times New Roman"/>
                <w:sz w:val="24"/>
                <w:szCs w:val="24"/>
              </w:rPr>
              <w:t>krahasueshmëri</w:t>
            </w:r>
            <w:r w:rsidRPr="00057AAE">
              <w:rPr>
                <w:rFonts w:ascii="Times New Roman" w:hAnsi="Times New Roman" w:cs="Times New Roman"/>
                <w:sz w:val="24"/>
                <w:szCs w:val="24"/>
              </w:rPr>
              <w:t xml:space="preserve"> kohore prej 1</w:t>
            </w:r>
            <w:r w:rsidR="00A70AD5" w:rsidRPr="00057AAE">
              <w:rPr>
                <w:rFonts w:ascii="Times New Roman" w:hAnsi="Times New Roman" w:cs="Times New Roman"/>
                <w:sz w:val="24"/>
                <w:szCs w:val="24"/>
              </w:rPr>
              <w:t>3</w:t>
            </w:r>
            <w:r w:rsidRPr="00057AAE">
              <w:rPr>
                <w:rFonts w:ascii="Times New Roman" w:hAnsi="Times New Roman" w:cs="Times New Roman"/>
                <w:sz w:val="24"/>
                <w:szCs w:val="24"/>
              </w:rPr>
              <w:t xml:space="preserve"> vitesh.</w:t>
            </w:r>
            <w:r w:rsidR="00057AAE" w:rsidRPr="00057AAE">
              <w:rPr>
                <w:rFonts w:ascii="Times New Roman" w:hAnsi="Times New Roman" w:cs="Times New Roman"/>
                <w:sz w:val="24"/>
                <w:szCs w:val="24"/>
              </w:rPr>
              <w:t xml:space="preserve"> </w:t>
            </w:r>
            <w:r w:rsidRPr="00057AAE">
              <w:rPr>
                <w:rFonts w:ascii="Times New Roman" w:hAnsi="Times New Roman" w:cs="Times New Roman"/>
                <w:spacing w:val="-2"/>
                <w:sz w:val="24"/>
                <w:szCs w:val="24"/>
              </w:rPr>
              <w:t>(CC2=Jlast-Jfirst+1=1</w:t>
            </w:r>
            <w:r w:rsidR="00A70AD5" w:rsidRPr="00057AAE">
              <w:rPr>
                <w:rFonts w:ascii="Times New Roman" w:hAnsi="Times New Roman" w:cs="Times New Roman"/>
                <w:spacing w:val="-2"/>
                <w:sz w:val="24"/>
                <w:szCs w:val="24"/>
              </w:rPr>
              <w:t>3</w:t>
            </w:r>
            <w:r w:rsidRPr="00057AAE">
              <w:rPr>
                <w:rFonts w:ascii="Times New Roman" w:hAnsi="Times New Roman" w:cs="Times New Roman"/>
                <w:spacing w:val="-2"/>
                <w:sz w:val="24"/>
                <w:szCs w:val="24"/>
              </w:rPr>
              <w:t>).</w:t>
            </w:r>
          </w:p>
        </w:tc>
      </w:tr>
      <w:tr w:rsidR="00856F95" w:rsidRPr="00430D9B" w14:paraId="6A9E8AF3" w14:textId="77777777" w:rsidTr="001579D4">
        <w:trPr>
          <w:trHeight w:val="567"/>
        </w:trPr>
        <w:tc>
          <w:tcPr>
            <w:tcW w:w="2457" w:type="dxa"/>
            <w:shd w:val="clear" w:color="auto" w:fill="FFFFCC"/>
            <w:noWrap/>
            <w:vAlign w:val="center"/>
            <w:hideMark/>
          </w:tcPr>
          <w:p w14:paraId="38583E6C" w14:textId="77777777" w:rsidR="00856F95" w:rsidRPr="00430D9B" w:rsidRDefault="00856F95" w:rsidP="00856F95">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15.3. Koherenca e ndërthurjes së fushave</w:t>
            </w:r>
          </w:p>
        </w:tc>
        <w:tc>
          <w:tcPr>
            <w:tcW w:w="7970" w:type="dxa"/>
            <w:shd w:val="clear" w:color="auto" w:fill="auto"/>
            <w:noWrap/>
            <w:hideMark/>
          </w:tcPr>
          <w:p w14:paraId="2C5F99DD" w14:textId="77777777" w:rsidR="00856F95" w:rsidRPr="00856F95" w:rsidRDefault="00856F95" w:rsidP="00856F95">
            <w:pPr>
              <w:spacing w:before="240" w:after="240"/>
              <w:jc w:val="both"/>
              <w:rPr>
                <w:rFonts w:ascii="Times New Roman" w:eastAsia="Times New Roman" w:hAnsi="Times New Roman" w:cs="Times New Roman"/>
                <w:noProof/>
                <w:color w:val="000000"/>
                <w:sz w:val="24"/>
                <w:szCs w:val="24"/>
                <w:lang w:val="sq-AL" w:eastAsia="sq-AL"/>
              </w:rPr>
            </w:pPr>
            <w:r w:rsidRPr="00856F95">
              <w:rPr>
                <w:rFonts w:ascii="Times New Roman" w:hAnsi="Times New Roman" w:cs="Times New Roman"/>
                <w:sz w:val="24"/>
                <w:szCs w:val="24"/>
              </w:rPr>
              <w:t xml:space="preserve">Nuk </w:t>
            </w:r>
            <w:r w:rsidRPr="00856F95">
              <w:rPr>
                <w:rFonts w:ascii="Times New Roman" w:hAnsi="Times New Roman" w:cs="Times New Roman"/>
                <w:spacing w:val="-2"/>
                <w:sz w:val="24"/>
                <w:szCs w:val="24"/>
              </w:rPr>
              <w:t>aplikohet.</w:t>
            </w:r>
          </w:p>
        </w:tc>
      </w:tr>
      <w:tr w:rsidR="00856F95" w:rsidRPr="00430D9B" w14:paraId="3B41E758" w14:textId="77777777" w:rsidTr="0068313F">
        <w:trPr>
          <w:trHeight w:val="567"/>
        </w:trPr>
        <w:tc>
          <w:tcPr>
            <w:tcW w:w="2457" w:type="dxa"/>
            <w:shd w:val="clear" w:color="auto" w:fill="FFFFCC"/>
            <w:noWrap/>
            <w:vAlign w:val="center"/>
            <w:hideMark/>
          </w:tcPr>
          <w:p w14:paraId="5F457A0C" w14:textId="77777777" w:rsidR="00856F95" w:rsidRPr="00430D9B" w:rsidRDefault="00856F95" w:rsidP="00856F95">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 xml:space="preserve">15.4. Koherenca e brendshme </w:t>
            </w:r>
          </w:p>
        </w:tc>
        <w:tc>
          <w:tcPr>
            <w:tcW w:w="7970" w:type="dxa"/>
            <w:shd w:val="clear" w:color="auto" w:fill="auto"/>
          </w:tcPr>
          <w:p w14:paraId="0767FC2C" w14:textId="77777777" w:rsidR="00856F95" w:rsidRPr="00856F95" w:rsidRDefault="00856F95" w:rsidP="00856F95">
            <w:pPr>
              <w:spacing w:before="240" w:after="240"/>
              <w:jc w:val="both"/>
              <w:rPr>
                <w:rFonts w:ascii="Times New Roman" w:eastAsia="Times New Roman" w:hAnsi="Times New Roman" w:cs="Times New Roman"/>
                <w:noProof/>
                <w:color w:val="000000"/>
                <w:sz w:val="24"/>
                <w:szCs w:val="24"/>
                <w:lang w:val="sq-AL" w:eastAsia="sq-AL"/>
              </w:rPr>
            </w:pPr>
            <w:r w:rsidRPr="00856F95">
              <w:rPr>
                <w:rFonts w:ascii="Times New Roman" w:hAnsi="Times New Roman" w:cs="Times New Roman"/>
                <w:sz w:val="24"/>
                <w:szCs w:val="24"/>
              </w:rPr>
              <w:t>Konsistenca</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e</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brendshme</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e</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të</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dhënave</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është</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kontrolluar</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para</w:t>
            </w:r>
            <w:r w:rsidRPr="00856F95">
              <w:rPr>
                <w:rFonts w:ascii="Times New Roman" w:hAnsi="Times New Roman" w:cs="Times New Roman"/>
                <w:spacing w:val="37"/>
                <w:sz w:val="24"/>
                <w:szCs w:val="24"/>
              </w:rPr>
              <w:t xml:space="preserve"> </w:t>
            </w:r>
            <w:r w:rsidRPr="00856F95">
              <w:rPr>
                <w:rFonts w:ascii="Times New Roman" w:hAnsi="Times New Roman" w:cs="Times New Roman"/>
                <w:sz w:val="24"/>
                <w:szCs w:val="24"/>
              </w:rPr>
              <w:t>se</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të</w:t>
            </w:r>
            <w:r w:rsidRPr="00856F95">
              <w:rPr>
                <w:rFonts w:ascii="Times New Roman" w:hAnsi="Times New Roman" w:cs="Times New Roman"/>
                <w:spacing w:val="38"/>
                <w:sz w:val="24"/>
                <w:szCs w:val="24"/>
              </w:rPr>
              <w:t xml:space="preserve"> </w:t>
            </w:r>
            <w:r w:rsidRPr="00856F95">
              <w:rPr>
                <w:rFonts w:ascii="Times New Roman" w:hAnsi="Times New Roman" w:cs="Times New Roman"/>
                <w:sz w:val="24"/>
                <w:szCs w:val="24"/>
              </w:rPr>
              <w:t>finalizohet. Kontrollohen gjithashtu lidhjet midis variablave dhe koherenca në seri e tyre.</w:t>
            </w:r>
          </w:p>
        </w:tc>
      </w:tr>
      <w:tr w:rsidR="00856F95" w:rsidRPr="00430D9B" w14:paraId="59F28757" w14:textId="77777777" w:rsidTr="00F2159C">
        <w:trPr>
          <w:trHeight w:val="567"/>
        </w:trPr>
        <w:tc>
          <w:tcPr>
            <w:tcW w:w="10427" w:type="dxa"/>
            <w:gridSpan w:val="2"/>
            <w:shd w:val="clear" w:color="auto" w:fill="C5E0B3" w:themeFill="accent6" w:themeFillTint="66"/>
            <w:vAlign w:val="center"/>
            <w:hideMark/>
          </w:tcPr>
          <w:p w14:paraId="6A55001F" w14:textId="77777777" w:rsidR="00856F95" w:rsidRPr="00430D9B" w:rsidRDefault="00856F95" w:rsidP="00856F95">
            <w:pPr>
              <w:pStyle w:val="Heading1"/>
              <w:spacing w:before="0"/>
              <w:rPr>
                <w:rFonts w:ascii="Times New Roman" w:eastAsia="Times New Roman" w:hAnsi="Times New Roman" w:cs="Times New Roman"/>
                <w:b w:val="0"/>
                <w:bCs w:val="0"/>
                <w:noProof/>
                <w:color w:val="000000"/>
                <w:sz w:val="24"/>
                <w:szCs w:val="24"/>
                <w:lang w:val="sq-AL" w:eastAsia="sq-AL"/>
              </w:rPr>
            </w:pPr>
            <w:bookmarkStart w:id="16" w:name="_Toc240960799"/>
            <w:r w:rsidRPr="003A47EB">
              <w:rPr>
                <w:rFonts w:ascii="Times New Roman" w:eastAsia="Times New Roman" w:hAnsi="Times New Roman" w:cs="Times New Roman"/>
                <w:bCs w:val="0"/>
                <w:noProof/>
                <w:color w:val="000000"/>
                <w:sz w:val="24"/>
                <w:szCs w:val="24"/>
                <w:lang w:val="sq-AL" w:eastAsia="sq-AL"/>
              </w:rPr>
              <w:lastRenderedPageBreak/>
              <w:t>16.</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Kostoja dhe ngarkesa</w:t>
            </w:r>
            <w:bookmarkEnd w:id="16"/>
          </w:p>
        </w:tc>
      </w:tr>
      <w:tr w:rsidR="00856F95" w:rsidRPr="00430D9B" w14:paraId="59CE1383" w14:textId="77777777" w:rsidTr="00914858">
        <w:trPr>
          <w:trHeight w:val="567"/>
        </w:trPr>
        <w:tc>
          <w:tcPr>
            <w:tcW w:w="2457" w:type="dxa"/>
            <w:shd w:val="clear" w:color="auto" w:fill="FFFFCC"/>
            <w:vAlign w:val="center"/>
          </w:tcPr>
          <w:p w14:paraId="483F0BE4" w14:textId="77777777" w:rsidR="00856F95" w:rsidRPr="000D2FD7" w:rsidRDefault="00856F95" w:rsidP="00856F95">
            <w:pPr>
              <w:rPr>
                <w:rFonts w:ascii="Times New Roman" w:hAnsi="Times New Roman" w:cs="Times New Roman"/>
                <w:b/>
                <w:bCs/>
                <w:noProof/>
                <w:lang w:val="sq-AL" w:eastAsia="sq-AL"/>
              </w:rPr>
            </w:pPr>
            <w:r w:rsidRPr="000D2FD7">
              <w:rPr>
                <w:rFonts w:ascii="Times New Roman" w:hAnsi="Times New Roman" w:cs="Times New Roman"/>
                <w:noProof/>
                <w:sz w:val="24"/>
                <w:lang w:val="sq-AL" w:eastAsia="sq-AL"/>
              </w:rPr>
              <w:t>16.1 Kostoja dhe ngarkesa</w:t>
            </w:r>
          </w:p>
        </w:tc>
        <w:tc>
          <w:tcPr>
            <w:tcW w:w="7970" w:type="dxa"/>
            <w:shd w:val="clear" w:color="auto" w:fill="auto"/>
          </w:tcPr>
          <w:p w14:paraId="35B80A43" w14:textId="77777777" w:rsidR="00AA20A5" w:rsidRDefault="00856F95" w:rsidP="00290F5B">
            <w:pPr>
              <w:spacing w:before="240"/>
              <w:jc w:val="both"/>
              <w:rPr>
                <w:rFonts w:ascii="Times New Roman" w:hAnsi="Times New Roman" w:cs="Times New Roman"/>
                <w:sz w:val="24"/>
                <w:szCs w:val="24"/>
              </w:rPr>
            </w:pPr>
            <w:r w:rsidRPr="00290F5B">
              <w:rPr>
                <w:rFonts w:ascii="Times New Roman" w:hAnsi="Times New Roman" w:cs="Times New Roman"/>
                <w:sz w:val="24"/>
                <w:szCs w:val="24"/>
              </w:rPr>
              <w:t>Personat që punojnë për statistikat e barazisë gjinore janë:</w:t>
            </w:r>
            <w:r w:rsidR="00290F5B">
              <w:rPr>
                <w:rFonts w:ascii="Times New Roman" w:hAnsi="Times New Roman" w:cs="Times New Roman"/>
                <w:sz w:val="24"/>
                <w:szCs w:val="24"/>
              </w:rPr>
              <w:t xml:space="preserve"> </w:t>
            </w:r>
          </w:p>
          <w:p w14:paraId="706E7D69" w14:textId="77777777" w:rsidR="00856F95" w:rsidRPr="00AA20A5" w:rsidRDefault="00856F95" w:rsidP="00AA20A5">
            <w:pPr>
              <w:pStyle w:val="ListParagraph"/>
              <w:numPr>
                <w:ilvl w:val="0"/>
                <w:numId w:val="20"/>
              </w:numPr>
              <w:spacing w:before="240"/>
              <w:jc w:val="both"/>
              <w:rPr>
                <w:rFonts w:ascii="Times New Roman" w:hAnsi="Times New Roman" w:cs="Times New Roman"/>
                <w:sz w:val="24"/>
                <w:szCs w:val="24"/>
              </w:rPr>
            </w:pPr>
            <w:r w:rsidRPr="00AA20A5">
              <w:rPr>
                <w:rFonts w:ascii="Times New Roman" w:eastAsia="Times New Roman" w:hAnsi="Times New Roman" w:cs="Times New Roman"/>
                <w:sz w:val="24"/>
                <w:szCs w:val="24"/>
                <w:lang w:val="sq-AL"/>
              </w:rPr>
              <w:t>Stafi i përgjithshëm në zyrat qendrore: 1 punonjës.</w:t>
            </w:r>
          </w:p>
        </w:tc>
      </w:tr>
      <w:tr w:rsidR="00856F95" w:rsidRPr="00430D9B" w14:paraId="1F3602A6" w14:textId="77777777" w:rsidTr="00F2159C">
        <w:trPr>
          <w:trHeight w:val="567"/>
        </w:trPr>
        <w:tc>
          <w:tcPr>
            <w:tcW w:w="10427" w:type="dxa"/>
            <w:gridSpan w:val="2"/>
            <w:shd w:val="clear" w:color="auto" w:fill="C5E0B3" w:themeFill="accent6" w:themeFillTint="66"/>
            <w:vAlign w:val="center"/>
            <w:hideMark/>
          </w:tcPr>
          <w:p w14:paraId="51CF77DC" w14:textId="77777777" w:rsidR="00856F95" w:rsidRPr="00430D9B" w:rsidRDefault="00856F95" w:rsidP="00856F95">
            <w:pPr>
              <w:pStyle w:val="Heading1"/>
              <w:spacing w:before="0"/>
              <w:rPr>
                <w:rFonts w:ascii="Times New Roman" w:eastAsia="Times New Roman" w:hAnsi="Times New Roman" w:cs="Times New Roman"/>
                <w:noProof/>
                <w:color w:val="000000"/>
                <w:sz w:val="24"/>
                <w:szCs w:val="24"/>
                <w:lang w:val="sq-AL" w:eastAsia="sq-AL"/>
              </w:rPr>
            </w:pPr>
            <w:bookmarkStart w:id="17" w:name="_Toc240960800"/>
            <w:r w:rsidRPr="003A47EB">
              <w:rPr>
                <w:rFonts w:ascii="Times New Roman" w:eastAsia="Times New Roman" w:hAnsi="Times New Roman" w:cs="Times New Roman"/>
                <w:bCs w:val="0"/>
                <w:noProof/>
                <w:color w:val="000000"/>
                <w:sz w:val="24"/>
                <w:szCs w:val="24"/>
                <w:lang w:val="sq-AL" w:eastAsia="sq-AL"/>
              </w:rPr>
              <w:t>17.</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Rishikimi i të dhënave</w:t>
            </w:r>
            <w:bookmarkEnd w:id="17"/>
            <w:r w:rsidRPr="00430D9B">
              <w:rPr>
                <w:rFonts w:ascii="Times New Roman" w:eastAsia="Times New Roman" w:hAnsi="Times New Roman" w:cs="Times New Roman"/>
                <w:noProof/>
                <w:color w:val="000000"/>
                <w:sz w:val="24"/>
                <w:szCs w:val="24"/>
                <w:lang w:val="sq-AL" w:eastAsia="sq-AL"/>
              </w:rPr>
              <w:t> </w:t>
            </w:r>
          </w:p>
        </w:tc>
      </w:tr>
      <w:tr w:rsidR="00856F95" w:rsidRPr="00430D9B" w14:paraId="34B56CBC" w14:textId="77777777" w:rsidTr="007C316A">
        <w:trPr>
          <w:trHeight w:val="567"/>
        </w:trPr>
        <w:tc>
          <w:tcPr>
            <w:tcW w:w="2457" w:type="dxa"/>
            <w:shd w:val="clear" w:color="auto" w:fill="FFFFCC"/>
            <w:noWrap/>
            <w:vAlign w:val="center"/>
            <w:hideMark/>
          </w:tcPr>
          <w:p w14:paraId="761057F8" w14:textId="77777777" w:rsidR="00856F95" w:rsidRPr="00430D9B" w:rsidRDefault="00856F95" w:rsidP="00856F95">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17.1. Politika e rishikimit</w:t>
            </w:r>
          </w:p>
        </w:tc>
        <w:tc>
          <w:tcPr>
            <w:tcW w:w="7970" w:type="dxa"/>
            <w:shd w:val="clear" w:color="auto" w:fill="auto"/>
          </w:tcPr>
          <w:p w14:paraId="6C0BB1BD" w14:textId="77777777" w:rsidR="00856F95" w:rsidRPr="00AA20A5" w:rsidRDefault="00856F95" w:rsidP="00AA20A5">
            <w:pPr>
              <w:spacing w:before="240" w:after="0"/>
              <w:jc w:val="both"/>
              <w:rPr>
                <w:rFonts w:ascii="Times New Roman" w:hAnsi="Times New Roman" w:cs="Times New Roman"/>
                <w:sz w:val="24"/>
                <w:szCs w:val="24"/>
              </w:rPr>
            </w:pPr>
            <w:r w:rsidRPr="00AA20A5">
              <w:rPr>
                <w:rFonts w:ascii="Times New Roman" w:hAnsi="Times New Roman" w:cs="Times New Roman"/>
                <w:sz w:val="24"/>
                <w:szCs w:val="24"/>
              </w:rPr>
              <w:t>Politikat e rishikimit bëhen në përputhje me politikën e rishikimit si dhe politikën</w:t>
            </w:r>
            <w:r w:rsidRPr="00AA20A5">
              <w:rPr>
                <w:rFonts w:ascii="Times New Roman" w:hAnsi="Times New Roman" w:cs="Times New Roman"/>
                <w:spacing w:val="40"/>
                <w:sz w:val="24"/>
                <w:szCs w:val="24"/>
              </w:rPr>
              <w:t xml:space="preserve"> </w:t>
            </w:r>
            <w:r w:rsidRPr="00AA20A5">
              <w:rPr>
                <w:rFonts w:ascii="Times New Roman" w:hAnsi="Times New Roman" w:cs="Times New Roman"/>
                <w:sz w:val="24"/>
                <w:szCs w:val="24"/>
              </w:rPr>
              <w:t>e trajtimit të gabimeve të vendosura nga INSTAT. Për më shumë referohuni:</w:t>
            </w:r>
          </w:p>
          <w:p w14:paraId="17AE8830" w14:textId="77777777" w:rsidR="00856F95" w:rsidRPr="00AA20A5" w:rsidRDefault="00DD161A" w:rsidP="00AA20A5">
            <w:pPr>
              <w:pStyle w:val="ListParagraph"/>
              <w:numPr>
                <w:ilvl w:val="0"/>
                <w:numId w:val="20"/>
              </w:numPr>
              <w:spacing w:before="240"/>
              <w:jc w:val="both"/>
              <w:rPr>
                <w:rFonts w:ascii="Times New Roman" w:hAnsi="Times New Roman" w:cs="Times New Roman"/>
                <w:sz w:val="24"/>
                <w:szCs w:val="24"/>
              </w:rPr>
            </w:pPr>
            <w:hyperlink r:id="rId28">
              <w:r w:rsidR="00856F95" w:rsidRPr="00AA20A5">
                <w:rPr>
                  <w:rFonts w:ascii="Times New Roman" w:hAnsi="Times New Roman" w:cs="Times New Roman"/>
                  <w:color w:val="0000FF"/>
                  <w:sz w:val="24"/>
                  <w:szCs w:val="24"/>
                  <w:u w:val="single" w:color="0000FF"/>
                </w:rPr>
                <w:t>Politika</w:t>
              </w:r>
              <w:r w:rsidR="00856F95" w:rsidRPr="00AA20A5">
                <w:rPr>
                  <w:rFonts w:ascii="Times New Roman" w:hAnsi="Times New Roman" w:cs="Times New Roman"/>
                  <w:color w:val="0000FF"/>
                  <w:spacing w:val="-1"/>
                  <w:sz w:val="24"/>
                  <w:szCs w:val="24"/>
                  <w:u w:val="single" w:color="0000FF"/>
                </w:rPr>
                <w:t xml:space="preserve"> </w:t>
              </w:r>
              <w:r w:rsidR="00856F95" w:rsidRPr="00AA20A5">
                <w:rPr>
                  <w:rFonts w:ascii="Times New Roman" w:hAnsi="Times New Roman" w:cs="Times New Roman"/>
                  <w:color w:val="0000FF"/>
                  <w:sz w:val="24"/>
                  <w:szCs w:val="24"/>
                  <w:u w:val="single" w:color="0000FF"/>
                </w:rPr>
                <w:t>e</w:t>
              </w:r>
              <w:r w:rsidR="00856F95" w:rsidRPr="00AA20A5">
                <w:rPr>
                  <w:rFonts w:ascii="Times New Roman" w:hAnsi="Times New Roman" w:cs="Times New Roman"/>
                  <w:color w:val="0000FF"/>
                  <w:spacing w:val="-1"/>
                  <w:sz w:val="24"/>
                  <w:szCs w:val="24"/>
                  <w:u w:val="single" w:color="0000FF"/>
                </w:rPr>
                <w:t xml:space="preserve"> </w:t>
              </w:r>
              <w:r w:rsidR="00856F95" w:rsidRPr="00AA20A5">
                <w:rPr>
                  <w:rFonts w:ascii="Times New Roman" w:hAnsi="Times New Roman" w:cs="Times New Roman"/>
                  <w:color w:val="0000FF"/>
                  <w:spacing w:val="-2"/>
                  <w:sz w:val="24"/>
                  <w:szCs w:val="24"/>
                  <w:u w:val="single" w:color="0000FF"/>
                </w:rPr>
                <w:t>revizionimit</w:t>
              </w:r>
            </w:hyperlink>
            <w:r w:rsidR="00AA20A5">
              <w:rPr>
                <w:rFonts w:ascii="Times New Roman" w:hAnsi="Times New Roman" w:cs="Times New Roman"/>
                <w:color w:val="0000FF"/>
                <w:spacing w:val="-2"/>
                <w:sz w:val="24"/>
                <w:szCs w:val="24"/>
                <w:u w:val="single" w:color="0000FF"/>
              </w:rPr>
              <w:t>;</w:t>
            </w:r>
          </w:p>
          <w:p w14:paraId="1DAB5BE7" w14:textId="77777777" w:rsidR="00856F95" w:rsidRPr="00AA20A5" w:rsidRDefault="00DD161A" w:rsidP="00AA20A5">
            <w:pPr>
              <w:pStyle w:val="ListParagraph"/>
              <w:numPr>
                <w:ilvl w:val="0"/>
                <w:numId w:val="20"/>
              </w:numPr>
              <w:spacing w:before="240" w:after="0"/>
              <w:jc w:val="both"/>
              <w:rPr>
                <w:rFonts w:ascii="Times New Roman" w:hAnsi="Times New Roman" w:cs="Times New Roman"/>
                <w:sz w:val="24"/>
                <w:szCs w:val="24"/>
              </w:rPr>
            </w:pPr>
            <w:hyperlink r:id="rId29">
              <w:r w:rsidR="00856F95" w:rsidRPr="00AA20A5">
                <w:rPr>
                  <w:rFonts w:ascii="Times New Roman" w:hAnsi="Times New Roman" w:cs="Times New Roman"/>
                  <w:color w:val="0000FF"/>
                  <w:sz w:val="24"/>
                  <w:szCs w:val="24"/>
                  <w:u w:val="single" w:color="0000FF"/>
                </w:rPr>
                <w:t>Politika</w:t>
              </w:r>
              <w:r w:rsidR="00856F95" w:rsidRPr="00AA20A5">
                <w:rPr>
                  <w:rFonts w:ascii="Times New Roman" w:hAnsi="Times New Roman" w:cs="Times New Roman"/>
                  <w:color w:val="0000FF"/>
                  <w:spacing w:val="-2"/>
                  <w:sz w:val="24"/>
                  <w:szCs w:val="24"/>
                  <w:u w:val="single" w:color="0000FF"/>
                </w:rPr>
                <w:t xml:space="preserve"> </w:t>
              </w:r>
              <w:r w:rsidR="00856F95" w:rsidRPr="00AA20A5">
                <w:rPr>
                  <w:rFonts w:ascii="Times New Roman" w:hAnsi="Times New Roman" w:cs="Times New Roman"/>
                  <w:color w:val="0000FF"/>
                  <w:sz w:val="24"/>
                  <w:szCs w:val="24"/>
                  <w:u w:val="single" w:color="0000FF"/>
                </w:rPr>
                <w:t>e</w:t>
              </w:r>
              <w:r w:rsidR="00856F95" w:rsidRPr="00AA20A5">
                <w:rPr>
                  <w:rFonts w:ascii="Times New Roman" w:hAnsi="Times New Roman" w:cs="Times New Roman"/>
                  <w:color w:val="0000FF"/>
                  <w:spacing w:val="-1"/>
                  <w:sz w:val="24"/>
                  <w:szCs w:val="24"/>
                  <w:u w:val="single" w:color="0000FF"/>
                </w:rPr>
                <w:t xml:space="preserve"> </w:t>
              </w:r>
              <w:r w:rsidR="00856F95" w:rsidRPr="00AA20A5">
                <w:rPr>
                  <w:rFonts w:ascii="Times New Roman" w:hAnsi="Times New Roman" w:cs="Times New Roman"/>
                  <w:color w:val="0000FF"/>
                  <w:sz w:val="24"/>
                  <w:szCs w:val="24"/>
                  <w:u w:val="single" w:color="0000FF"/>
                </w:rPr>
                <w:t>trajtimit</w:t>
              </w:r>
              <w:r w:rsidR="00856F95" w:rsidRPr="00AA20A5">
                <w:rPr>
                  <w:rFonts w:ascii="Times New Roman" w:hAnsi="Times New Roman" w:cs="Times New Roman"/>
                  <w:color w:val="0000FF"/>
                  <w:spacing w:val="-1"/>
                  <w:sz w:val="24"/>
                  <w:szCs w:val="24"/>
                  <w:u w:val="single" w:color="0000FF"/>
                </w:rPr>
                <w:t xml:space="preserve"> </w:t>
              </w:r>
              <w:r w:rsidR="00856F95" w:rsidRPr="00AA20A5">
                <w:rPr>
                  <w:rFonts w:ascii="Times New Roman" w:hAnsi="Times New Roman" w:cs="Times New Roman"/>
                  <w:color w:val="0000FF"/>
                  <w:sz w:val="24"/>
                  <w:szCs w:val="24"/>
                  <w:u w:val="single" w:color="0000FF"/>
                </w:rPr>
                <w:t xml:space="preserve">te </w:t>
              </w:r>
              <w:r w:rsidR="00856F95" w:rsidRPr="00AA20A5">
                <w:rPr>
                  <w:rFonts w:ascii="Times New Roman" w:hAnsi="Times New Roman" w:cs="Times New Roman"/>
                  <w:color w:val="0000FF"/>
                  <w:spacing w:val="-2"/>
                  <w:sz w:val="24"/>
                  <w:szCs w:val="24"/>
                  <w:u w:val="single" w:color="0000FF"/>
                </w:rPr>
                <w:t>gabimeve</w:t>
              </w:r>
            </w:hyperlink>
            <w:r w:rsidR="00AA20A5">
              <w:rPr>
                <w:rFonts w:ascii="Times New Roman" w:hAnsi="Times New Roman" w:cs="Times New Roman"/>
                <w:color w:val="0000FF"/>
                <w:spacing w:val="-2"/>
                <w:sz w:val="24"/>
                <w:szCs w:val="24"/>
                <w:u w:val="single" w:color="0000FF"/>
              </w:rPr>
              <w:t>.</w:t>
            </w:r>
          </w:p>
          <w:p w14:paraId="51F164D0" w14:textId="77777777" w:rsidR="00856F95" w:rsidRPr="00856F95" w:rsidRDefault="00856F95" w:rsidP="00856F95">
            <w:pPr>
              <w:spacing w:after="0"/>
              <w:rPr>
                <w:rFonts w:ascii="Times New Roman" w:eastAsia="Times New Roman" w:hAnsi="Times New Roman" w:cs="Times New Roman"/>
                <w:noProof/>
                <w:color w:val="000000"/>
                <w:sz w:val="24"/>
                <w:szCs w:val="24"/>
                <w:lang w:val="sq-AL" w:eastAsia="sq-AL"/>
              </w:rPr>
            </w:pPr>
          </w:p>
        </w:tc>
      </w:tr>
      <w:tr w:rsidR="00856F95" w:rsidRPr="00430D9B" w14:paraId="38FE8AF7" w14:textId="77777777" w:rsidTr="00947060">
        <w:trPr>
          <w:trHeight w:val="567"/>
        </w:trPr>
        <w:tc>
          <w:tcPr>
            <w:tcW w:w="2457" w:type="dxa"/>
            <w:shd w:val="clear" w:color="auto" w:fill="FFFFCC"/>
            <w:noWrap/>
            <w:vAlign w:val="center"/>
            <w:hideMark/>
          </w:tcPr>
          <w:p w14:paraId="2F1934BA" w14:textId="77777777" w:rsidR="00856F95" w:rsidRPr="00430D9B" w:rsidRDefault="00856F95" w:rsidP="00856F95">
            <w:pPr>
              <w:spacing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 xml:space="preserve">17.2. Praktika e rishikimit  </w:t>
            </w:r>
          </w:p>
        </w:tc>
        <w:tc>
          <w:tcPr>
            <w:tcW w:w="7970" w:type="dxa"/>
            <w:shd w:val="clear" w:color="auto" w:fill="auto"/>
          </w:tcPr>
          <w:p w14:paraId="75088188" w14:textId="77777777" w:rsidR="00856F95" w:rsidRPr="00AA20A5" w:rsidRDefault="00856F95" w:rsidP="00AA20A5">
            <w:pPr>
              <w:spacing w:before="240" w:after="0"/>
              <w:jc w:val="both"/>
              <w:rPr>
                <w:rFonts w:ascii="Times New Roman" w:hAnsi="Times New Roman" w:cs="Times New Roman"/>
                <w:sz w:val="24"/>
                <w:szCs w:val="24"/>
              </w:rPr>
            </w:pPr>
            <w:r w:rsidRPr="00AA20A5">
              <w:rPr>
                <w:rFonts w:ascii="Times New Roman" w:hAnsi="Times New Roman" w:cs="Times New Roman"/>
                <w:sz w:val="24"/>
                <w:szCs w:val="24"/>
              </w:rPr>
              <w:t>Në rast se burimet administrative raportojnë ndryshime në tabelat e dërguara për treguesit e shqyrtuar për vlerësimin e barazisë gjinore, ky informacion</w:t>
            </w:r>
            <w:r w:rsidRPr="00AA20A5">
              <w:rPr>
                <w:rFonts w:ascii="Times New Roman" w:hAnsi="Times New Roman" w:cs="Times New Roman"/>
                <w:spacing w:val="40"/>
                <w:sz w:val="24"/>
                <w:szCs w:val="24"/>
              </w:rPr>
              <w:t xml:space="preserve"> </w:t>
            </w:r>
            <w:r w:rsidRPr="00AA20A5">
              <w:rPr>
                <w:rFonts w:ascii="Times New Roman" w:hAnsi="Times New Roman" w:cs="Times New Roman"/>
                <w:sz w:val="24"/>
                <w:szCs w:val="24"/>
              </w:rPr>
              <w:t>përditësohet nga INSTAT. Gjithashtu në rastin e anketimeve të dhënat për statistikat e barazisë gjinore rishikohen në rastet kur</w:t>
            </w:r>
            <w:r w:rsidR="00AA20A5">
              <w:rPr>
                <w:rFonts w:ascii="Times New Roman" w:hAnsi="Times New Roman" w:cs="Times New Roman"/>
                <w:sz w:val="24"/>
                <w:szCs w:val="24"/>
              </w:rPr>
              <w:t xml:space="preserve"> k</w:t>
            </w:r>
            <w:r w:rsidRPr="00AA20A5">
              <w:rPr>
                <w:rFonts w:ascii="Times New Roman" w:hAnsi="Times New Roman" w:cs="Times New Roman"/>
                <w:sz w:val="24"/>
                <w:szCs w:val="24"/>
              </w:rPr>
              <w:t>a</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ndryshime</w:t>
            </w:r>
            <w:r w:rsidRPr="00AA20A5">
              <w:rPr>
                <w:rFonts w:ascii="Times New Roman" w:hAnsi="Times New Roman" w:cs="Times New Roman"/>
                <w:spacing w:val="-2"/>
                <w:sz w:val="24"/>
                <w:szCs w:val="24"/>
              </w:rPr>
              <w:t xml:space="preserve"> metodologjike</w:t>
            </w:r>
            <w:r w:rsidR="00AA20A5">
              <w:rPr>
                <w:rFonts w:ascii="Times New Roman" w:hAnsi="Times New Roman" w:cs="Times New Roman"/>
                <w:spacing w:val="-2"/>
                <w:sz w:val="24"/>
                <w:szCs w:val="24"/>
              </w:rPr>
              <w:t>:</w:t>
            </w:r>
          </w:p>
          <w:p w14:paraId="625E46ED" w14:textId="77777777" w:rsidR="00856F95" w:rsidRPr="00AA20A5" w:rsidRDefault="00856F95" w:rsidP="00AA20A5">
            <w:pPr>
              <w:pStyle w:val="ListParagraph"/>
              <w:numPr>
                <w:ilvl w:val="0"/>
                <w:numId w:val="21"/>
              </w:numPr>
              <w:spacing w:before="240"/>
              <w:jc w:val="both"/>
              <w:rPr>
                <w:rFonts w:ascii="Times New Roman" w:hAnsi="Times New Roman" w:cs="Times New Roman"/>
                <w:sz w:val="24"/>
                <w:szCs w:val="24"/>
              </w:rPr>
            </w:pPr>
            <w:r w:rsidRPr="00AA20A5">
              <w:rPr>
                <w:rFonts w:ascii="Times New Roman" w:hAnsi="Times New Roman" w:cs="Times New Roman"/>
                <w:sz w:val="24"/>
                <w:szCs w:val="24"/>
              </w:rPr>
              <w:t>Rishikohen peshat (burime të reja dhe / ose burimeve të përmirësuara, korrigjime të gabimeve).</w:t>
            </w:r>
          </w:p>
          <w:p w14:paraId="55D3CA23" w14:textId="77777777" w:rsidR="00856F95" w:rsidRPr="00AA20A5" w:rsidRDefault="00856F95" w:rsidP="00AA20A5">
            <w:pPr>
              <w:pStyle w:val="ListParagraph"/>
              <w:numPr>
                <w:ilvl w:val="0"/>
                <w:numId w:val="21"/>
              </w:numPr>
              <w:spacing w:before="240"/>
              <w:jc w:val="both"/>
              <w:rPr>
                <w:rFonts w:ascii="Times New Roman" w:eastAsia="Times New Roman" w:hAnsi="Times New Roman" w:cs="Times New Roman"/>
                <w:noProof/>
                <w:color w:val="000000"/>
                <w:lang w:val="sq-AL" w:eastAsia="sq-AL"/>
              </w:rPr>
            </w:pPr>
            <w:r w:rsidRPr="00AA20A5">
              <w:rPr>
                <w:rFonts w:ascii="Times New Roman" w:hAnsi="Times New Roman" w:cs="Times New Roman"/>
                <w:sz w:val="24"/>
                <w:szCs w:val="24"/>
              </w:rPr>
              <w:t xml:space="preserve">Të gjitha rishikimet janë bërë transparente për përdoruesit dhe janë pjesë e çdo </w:t>
            </w:r>
            <w:r w:rsidRPr="00AA20A5">
              <w:rPr>
                <w:rFonts w:ascii="Times New Roman" w:hAnsi="Times New Roman" w:cs="Times New Roman"/>
                <w:spacing w:val="-2"/>
                <w:sz w:val="24"/>
                <w:szCs w:val="24"/>
              </w:rPr>
              <w:t>botimi.</w:t>
            </w:r>
          </w:p>
        </w:tc>
      </w:tr>
      <w:tr w:rsidR="00856F95" w:rsidRPr="00430D9B" w14:paraId="024C326D" w14:textId="77777777" w:rsidTr="00F2159C">
        <w:trPr>
          <w:trHeight w:val="567"/>
        </w:trPr>
        <w:tc>
          <w:tcPr>
            <w:tcW w:w="10427" w:type="dxa"/>
            <w:gridSpan w:val="2"/>
            <w:shd w:val="clear" w:color="auto" w:fill="C5E0B3" w:themeFill="accent6" w:themeFillTint="66"/>
            <w:vAlign w:val="center"/>
            <w:hideMark/>
          </w:tcPr>
          <w:p w14:paraId="1825EEF0" w14:textId="77777777" w:rsidR="00856F95" w:rsidRPr="00430D9B" w:rsidRDefault="00856F95" w:rsidP="00856F95">
            <w:pPr>
              <w:pStyle w:val="Heading1"/>
              <w:spacing w:before="0"/>
              <w:rPr>
                <w:rFonts w:ascii="Times New Roman" w:eastAsia="Times New Roman" w:hAnsi="Times New Roman" w:cs="Times New Roman"/>
                <w:noProof/>
                <w:color w:val="000000"/>
                <w:sz w:val="24"/>
                <w:szCs w:val="24"/>
                <w:lang w:val="sq-AL" w:eastAsia="sq-AL"/>
              </w:rPr>
            </w:pPr>
            <w:bookmarkStart w:id="18" w:name="_Toc240960801"/>
            <w:r w:rsidRPr="003A47EB">
              <w:rPr>
                <w:rFonts w:ascii="Times New Roman" w:eastAsia="Times New Roman" w:hAnsi="Times New Roman" w:cs="Times New Roman"/>
                <w:bCs w:val="0"/>
                <w:noProof/>
                <w:color w:val="000000"/>
                <w:sz w:val="24"/>
                <w:szCs w:val="24"/>
                <w:lang w:val="sq-AL" w:eastAsia="sq-AL"/>
              </w:rPr>
              <w:t>18.</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Përpunimi statistikor</w:t>
            </w:r>
            <w:bookmarkEnd w:id="18"/>
            <w:r w:rsidRPr="00430D9B">
              <w:rPr>
                <w:rFonts w:ascii="Times New Roman" w:eastAsia="Times New Roman" w:hAnsi="Times New Roman" w:cs="Times New Roman"/>
                <w:noProof/>
                <w:color w:val="000000"/>
                <w:sz w:val="24"/>
                <w:szCs w:val="24"/>
                <w:lang w:val="sq-AL" w:eastAsia="sq-AL"/>
              </w:rPr>
              <w:t> </w:t>
            </w:r>
          </w:p>
        </w:tc>
      </w:tr>
      <w:tr w:rsidR="00856F95" w:rsidRPr="00430D9B" w14:paraId="5AC33BE3" w14:textId="77777777" w:rsidTr="0038435A">
        <w:trPr>
          <w:trHeight w:val="567"/>
        </w:trPr>
        <w:tc>
          <w:tcPr>
            <w:tcW w:w="2457" w:type="dxa"/>
            <w:shd w:val="clear" w:color="auto" w:fill="FFFFCC"/>
            <w:vAlign w:val="center"/>
            <w:hideMark/>
          </w:tcPr>
          <w:p w14:paraId="40372CC8" w14:textId="77777777" w:rsidR="00856F95" w:rsidRPr="00430D9B" w:rsidRDefault="00856F95" w:rsidP="00AA20A5">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18.1. Burimi i të dhënave </w:t>
            </w:r>
          </w:p>
        </w:tc>
        <w:tc>
          <w:tcPr>
            <w:tcW w:w="7970" w:type="dxa"/>
            <w:shd w:val="clear" w:color="auto" w:fill="auto"/>
          </w:tcPr>
          <w:p w14:paraId="1FBDBC71"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sz w:val="24"/>
                <w:szCs w:val="24"/>
              </w:rPr>
              <w:t>Burimet kryesore të të dhënave mbi të cilën bazohen përllogaritjet vjetore të barazisë gjinore janë:</w:t>
            </w:r>
          </w:p>
          <w:p w14:paraId="4CF305FB"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Drejtoria e Përgjithshme e Gjendjes Civile </w:t>
            </w:r>
            <w:r w:rsidRPr="00AA20A5">
              <w:rPr>
                <w:rFonts w:ascii="Times New Roman" w:hAnsi="Times New Roman" w:cs="Times New Roman"/>
                <w:sz w:val="24"/>
                <w:szCs w:val="24"/>
              </w:rPr>
              <w:t>për lindjet dhe vdekjet sipas gjinisë, lëvizjet e brendshme dhe martesat.</w:t>
            </w:r>
          </w:p>
          <w:p w14:paraId="22393A3D"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Instituti i Shëndetit Publik </w:t>
            </w:r>
            <w:r w:rsidRPr="00AA20A5">
              <w:rPr>
                <w:rFonts w:ascii="Times New Roman" w:hAnsi="Times New Roman" w:cs="Times New Roman"/>
                <w:sz w:val="24"/>
                <w:szCs w:val="24"/>
              </w:rPr>
              <w:t>për numrin e aborteve, sëmundjet seksualisht të transmetueshme HIV/AIDS sipas viteve dhe gjinisë.</w:t>
            </w:r>
          </w:p>
          <w:p w14:paraId="087BF7A7"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Anketa e Forcave të Punës</w:t>
            </w:r>
            <w:r w:rsidRPr="00AA20A5">
              <w:rPr>
                <w:rFonts w:ascii="Times New Roman" w:hAnsi="Times New Roman" w:cs="Times New Roman"/>
                <w:sz w:val="24"/>
                <w:szCs w:val="24"/>
              </w:rPr>
              <w:t>, për nivelin arsimor të popullsisë, shkallën e pjesëmarrjes në forcat e punës, popullsinë joaktive 15+, shkallën e punësimit, struktura e punësimit, të punësuar sipas sektorëve, shkallën e papunësisë.</w:t>
            </w:r>
          </w:p>
          <w:p w14:paraId="16D86BB5"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Anketa Demografike e Shëndetit </w:t>
            </w:r>
            <w:r w:rsidRPr="00AA20A5">
              <w:rPr>
                <w:rFonts w:ascii="Times New Roman" w:hAnsi="Times New Roman" w:cs="Times New Roman"/>
                <w:sz w:val="24"/>
                <w:szCs w:val="24"/>
              </w:rPr>
              <w:t xml:space="preserve">për të dhëna në lidhje me përdorimin e duhanit dhe alkoolit, konsumimin e frutave dhe zarzavateve, indeksin e masës trupore, numrin e ushtrimeve aerobike, përqindjen e personave 15-49 vjeç që përdorin një llogari në një bankë dhe përqindje që kanë një </w:t>
            </w:r>
            <w:r w:rsidR="00AE712F" w:rsidRPr="00AA20A5">
              <w:rPr>
                <w:rFonts w:ascii="Times New Roman" w:hAnsi="Times New Roman" w:cs="Times New Roman"/>
                <w:sz w:val="24"/>
                <w:szCs w:val="24"/>
              </w:rPr>
              <w:t>telefon celular</w:t>
            </w:r>
            <w:r w:rsidRPr="00AA20A5">
              <w:rPr>
                <w:rFonts w:ascii="Times New Roman" w:hAnsi="Times New Roman" w:cs="Times New Roman"/>
                <w:sz w:val="24"/>
                <w:szCs w:val="24"/>
              </w:rPr>
              <w:t>.</w:t>
            </w:r>
          </w:p>
          <w:p w14:paraId="07A8AE69"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lastRenderedPageBreak/>
              <w:t xml:space="preserve">Rektoratet e Universiteteve Publike </w:t>
            </w:r>
            <w:r w:rsidRPr="00AA20A5">
              <w:rPr>
                <w:rFonts w:ascii="Times New Roman" w:hAnsi="Times New Roman" w:cs="Times New Roman"/>
                <w:sz w:val="24"/>
                <w:szCs w:val="24"/>
              </w:rPr>
              <w:t>për stafin Universitar dhe trupin mësimor sipas niveleve arsimore, përqindja e studentëve me aftësi të kufizuar sipas niveleve arsimore dhe gjinisë.</w:t>
            </w:r>
          </w:p>
          <w:p w14:paraId="6D37B9B3"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Drejtoria e Përgjithshme e Tatimeve </w:t>
            </w:r>
            <w:r w:rsidRPr="00AA20A5">
              <w:rPr>
                <w:rFonts w:ascii="Times New Roman" w:hAnsi="Times New Roman" w:cs="Times New Roman"/>
                <w:sz w:val="24"/>
                <w:szCs w:val="24"/>
              </w:rPr>
              <w:t xml:space="preserve">për pagën mesatare mujore bruto për një të punësuar me pagë </w:t>
            </w:r>
            <w:r w:rsidR="001E2478" w:rsidRPr="00AA20A5">
              <w:rPr>
                <w:rFonts w:ascii="Times New Roman" w:hAnsi="Times New Roman" w:cs="Times New Roman"/>
                <w:sz w:val="24"/>
                <w:szCs w:val="24"/>
              </w:rPr>
              <w:t>sipas gjinisë</w:t>
            </w:r>
            <w:r w:rsidRPr="00AA20A5">
              <w:rPr>
                <w:rFonts w:ascii="Times New Roman" w:hAnsi="Times New Roman" w:cs="Times New Roman"/>
                <w:sz w:val="24"/>
                <w:szCs w:val="24"/>
              </w:rPr>
              <w:t>, hendeku gjinor i pagave sipas aktivitetit ekonomik dhe grup profesioneve.</w:t>
            </w:r>
          </w:p>
          <w:p w14:paraId="0DDBF3C7"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Instituti i Sigurimeve Shoqërore </w:t>
            </w:r>
            <w:r w:rsidRPr="00AA20A5">
              <w:rPr>
                <w:rFonts w:ascii="Times New Roman" w:hAnsi="Times New Roman" w:cs="Times New Roman"/>
                <w:sz w:val="24"/>
                <w:szCs w:val="24"/>
              </w:rPr>
              <w:t>për pensionet urbane dhe rurale, moshën mesatare të daljes në pension për pensionet e reja të pleqërisë, kontribuesit në skemën e sigurimit vullnetar.</w:t>
            </w:r>
          </w:p>
          <w:p w14:paraId="4A23D490"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Shërbimi</w:t>
            </w:r>
            <w:r w:rsidRPr="00AA20A5">
              <w:rPr>
                <w:rFonts w:ascii="Times New Roman" w:hAnsi="Times New Roman" w:cs="Times New Roman"/>
                <w:b/>
                <w:spacing w:val="46"/>
                <w:sz w:val="24"/>
                <w:szCs w:val="24"/>
              </w:rPr>
              <w:t xml:space="preserve"> </w:t>
            </w:r>
            <w:r w:rsidRPr="00AA20A5">
              <w:rPr>
                <w:rFonts w:ascii="Times New Roman" w:hAnsi="Times New Roman" w:cs="Times New Roman"/>
                <w:b/>
                <w:sz w:val="24"/>
                <w:szCs w:val="24"/>
              </w:rPr>
              <w:t>Kombëtar</w:t>
            </w:r>
            <w:r w:rsidRPr="00AA20A5">
              <w:rPr>
                <w:rFonts w:ascii="Times New Roman" w:hAnsi="Times New Roman" w:cs="Times New Roman"/>
                <w:b/>
                <w:spacing w:val="46"/>
                <w:sz w:val="24"/>
                <w:szCs w:val="24"/>
              </w:rPr>
              <w:t xml:space="preserve"> </w:t>
            </w:r>
            <w:r w:rsidRPr="00AA20A5">
              <w:rPr>
                <w:rFonts w:ascii="Times New Roman" w:hAnsi="Times New Roman" w:cs="Times New Roman"/>
                <w:b/>
                <w:sz w:val="24"/>
                <w:szCs w:val="24"/>
              </w:rPr>
              <w:t>i</w:t>
            </w:r>
            <w:r w:rsidRPr="00AA20A5">
              <w:rPr>
                <w:rFonts w:ascii="Times New Roman" w:hAnsi="Times New Roman" w:cs="Times New Roman"/>
                <w:b/>
                <w:spacing w:val="52"/>
                <w:sz w:val="24"/>
                <w:szCs w:val="24"/>
              </w:rPr>
              <w:t xml:space="preserve"> </w:t>
            </w:r>
            <w:r w:rsidRPr="00AA20A5">
              <w:rPr>
                <w:rFonts w:ascii="Times New Roman" w:hAnsi="Times New Roman" w:cs="Times New Roman"/>
                <w:b/>
                <w:sz w:val="24"/>
                <w:szCs w:val="24"/>
              </w:rPr>
              <w:t>Punësimit</w:t>
            </w:r>
            <w:r w:rsidRPr="00AA20A5">
              <w:rPr>
                <w:rFonts w:ascii="Times New Roman" w:hAnsi="Times New Roman" w:cs="Times New Roman"/>
                <w:b/>
                <w:spacing w:val="52"/>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47"/>
                <w:sz w:val="24"/>
                <w:szCs w:val="24"/>
              </w:rPr>
              <w:t xml:space="preserve"> </w:t>
            </w:r>
            <w:r w:rsidRPr="00AA20A5">
              <w:rPr>
                <w:rFonts w:ascii="Times New Roman" w:hAnsi="Times New Roman" w:cs="Times New Roman"/>
                <w:sz w:val="24"/>
                <w:szCs w:val="24"/>
              </w:rPr>
              <w:t>numrin</w:t>
            </w:r>
            <w:r w:rsidRPr="00AA20A5">
              <w:rPr>
                <w:rFonts w:ascii="Times New Roman" w:hAnsi="Times New Roman" w:cs="Times New Roman"/>
                <w:spacing w:val="48"/>
                <w:sz w:val="24"/>
                <w:szCs w:val="24"/>
              </w:rPr>
              <w:t xml:space="preserve"> </w:t>
            </w:r>
            <w:r w:rsidRPr="00AA20A5">
              <w:rPr>
                <w:rFonts w:ascii="Times New Roman" w:hAnsi="Times New Roman" w:cs="Times New Roman"/>
                <w:sz w:val="24"/>
                <w:szCs w:val="24"/>
              </w:rPr>
              <w:t>total</w:t>
            </w:r>
            <w:r w:rsidRPr="00AA20A5">
              <w:rPr>
                <w:rFonts w:ascii="Times New Roman" w:hAnsi="Times New Roman" w:cs="Times New Roman"/>
                <w:spacing w:val="49"/>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47"/>
                <w:sz w:val="24"/>
                <w:szCs w:val="24"/>
              </w:rPr>
              <w:t xml:space="preserve"> </w:t>
            </w:r>
            <w:r w:rsidRPr="00AA20A5">
              <w:rPr>
                <w:rFonts w:ascii="Times New Roman" w:hAnsi="Times New Roman" w:cs="Times New Roman"/>
                <w:sz w:val="24"/>
                <w:szCs w:val="24"/>
              </w:rPr>
              <w:t>punëkërkuesve</w:t>
            </w:r>
            <w:r w:rsidRPr="00AA20A5">
              <w:rPr>
                <w:rFonts w:ascii="Times New Roman" w:hAnsi="Times New Roman" w:cs="Times New Roman"/>
                <w:spacing w:val="48"/>
                <w:sz w:val="24"/>
                <w:szCs w:val="24"/>
              </w:rPr>
              <w:t xml:space="preserve"> </w:t>
            </w:r>
            <w:r w:rsidRPr="00AA20A5">
              <w:rPr>
                <w:rFonts w:ascii="Times New Roman" w:hAnsi="Times New Roman" w:cs="Times New Roman"/>
                <w:spacing w:val="-2"/>
                <w:sz w:val="24"/>
                <w:szCs w:val="24"/>
              </w:rPr>
              <w:t>sipas gjinisë.</w:t>
            </w:r>
          </w:p>
          <w:p w14:paraId="5B9E65C9"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Ministria e Shëndetësisë dhe Mbrojtjes Sociale </w:t>
            </w:r>
            <w:r w:rsidRPr="00AA20A5">
              <w:rPr>
                <w:rFonts w:ascii="Times New Roman" w:hAnsi="Times New Roman" w:cs="Times New Roman"/>
                <w:sz w:val="24"/>
                <w:szCs w:val="24"/>
              </w:rPr>
              <w:t>për numrin e familjeve që marrin ndihmë ekonomike sipas gjinisë së kryefamiljarit.</w:t>
            </w:r>
          </w:p>
          <w:p w14:paraId="66B3C92D"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Drejtoria e Përgjithshme e Policisë së Shtetit </w:t>
            </w:r>
            <w:r w:rsidRPr="00AA20A5">
              <w:rPr>
                <w:rFonts w:ascii="Times New Roman" w:hAnsi="Times New Roman" w:cs="Times New Roman"/>
                <w:sz w:val="24"/>
                <w:szCs w:val="24"/>
              </w:rPr>
              <w:t>për autorë sipas veprave</w:t>
            </w:r>
            <w:r w:rsidRPr="00AA20A5">
              <w:rPr>
                <w:rFonts w:ascii="Times New Roman" w:hAnsi="Times New Roman" w:cs="Times New Roman"/>
                <w:spacing w:val="40"/>
                <w:sz w:val="24"/>
                <w:szCs w:val="24"/>
              </w:rPr>
              <w:t xml:space="preserve"> </w:t>
            </w:r>
            <w:r w:rsidRPr="00AA20A5">
              <w:rPr>
                <w:rFonts w:ascii="Times New Roman" w:hAnsi="Times New Roman" w:cs="Times New Roman"/>
                <w:sz w:val="24"/>
                <w:szCs w:val="24"/>
              </w:rPr>
              <w:t xml:space="preserve">penale dhe gjinisë, të dëmtuarit sipas veprave penale dhe gjinisë, normën e grave që raportojnë dhunë në familje, të dëmtuarit sipas gjinisë dhe veprave penale të trafikimit, dhunën në familje dhe krime seksuale, numrin e vasjeve dhe viktimat për shkak të marrëdhënieve familjare sipas gjinisë, lidhjen viktimë-autorë të veprës dhunë në familje, numrin e punonjësve në </w:t>
            </w:r>
            <w:r w:rsidR="00B07FB0" w:rsidRPr="00AA20A5">
              <w:rPr>
                <w:rFonts w:ascii="Times New Roman" w:hAnsi="Times New Roman" w:cs="Times New Roman"/>
                <w:sz w:val="24"/>
                <w:szCs w:val="24"/>
              </w:rPr>
              <w:t xml:space="preserve">strukturat e policisë </w:t>
            </w:r>
            <w:r w:rsidRPr="00AA20A5">
              <w:rPr>
                <w:rFonts w:ascii="Times New Roman" w:hAnsi="Times New Roman" w:cs="Times New Roman"/>
                <w:sz w:val="24"/>
                <w:szCs w:val="24"/>
              </w:rPr>
              <w:t>sipas gradave dhe gjinisë.</w:t>
            </w:r>
          </w:p>
          <w:p w14:paraId="1A39B88A"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Prokuroria</w:t>
            </w:r>
            <w:r w:rsidRPr="00AA20A5">
              <w:rPr>
                <w:rFonts w:ascii="Times New Roman" w:hAnsi="Times New Roman" w:cs="Times New Roman"/>
                <w:b/>
                <w:spacing w:val="-4"/>
                <w:sz w:val="24"/>
                <w:szCs w:val="24"/>
              </w:rPr>
              <w:t xml:space="preserve"> </w:t>
            </w:r>
            <w:r w:rsidRPr="00AA20A5">
              <w:rPr>
                <w:rFonts w:ascii="Times New Roman" w:hAnsi="Times New Roman" w:cs="Times New Roman"/>
                <w:b/>
                <w:sz w:val="24"/>
                <w:szCs w:val="24"/>
              </w:rPr>
              <w:t>e Përgjithshme</w:t>
            </w:r>
            <w:r w:rsidRPr="00AA20A5">
              <w:rPr>
                <w:rFonts w:ascii="Times New Roman" w:hAnsi="Times New Roman" w:cs="Times New Roman"/>
                <w:b/>
                <w:spacing w:val="-1"/>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pandehur</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sipas</w:t>
            </w:r>
            <w:r w:rsidRPr="00AA20A5">
              <w:rPr>
                <w:rFonts w:ascii="Times New Roman" w:hAnsi="Times New Roman" w:cs="Times New Roman"/>
                <w:spacing w:val="1"/>
                <w:sz w:val="24"/>
                <w:szCs w:val="24"/>
              </w:rPr>
              <w:t xml:space="preserve"> </w:t>
            </w:r>
            <w:r w:rsidRPr="00AA20A5">
              <w:rPr>
                <w:rFonts w:ascii="Times New Roman" w:hAnsi="Times New Roman" w:cs="Times New Roman"/>
                <w:spacing w:val="-2"/>
                <w:sz w:val="24"/>
                <w:szCs w:val="24"/>
              </w:rPr>
              <w:t>gjinisë.</w:t>
            </w:r>
          </w:p>
          <w:p w14:paraId="33693CE8"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Drejtoria</w:t>
            </w:r>
            <w:r w:rsidRPr="00AA20A5">
              <w:rPr>
                <w:rFonts w:ascii="Times New Roman" w:hAnsi="Times New Roman" w:cs="Times New Roman"/>
                <w:b/>
                <w:spacing w:val="-1"/>
                <w:sz w:val="24"/>
                <w:szCs w:val="24"/>
              </w:rPr>
              <w:t xml:space="preserve"> </w:t>
            </w:r>
            <w:r w:rsidRPr="00AA20A5">
              <w:rPr>
                <w:rFonts w:ascii="Times New Roman" w:hAnsi="Times New Roman" w:cs="Times New Roman"/>
                <w:b/>
                <w:sz w:val="24"/>
                <w:szCs w:val="24"/>
              </w:rPr>
              <w:t>e Përgjithshme</w:t>
            </w:r>
            <w:r w:rsidRPr="00AA20A5">
              <w:rPr>
                <w:rFonts w:ascii="Times New Roman" w:hAnsi="Times New Roman" w:cs="Times New Roman"/>
                <w:b/>
                <w:spacing w:val="-1"/>
                <w:sz w:val="24"/>
                <w:szCs w:val="24"/>
              </w:rPr>
              <w:t xml:space="preserve"> </w:t>
            </w:r>
            <w:r w:rsidRPr="00AA20A5">
              <w:rPr>
                <w:rFonts w:ascii="Times New Roman" w:hAnsi="Times New Roman" w:cs="Times New Roman"/>
                <w:b/>
                <w:sz w:val="24"/>
                <w:szCs w:val="24"/>
              </w:rPr>
              <w:t>e</w:t>
            </w:r>
            <w:r w:rsidRPr="00AA20A5">
              <w:rPr>
                <w:rFonts w:ascii="Times New Roman" w:hAnsi="Times New Roman" w:cs="Times New Roman"/>
                <w:b/>
                <w:spacing w:val="-2"/>
                <w:sz w:val="24"/>
                <w:szCs w:val="24"/>
              </w:rPr>
              <w:t xml:space="preserve"> </w:t>
            </w:r>
            <w:r w:rsidRPr="00AA20A5">
              <w:rPr>
                <w:rFonts w:ascii="Times New Roman" w:hAnsi="Times New Roman" w:cs="Times New Roman"/>
                <w:b/>
                <w:sz w:val="24"/>
                <w:szCs w:val="24"/>
              </w:rPr>
              <w:t>Burgjeve</w:t>
            </w:r>
            <w:r w:rsidRPr="00AA20A5">
              <w:rPr>
                <w:rFonts w:ascii="Times New Roman" w:hAnsi="Times New Roman" w:cs="Times New Roman"/>
                <w:b/>
                <w:spacing w:val="2"/>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burgosurit</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 xml:space="preserve">sipas </w:t>
            </w:r>
            <w:r w:rsidRPr="00AA20A5">
              <w:rPr>
                <w:rFonts w:ascii="Times New Roman" w:hAnsi="Times New Roman" w:cs="Times New Roman"/>
                <w:spacing w:val="-2"/>
                <w:sz w:val="24"/>
                <w:szCs w:val="24"/>
              </w:rPr>
              <w:t>gjinisë.</w:t>
            </w:r>
          </w:p>
          <w:p w14:paraId="675261A7"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Kuvendi i Shqipërisë </w:t>
            </w:r>
            <w:r w:rsidRPr="00AA20A5">
              <w:rPr>
                <w:rFonts w:ascii="Times New Roman" w:hAnsi="Times New Roman" w:cs="Times New Roman"/>
                <w:sz w:val="24"/>
                <w:szCs w:val="24"/>
              </w:rPr>
              <w:t xml:space="preserve">për përbërjen e parlamentit që nga viti 1920, deputetët sipas partive politike dhe gjinisë, përbërjen e komisioneve parlamentare sipas </w:t>
            </w:r>
            <w:r w:rsidRPr="00AA20A5">
              <w:rPr>
                <w:rFonts w:ascii="Times New Roman" w:hAnsi="Times New Roman" w:cs="Times New Roman"/>
                <w:spacing w:val="-2"/>
                <w:sz w:val="24"/>
                <w:szCs w:val="24"/>
              </w:rPr>
              <w:t>gjinisë.</w:t>
            </w:r>
          </w:p>
          <w:p w14:paraId="5E79278C"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Ministria e Punëve të Jashtme </w:t>
            </w:r>
            <w:r w:rsidRPr="00AA20A5">
              <w:rPr>
                <w:rFonts w:ascii="Times New Roman" w:hAnsi="Times New Roman" w:cs="Times New Roman"/>
                <w:sz w:val="24"/>
                <w:szCs w:val="24"/>
              </w:rPr>
              <w:t>për pjesëmarrjen në misionet diplomatike sipas gjinisë.</w:t>
            </w:r>
          </w:p>
          <w:p w14:paraId="68EF0491"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Ministria e Mbrojtjes </w:t>
            </w:r>
            <w:r w:rsidRPr="00AA20A5">
              <w:rPr>
                <w:rFonts w:ascii="Times New Roman" w:hAnsi="Times New Roman" w:cs="Times New Roman"/>
                <w:sz w:val="24"/>
                <w:szCs w:val="24"/>
              </w:rPr>
              <w:t xml:space="preserve">për numrin e punonjësve në forcat e armatosura sipas </w:t>
            </w:r>
            <w:r w:rsidRPr="00AA20A5">
              <w:rPr>
                <w:rFonts w:ascii="Times New Roman" w:hAnsi="Times New Roman" w:cs="Times New Roman"/>
                <w:spacing w:val="-2"/>
                <w:sz w:val="24"/>
                <w:szCs w:val="24"/>
              </w:rPr>
              <w:t>gjinisë.</w:t>
            </w:r>
          </w:p>
          <w:p w14:paraId="348F1F4B"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Shkolla e Magjistraturës </w:t>
            </w:r>
            <w:r w:rsidRPr="00AA20A5">
              <w:rPr>
                <w:rFonts w:ascii="Times New Roman" w:hAnsi="Times New Roman" w:cs="Times New Roman"/>
                <w:sz w:val="24"/>
                <w:szCs w:val="24"/>
              </w:rPr>
              <w:t>për pozicionet në shkollën e magjistraturës sipas gjinisë, përqindjen e studentëve fitues në shkollën e magjistraturës.</w:t>
            </w:r>
          </w:p>
          <w:p w14:paraId="71B05A4F"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Këshilli</w:t>
            </w:r>
            <w:r w:rsidRPr="00AA20A5">
              <w:rPr>
                <w:rFonts w:ascii="Times New Roman" w:hAnsi="Times New Roman" w:cs="Times New Roman"/>
                <w:b/>
                <w:spacing w:val="-1"/>
                <w:sz w:val="24"/>
                <w:szCs w:val="24"/>
              </w:rPr>
              <w:t xml:space="preserve"> </w:t>
            </w:r>
            <w:r w:rsidRPr="00AA20A5">
              <w:rPr>
                <w:rFonts w:ascii="Times New Roman" w:hAnsi="Times New Roman" w:cs="Times New Roman"/>
                <w:b/>
                <w:sz w:val="24"/>
                <w:szCs w:val="24"/>
              </w:rPr>
              <w:t>i</w:t>
            </w:r>
            <w:r w:rsidRPr="00AA20A5">
              <w:rPr>
                <w:rFonts w:ascii="Times New Roman" w:hAnsi="Times New Roman" w:cs="Times New Roman"/>
                <w:b/>
                <w:spacing w:val="-1"/>
                <w:sz w:val="24"/>
                <w:szCs w:val="24"/>
              </w:rPr>
              <w:t xml:space="preserve"> </w:t>
            </w:r>
            <w:r w:rsidRPr="00AA20A5">
              <w:rPr>
                <w:rFonts w:ascii="Times New Roman" w:hAnsi="Times New Roman" w:cs="Times New Roman"/>
                <w:b/>
                <w:sz w:val="24"/>
                <w:szCs w:val="24"/>
              </w:rPr>
              <w:t>Lartë</w:t>
            </w:r>
            <w:r w:rsidRPr="00AA20A5">
              <w:rPr>
                <w:rFonts w:ascii="Times New Roman" w:hAnsi="Times New Roman" w:cs="Times New Roman"/>
                <w:b/>
                <w:spacing w:val="-3"/>
                <w:sz w:val="24"/>
                <w:szCs w:val="24"/>
              </w:rPr>
              <w:t xml:space="preserve"> </w:t>
            </w:r>
            <w:r w:rsidRPr="00AA20A5">
              <w:rPr>
                <w:rFonts w:ascii="Times New Roman" w:hAnsi="Times New Roman" w:cs="Times New Roman"/>
                <w:b/>
                <w:sz w:val="24"/>
                <w:szCs w:val="24"/>
              </w:rPr>
              <w:t xml:space="preserve">Gjyqësor </w:t>
            </w:r>
            <w:r w:rsidRPr="00AA20A5">
              <w:rPr>
                <w:rFonts w:ascii="Times New Roman" w:hAnsi="Times New Roman" w:cs="Times New Roman"/>
                <w:sz w:val="24"/>
                <w:szCs w:val="24"/>
              </w:rPr>
              <w:t>për</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pozicionet në</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sistemin</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e</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drejtësisë</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sipas</w:t>
            </w:r>
            <w:r w:rsidRPr="00AA20A5">
              <w:rPr>
                <w:rFonts w:ascii="Times New Roman" w:hAnsi="Times New Roman" w:cs="Times New Roman"/>
                <w:spacing w:val="2"/>
                <w:sz w:val="24"/>
                <w:szCs w:val="24"/>
              </w:rPr>
              <w:t xml:space="preserve"> </w:t>
            </w:r>
            <w:r w:rsidRPr="00AA20A5">
              <w:rPr>
                <w:rFonts w:ascii="Times New Roman" w:hAnsi="Times New Roman" w:cs="Times New Roman"/>
                <w:spacing w:val="-2"/>
                <w:sz w:val="24"/>
                <w:szCs w:val="24"/>
              </w:rPr>
              <w:t>gjinisë.</w:t>
            </w:r>
          </w:p>
          <w:p w14:paraId="15856F47"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Komisioni</w:t>
            </w:r>
            <w:r w:rsidRPr="00AA20A5">
              <w:rPr>
                <w:rFonts w:ascii="Times New Roman" w:hAnsi="Times New Roman" w:cs="Times New Roman"/>
                <w:b/>
                <w:spacing w:val="39"/>
                <w:sz w:val="24"/>
                <w:szCs w:val="24"/>
              </w:rPr>
              <w:t xml:space="preserve"> </w:t>
            </w:r>
            <w:r w:rsidRPr="00AA20A5">
              <w:rPr>
                <w:rFonts w:ascii="Times New Roman" w:hAnsi="Times New Roman" w:cs="Times New Roman"/>
                <w:b/>
                <w:sz w:val="24"/>
                <w:szCs w:val="24"/>
              </w:rPr>
              <w:t>Qendror</w:t>
            </w:r>
            <w:r w:rsidRPr="00AA20A5">
              <w:rPr>
                <w:rFonts w:ascii="Times New Roman" w:hAnsi="Times New Roman" w:cs="Times New Roman"/>
                <w:b/>
                <w:spacing w:val="40"/>
                <w:sz w:val="24"/>
                <w:szCs w:val="24"/>
              </w:rPr>
              <w:t xml:space="preserve"> </w:t>
            </w:r>
            <w:r w:rsidRPr="00AA20A5">
              <w:rPr>
                <w:rFonts w:ascii="Times New Roman" w:hAnsi="Times New Roman" w:cs="Times New Roman"/>
                <w:b/>
                <w:sz w:val="24"/>
                <w:szCs w:val="24"/>
              </w:rPr>
              <w:t>i</w:t>
            </w:r>
            <w:r w:rsidRPr="00AA20A5">
              <w:rPr>
                <w:rFonts w:ascii="Times New Roman" w:hAnsi="Times New Roman" w:cs="Times New Roman"/>
                <w:b/>
                <w:spacing w:val="37"/>
                <w:sz w:val="24"/>
                <w:szCs w:val="24"/>
              </w:rPr>
              <w:t xml:space="preserve"> </w:t>
            </w:r>
            <w:r w:rsidRPr="00AA20A5">
              <w:rPr>
                <w:rFonts w:ascii="Times New Roman" w:hAnsi="Times New Roman" w:cs="Times New Roman"/>
                <w:b/>
                <w:sz w:val="24"/>
                <w:szCs w:val="24"/>
              </w:rPr>
              <w:t>Zgjedhjeve</w:t>
            </w:r>
            <w:r w:rsidRPr="00AA20A5">
              <w:rPr>
                <w:rFonts w:ascii="Times New Roman" w:hAnsi="Times New Roman" w:cs="Times New Roman"/>
                <w:b/>
                <w:spacing w:val="39"/>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38"/>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38"/>
                <w:sz w:val="24"/>
                <w:szCs w:val="24"/>
              </w:rPr>
              <w:t xml:space="preserve"> </w:t>
            </w:r>
            <w:r w:rsidRPr="00AA20A5">
              <w:rPr>
                <w:rFonts w:ascii="Times New Roman" w:hAnsi="Times New Roman" w:cs="Times New Roman"/>
                <w:sz w:val="24"/>
                <w:szCs w:val="24"/>
              </w:rPr>
              <w:t>dhënat</w:t>
            </w:r>
            <w:r w:rsidRPr="00AA20A5">
              <w:rPr>
                <w:rFonts w:ascii="Times New Roman" w:hAnsi="Times New Roman" w:cs="Times New Roman"/>
                <w:spacing w:val="39"/>
                <w:sz w:val="24"/>
                <w:szCs w:val="24"/>
              </w:rPr>
              <w:t xml:space="preserve"> </w:t>
            </w:r>
            <w:r w:rsidRPr="00AA20A5">
              <w:rPr>
                <w:rFonts w:ascii="Times New Roman" w:hAnsi="Times New Roman" w:cs="Times New Roman"/>
                <w:sz w:val="24"/>
                <w:szCs w:val="24"/>
              </w:rPr>
              <w:t>gjinore</w:t>
            </w:r>
            <w:r w:rsidRPr="00AA20A5">
              <w:rPr>
                <w:rFonts w:ascii="Times New Roman" w:hAnsi="Times New Roman" w:cs="Times New Roman"/>
                <w:spacing w:val="37"/>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38"/>
                <w:sz w:val="24"/>
                <w:szCs w:val="24"/>
              </w:rPr>
              <w:t xml:space="preserve"> </w:t>
            </w:r>
            <w:r w:rsidRPr="00AA20A5">
              <w:rPr>
                <w:rFonts w:ascii="Times New Roman" w:hAnsi="Times New Roman" w:cs="Times New Roman"/>
                <w:sz w:val="24"/>
                <w:szCs w:val="24"/>
              </w:rPr>
              <w:t>kandidimin</w:t>
            </w:r>
            <w:r w:rsidRPr="00AA20A5">
              <w:rPr>
                <w:rFonts w:ascii="Times New Roman" w:hAnsi="Times New Roman" w:cs="Times New Roman"/>
                <w:spacing w:val="38"/>
                <w:sz w:val="24"/>
                <w:szCs w:val="24"/>
              </w:rPr>
              <w:t xml:space="preserve"> </w:t>
            </w:r>
            <w:r w:rsidRPr="00AA20A5">
              <w:rPr>
                <w:rFonts w:ascii="Times New Roman" w:hAnsi="Times New Roman" w:cs="Times New Roman"/>
                <w:sz w:val="24"/>
                <w:szCs w:val="24"/>
              </w:rPr>
              <w:t>në zgjedhjet për organet e qeverisjes vendore për Këshillin Bashkiak.</w:t>
            </w:r>
          </w:p>
          <w:p w14:paraId="3B0AC3E5"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Departamenti</w:t>
            </w:r>
            <w:r w:rsidRPr="00AA20A5">
              <w:rPr>
                <w:rFonts w:ascii="Times New Roman" w:hAnsi="Times New Roman" w:cs="Times New Roman"/>
                <w:b/>
                <w:spacing w:val="80"/>
                <w:sz w:val="24"/>
                <w:szCs w:val="24"/>
              </w:rPr>
              <w:t xml:space="preserve"> </w:t>
            </w:r>
            <w:r w:rsidRPr="00AA20A5">
              <w:rPr>
                <w:rFonts w:ascii="Times New Roman" w:hAnsi="Times New Roman" w:cs="Times New Roman"/>
                <w:b/>
                <w:sz w:val="24"/>
                <w:szCs w:val="24"/>
              </w:rPr>
              <w:t>i</w:t>
            </w:r>
            <w:r w:rsidRPr="00AA20A5">
              <w:rPr>
                <w:rFonts w:ascii="Times New Roman" w:hAnsi="Times New Roman" w:cs="Times New Roman"/>
                <w:b/>
                <w:spacing w:val="80"/>
                <w:sz w:val="24"/>
                <w:szCs w:val="24"/>
              </w:rPr>
              <w:t xml:space="preserve"> </w:t>
            </w:r>
            <w:r w:rsidRPr="00AA20A5">
              <w:rPr>
                <w:rFonts w:ascii="Times New Roman" w:hAnsi="Times New Roman" w:cs="Times New Roman"/>
                <w:b/>
                <w:sz w:val="24"/>
                <w:szCs w:val="24"/>
              </w:rPr>
              <w:t>Administratës</w:t>
            </w:r>
            <w:r w:rsidRPr="00AA20A5">
              <w:rPr>
                <w:rFonts w:ascii="Times New Roman" w:hAnsi="Times New Roman" w:cs="Times New Roman"/>
                <w:b/>
                <w:spacing w:val="80"/>
                <w:sz w:val="24"/>
                <w:szCs w:val="24"/>
              </w:rPr>
              <w:t xml:space="preserve"> </w:t>
            </w:r>
            <w:r w:rsidRPr="00AA20A5">
              <w:rPr>
                <w:rFonts w:ascii="Times New Roman" w:hAnsi="Times New Roman" w:cs="Times New Roman"/>
                <w:b/>
                <w:sz w:val="24"/>
                <w:szCs w:val="24"/>
              </w:rPr>
              <w:t>Publike</w:t>
            </w:r>
            <w:r w:rsidRPr="00AA20A5">
              <w:rPr>
                <w:rFonts w:ascii="Times New Roman" w:hAnsi="Times New Roman" w:cs="Times New Roman"/>
                <w:b/>
                <w:spacing w:val="80"/>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80"/>
                <w:sz w:val="24"/>
                <w:szCs w:val="24"/>
              </w:rPr>
              <w:t xml:space="preserve"> </w:t>
            </w:r>
            <w:r w:rsidRPr="00AA20A5">
              <w:rPr>
                <w:rFonts w:ascii="Times New Roman" w:hAnsi="Times New Roman" w:cs="Times New Roman"/>
                <w:sz w:val="24"/>
                <w:szCs w:val="24"/>
              </w:rPr>
              <w:t>pozicionet</w:t>
            </w:r>
            <w:r w:rsidRPr="00AA20A5">
              <w:rPr>
                <w:rFonts w:ascii="Times New Roman" w:hAnsi="Times New Roman" w:cs="Times New Roman"/>
                <w:spacing w:val="80"/>
                <w:sz w:val="24"/>
                <w:szCs w:val="24"/>
              </w:rPr>
              <w:t xml:space="preserve"> </w:t>
            </w:r>
            <w:r w:rsidRPr="00AA20A5">
              <w:rPr>
                <w:rFonts w:ascii="Times New Roman" w:hAnsi="Times New Roman" w:cs="Times New Roman"/>
                <w:sz w:val="24"/>
                <w:szCs w:val="24"/>
              </w:rPr>
              <w:t>sipas</w:t>
            </w:r>
            <w:r w:rsidRPr="00AA20A5">
              <w:rPr>
                <w:rFonts w:ascii="Times New Roman" w:hAnsi="Times New Roman" w:cs="Times New Roman"/>
                <w:spacing w:val="80"/>
                <w:sz w:val="24"/>
                <w:szCs w:val="24"/>
              </w:rPr>
              <w:t xml:space="preserve"> </w:t>
            </w:r>
            <w:r w:rsidRPr="00AA20A5">
              <w:rPr>
                <w:rFonts w:ascii="Times New Roman" w:hAnsi="Times New Roman" w:cs="Times New Roman"/>
                <w:sz w:val="24"/>
                <w:szCs w:val="24"/>
              </w:rPr>
              <w:t>nivelit</w:t>
            </w:r>
            <w:r w:rsidRPr="00AA20A5">
              <w:rPr>
                <w:rFonts w:ascii="Times New Roman" w:hAnsi="Times New Roman" w:cs="Times New Roman"/>
                <w:spacing w:val="80"/>
                <w:sz w:val="24"/>
                <w:szCs w:val="24"/>
              </w:rPr>
              <w:t xml:space="preserve"> </w:t>
            </w:r>
            <w:r w:rsidRPr="00AA20A5">
              <w:rPr>
                <w:rFonts w:ascii="Times New Roman" w:hAnsi="Times New Roman" w:cs="Times New Roman"/>
                <w:sz w:val="24"/>
                <w:szCs w:val="24"/>
              </w:rPr>
              <w:t xml:space="preserve">të </w:t>
            </w:r>
            <w:r w:rsidRPr="00AA20A5">
              <w:rPr>
                <w:rFonts w:ascii="Times New Roman" w:hAnsi="Times New Roman" w:cs="Times New Roman"/>
                <w:sz w:val="24"/>
                <w:szCs w:val="24"/>
              </w:rPr>
              <w:lastRenderedPageBreak/>
              <w:t>menaxhimit në institucionet e administratës publike.</w:t>
            </w:r>
          </w:p>
          <w:p w14:paraId="2709FE83"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Regjistri</w:t>
            </w:r>
            <w:r w:rsidRPr="00AA20A5">
              <w:rPr>
                <w:rFonts w:ascii="Times New Roman" w:hAnsi="Times New Roman" w:cs="Times New Roman"/>
                <w:b/>
                <w:spacing w:val="27"/>
                <w:sz w:val="24"/>
                <w:szCs w:val="24"/>
              </w:rPr>
              <w:t xml:space="preserve"> </w:t>
            </w:r>
            <w:r w:rsidRPr="00AA20A5">
              <w:rPr>
                <w:rFonts w:ascii="Times New Roman" w:hAnsi="Times New Roman" w:cs="Times New Roman"/>
                <w:b/>
                <w:sz w:val="24"/>
                <w:szCs w:val="24"/>
              </w:rPr>
              <w:t>i</w:t>
            </w:r>
            <w:r w:rsidRPr="00AA20A5">
              <w:rPr>
                <w:rFonts w:ascii="Times New Roman" w:hAnsi="Times New Roman" w:cs="Times New Roman"/>
                <w:b/>
                <w:spacing w:val="27"/>
                <w:sz w:val="24"/>
                <w:szCs w:val="24"/>
              </w:rPr>
              <w:t xml:space="preserve"> </w:t>
            </w:r>
            <w:r w:rsidRPr="00AA20A5">
              <w:rPr>
                <w:rFonts w:ascii="Times New Roman" w:hAnsi="Times New Roman" w:cs="Times New Roman"/>
                <w:b/>
                <w:sz w:val="24"/>
                <w:szCs w:val="24"/>
              </w:rPr>
              <w:t>ndërmarrjeve</w:t>
            </w:r>
            <w:r w:rsidRPr="00AA20A5">
              <w:rPr>
                <w:rFonts w:ascii="Times New Roman" w:hAnsi="Times New Roman" w:cs="Times New Roman"/>
                <w:b/>
                <w:spacing w:val="27"/>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28"/>
                <w:sz w:val="24"/>
                <w:szCs w:val="24"/>
              </w:rPr>
              <w:t xml:space="preserve"> </w:t>
            </w:r>
            <w:r w:rsidRPr="00AA20A5">
              <w:rPr>
                <w:rFonts w:ascii="Times New Roman" w:hAnsi="Times New Roman" w:cs="Times New Roman"/>
                <w:sz w:val="24"/>
                <w:szCs w:val="24"/>
              </w:rPr>
              <w:t>ndërmarrjet</w:t>
            </w:r>
            <w:r w:rsidRPr="00AA20A5">
              <w:rPr>
                <w:rFonts w:ascii="Times New Roman" w:hAnsi="Times New Roman" w:cs="Times New Roman"/>
                <w:spacing w:val="29"/>
                <w:sz w:val="24"/>
                <w:szCs w:val="24"/>
              </w:rPr>
              <w:t xml:space="preserve"> </w:t>
            </w:r>
            <w:r w:rsidRPr="00AA20A5">
              <w:rPr>
                <w:rFonts w:ascii="Times New Roman" w:hAnsi="Times New Roman" w:cs="Times New Roman"/>
                <w:sz w:val="24"/>
                <w:szCs w:val="24"/>
              </w:rPr>
              <w:t>aktive</w:t>
            </w:r>
            <w:r w:rsidRPr="00AA20A5">
              <w:rPr>
                <w:rFonts w:ascii="Times New Roman" w:hAnsi="Times New Roman" w:cs="Times New Roman"/>
                <w:spacing w:val="26"/>
                <w:sz w:val="24"/>
                <w:szCs w:val="24"/>
              </w:rPr>
              <w:t xml:space="preserve"> </w:t>
            </w:r>
            <w:r w:rsidRPr="00AA20A5">
              <w:rPr>
                <w:rFonts w:ascii="Times New Roman" w:hAnsi="Times New Roman" w:cs="Times New Roman"/>
                <w:sz w:val="24"/>
                <w:szCs w:val="24"/>
              </w:rPr>
              <w:t>dhe</w:t>
            </w:r>
            <w:r w:rsidRPr="00AA20A5">
              <w:rPr>
                <w:rFonts w:ascii="Times New Roman" w:hAnsi="Times New Roman" w:cs="Times New Roman"/>
                <w:spacing w:val="26"/>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28"/>
                <w:sz w:val="24"/>
                <w:szCs w:val="24"/>
              </w:rPr>
              <w:t xml:space="preserve"> </w:t>
            </w:r>
            <w:r w:rsidRPr="00AA20A5">
              <w:rPr>
                <w:rFonts w:ascii="Times New Roman" w:hAnsi="Times New Roman" w:cs="Times New Roman"/>
                <w:sz w:val="24"/>
                <w:szCs w:val="24"/>
              </w:rPr>
              <w:t>reja</w:t>
            </w:r>
            <w:r w:rsidRPr="00AA20A5">
              <w:rPr>
                <w:rFonts w:ascii="Times New Roman" w:hAnsi="Times New Roman" w:cs="Times New Roman"/>
                <w:spacing w:val="26"/>
                <w:sz w:val="24"/>
                <w:szCs w:val="24"/>
              </w:rPr>
              <w:t xml:space="preserve"> </w:t>
            </w:r>
            <w:r w:rsidRPr="00AA20A5">
              <w:rPr>
                <w:rFonts w:ascii="Times New Roman" w:hAnsi="Times New Roman" w:cs="Times New Roman"/>
                <w:sz w:val="24"/>
                <w:szCs w:val="24"/>
              </w:rPr>
              <w:t>sipas</w:t>
            </w:r>
            <w:r w:rsidRPr="00AA20A5">
              <w:rPr>
                <w:rFonts w:ascii="Times New Roman" w:hAnsi="Times New Roman" w:cs="Times New Roman"/>
                <w:spacing w:val="29"/>
                <w:sz w:val="24"/>
                <w:szCs w:val="24"/>
              </w:rPr>
              <w:t xml:space="preserve"> </w:t>
            </w:r>
            <w:r w:rsidRPr="00AA20A5">
              <w:rPr>
                <w:rFonts w:ascii="Times New Roman" w:hAnsi="Times New Roman" w:cs="Times New Roman"/>
                <w:sz w:val="24"/>
                <w:szCs w:val="24"/>
              </w:rPr>
              <w:t>gjinisë</w:t>
            </w:r>
            <w:r w:rsidRPr="00AA20A5">
              <w:rPr>
                <w:rFonts w:ascii="Times New Roman" w:hAnsi="Times New Roman" w:cs="Times New Roman"/>
                <w:spacing w:val="26"/>
                <w:sz w:val="24"/>
                <w:szCs w:val="24"/>
              </w:rPr>
              <w:t xml:space="preserve"> </w:t>
            </w:r>
            <w:r w:rsidRPr="00AA20A5">
              <w:rPr>
                <w:rFonts w:ascii="Times New Roman" w:hAnsi="Times New Roman" w:cs="Times New Roman"/>
                <w:sz w:val="24"/>
                <w:szCs w:val="24"/>
              </w:rPr>
              <w:t>së pronarit/administratorit dhe aktivitetit ekonomik.</w:t>
            </w:r>
          </w:p>
          <w:p w14:paraId="4575A4A8"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Agjencia</w:t>
            </w:r>
            <w:r w:rsidRPr="00AA20A5">
              <w:rPr>
                <w:rFonts w:ascii="Times New Roman" w:hAnsi="Times New Roman" w:cs="Times New Roman"/>
                <w:b/>
                <w:spacing w:val="37"/>
                <w:sz w:val="24"/>
                <w:szCs w:val="24"/>
              </w:rPr>
              <w:t xml:space="preserve"> </w:t>
            </w:r>
            <w:r w:rsidRPr="00AA20A5">
              <w:rPr>
                <w:rFonts w:ascii="Times New Roman" w:hAnsi="Times New Roman" w:cs="Times New Roman"/>
                <w:b/>
                <w:sz w:val="24"/>
                <w:szCs w:val="24"/>
              </w:rPr>
              <w:t>Shqiptare</w:t>
            </w:r>
            <w:r w:rsidRPr="00AA20A5">
              <w:rPr>
                <w:rFonts w:ascii="Times New Roman" w:hAnsi="Times New Roman" w:cs="Times New Roman"/>
                <w:b/>
                <w:spacing w:val="35"/>
                <w:sz w:val="24"/>
                <w:szCs w:val="24"/>
              </w:rPr>
              <w:t xml:space="preserve"> </w:t>
            </w:r>
            <w:r w:rsidRPr="00AA20A5">
              <w:rPr>
                <w:rFonts w:ascii="Times New Roman" w:hAnsi="Times New Roman" w:cs="Times New Roman"/>
                <w:b/>
                <w:sz w:val="24"/>
                <w:szCs w:val="24"/>
              </w:rPr>
              <w:t>e</w:t>
            </w:r>
            <w:r w:rsidRPr="00AA20A5">
              <w:rPr>
                <w:rFonts w:ascii="Times New Roman" w:hAnsi="Times New Roman" w:cs="Times New Roman"/>
                <w:b/>
                <w:spacing w:val="40"/>
                <w:sz w:val="24"/>
                <w:szCs w:val="24"/>
              </w:rPr>
              <w:t xml:space="preserve"> </w:t>
            </w:r>
            <w:r w:rsidRPr="00AA20A5">
              <w:rPr>
                <w:rFonts w:ascii="Times New Roman" w:hAnsi="Times New Roman" w:cs="Times New Roman"/>
                <w:b/>
                <w:sz w:val="24"/>
                <w:szCs w:val="24"/>
              </w:rPr>
              <w:t>Zhvillimit</w:t>
            </w:r>
            <w:r w:rsidRPr="00AA20A5">
              <w:rPr>
                <w:rFonts w:ascii="Times New Roman" w:hAnsi="Times New Roman" w:cs="Times New Roman"/>
                <w:b/>
                <w:spacing w:val="38"/>
                <w:sz w:val="24"/>
                <w:szCs w:val="24"/>
              </w:rPr>
              <w:t xml:space="preserve"> </w:t>
            </w:r>
            <w:r w:rsidRPr="00AA20A5">
              <w:rPr>
                <w:rFonts w:ascii="Times New Roman" w:hAnsi="Times New Roman" w:cs="Times New Roman"/>
                <w:b/>
                <w:sz w:val="24"/>
                <w:szCs w:val="24"/>
              </w:rPr>
              <w:t>të</w:t>
            </w:r>
            <w:r w:rsidRPr="00AA20A5">
              <w:rPr>
                <w:rFonts w:ascii="Times New Roman" w:hAnsi="Times New Roman" w:cs="Times New Roman"/>
                <w:b/>
                <w:spacing w:val="34"/>
                <w:sz w:val="24"/>
                <w:szCs w:val="24"/>
              </w:rPr>
              <w:t xml:space="preserve"> </w:t>
            </w:r>
            <w:r w:rsidRPr="00AA20A5">
              <w:rPr>
                <w:rFonts w:ascii="Times New Roman" w:hAnsi="Times New Roman" w:cs="Times New Roman"/>
                <w:b/>
                <w:sz w:val="24"/>
                <w:szCs w:val="24"/>
              </w:rPr>
              <w:t>Investimeve</w:t>
            </w:r>
            <w:r w:rsidRPr="00AA20A5">
              <w:rPr>
                <w:rFonts w:ascii="Times New Roman" w:hAnsi="Times New Roman" w:cs="Times New Roman"/>
                <w:b/>
                <w:spacing w:val="40"/>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38"/>
                <w:sz w:val="24"/>
                <w:szCs w:val="24"/>
              </w:rPr>
              <w:t xml:space="preserve"> </w:t>
            </w:r>
            <w:r w:rsidRPr="00AA20A5">
              <w:rPr>
                <w:rFonts w:ascii="Times New Roman" w:hAnsi="Times New Roman" w:cs="Times New Roman"/>
                <w:sz w:val="24"/>
                <w:szCs w:val="24"/>
              </w:rPr>
              <w:t>përfituesit</w:t>
            </w:r>
            <w:r w:rsidRPr="00AA20A5">
              <w:rPr>
                <w:rFonts w:ascii="Times New Roman" w:hAnsi="Times New Roman" w:cs="Times New Roman"/>
                <w:spacing w:val="37"/>
                <w:sz w:val="24"/>
                <w:szCs w:val="24"/>
              </w:rPr>
              <w:t xml:space="preserve"> </w:t>
            </w:r>
            <w:r w:rsidRPr="00AA20A5">
              <w:rPr>
                <w:rFonts w:ascii="Times New Roman" w:hAnsi="Times New Roman" w:cs="Times New Roman"/>
                <w:sz w:val="24"/>
                <w:szCs w:val="24"/>
              </w:rPr>
              <w:t>e</w:t>
            </w:r>
            <w:r w:rsidRPr="00AA20A5">
              <w:rPr>
                <w:rFonts w:ascii="Times New Roman" w:hAnsi="Times New Roman" w:cs="Times New Roman"/>
                <w:spacing w:val="35"/>
                <w:sz w:val="24"/>
                <w:szCs w:val="24"/>
              </w:rPr>
              <w:t xml:space="preserve"> </w:t>
            </w:r>
            <w:r w:rsidRPr="00AA20A5">
              <w:rPr>
                <w:rFonts w:ascii="Times New Roman" w:hAnsi="Times New Roman" w:cs="Times New Roman"/>
                <w:sz w:val="24"/>
                <w:szCs w:val="24"/>
              </w:rPr>
              <w:t>skemave mbeshtetëse sipas gjinisë.</w:t>
            </w:r>
          </w:p>
          <w:p w14:paraId="4D3A9C4B"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Ministria e Infrastrukturës dhe Energjisë </w:t>
            </w:r>
            <w:r w:rsidRPr="00AA20A5">
              <w:rPr>
                <w:rFonts w:ascii="Times New Roman" w:hAnsi="Times New Roman" w:cs="Times New Roman"/>
                <w:sz w:val="24"/>
                <w:szCs w:val="24"/>
              </w:rPr>
              <w:t>për numrin e lejeve të drejtimit të lëshuara sipas gjinisë.</w:t>
            </w:r>
          </w:p>
          <w:p w14:paraId="5C8ACC3A"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Banka e Shqipërisë </w:t>
            </w:r>
            <w:r w:rsidRPr="00AA20A5">
              <w:rPr>
                <w:rFonts w:ascii="Times New Roman" w:hAnsi="Times New Roman" w:cs="Times New Roman"/>
                <w:sz w:val="24"/>
                <w:szCs w:val="24"/>
              </w:rPr>
              <w:t xml:space="preserve">për depozituesit dhe huamarrësit sipas gjinisë në Bankat </w:t>
            </w:r>
            <w:r w:rsidRPr="00AA20A5">
              <w:rPr>
                <w:rFonts w:ascii="Times New Roman" w:hAnsi="Times New Roman" w:cs="Times New Roman"/>
                <w:spacing w:val="-2"/>
                <w:sz w:val="24"/>
                <w:szCs w:val="24"/>
              </w:rPr>
              <w:t>Tregtare.</w:t>
            </w:r>
          </w:p>
          <w:p w14:paraId="53C9A4E3"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Anketa e Dhunës ndaj Grave dhe Vajzave </w:t>
            </w:r>
            <w:r w:rsidRPr="00AA20A5">
              <w:rPr>
                <w:rFonts w:ascii="Times New Roman" w:hAnsi="Times New Roman" w:cs="Times New Roman"/>
                <w:sz w:val="24"/>
                <w:szCs w:val="24"/>
              </w:rPr>
              <w:t>për përjetimet e dhunës ndaj grave dhe vajzave, nivelin arsimor të autorëve të dhunës në familje.</w:t>
            </w:r>
          </w:p>
          <w:p w14:paraId="79C76DCE"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Anketa e të Ardhurave dhe Nivelit të Jetesës </w:t>
            </w:r>
            <w:r w:rsidR="00E35B7B" w:rsidRPr="00AA20A5">
              <w:rPr>
                <w:rFonts w:ascii="Times New Roman" w:hAnsi="Times New Roman" w:cs="Times New Roman"/>
                <w:sz w:val="24"/>
                <w:szCs w:val="24"/>
              </w:rPr>
              <w:t>për rrezikun për të qe</w:t>
            </w:r>
            <w:r w:rsidRPr="00AA20A5">
              <w:rPr>
                <w:rFonts w:ascii="Times New Roman" w:hAnsi="Times New Roman" w:cs="Times New Roman"/>
                <w:sz w:val="24"/>
                <w:szCs w:val="24"/>
              </w:rPr>
              <w:t>në i</w:t>
            </w:r>
            <w:r w:rsidRPr="00AA20A5">
              <w:rPr>
                <w:rFonts w:ascii="Times New Roman" w:hAnsi="Times New Roman" w:cs="Times New Roman"/>
                <w:spacing w:val="40"/>
                <w:sz w:val="24"/>
                <w:szCs w:val="24"/>
              </w:rPr>
              <w:t xml:space="preserve"> </w:t>
            </w:r>
            <w:r w:rsidRPr="00AA20A5">
              <w:rPr>
                <w:rFonts w:ascii="Times New Roman" w:hAnsi="Times New Roman" w:cs="Times New Roman"/>
                <w:sz w:val="24"/>
                <w:szCs w:val="24"/>
              </w:rPr>
              <w:t xml:space="preserve">varfër ose përjashtimi social sipas gjinisë, vetë perceptimin e gjendjes së përgjithshme shëndetësore për individët 16 vjeç e lart, përqindjen e individëve 16 vjeç e lart që kanë patur nevoja të paplotësuara për </w:t>
            </w:r>
            <w:r w:rsidR="00E35B7B" w:rsidRPr="00AA20A5">
              <w:rPr>
                <w:rFonts w:ascii="Times New Roman" w:hAnsi="Times New Roman" w:cs="Times New Roman"/>
                <w:sz w:val="24"/>
                <w:szCs w:val="24"/>
              </w:rPr>
              <w:t xml:space="preserve">kujdes mjekësor </w:t>
            </w:r>
            <w:r w:rsidRPr="00AA20A5">
              <w:rPr>
                <w:rFonts w:ascii="Times New Roman" w:hAnsi="Times New Roman" w:cs="Times New Roman"/>
                <w:sz w:val="24"/>
                <w:szCs w:val="24"/>
              </w:rPr>
              <w:t xml:space="preserve">dhe </w:t>
            </w:r>
            <w:r w:rsidRPr="00AA20A5">
              <w:rPr>
                <w:rFonts w:ascii="Times New Roman" w:hAnsi="Times New Roman" w:cs="Times New Roman"/>
                <w:spacing w:val="-2"/>
                <w:sz w:val="24"/>
                <w:szCs w:val="24"/>
              </w:rPr>
              <w:t>dentar.</w:t>
            </w:r>
          </w:p>
          <w:p w14:paraId="72CC73C4"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Anketa e Buxhetit të Familjes </w:t>
            </w:r>
            <w:r w:rsidRPr="00AA20A5">
              <w:rPr>
                <w:rFonts w:ascii="Times New Roman" w:hAnsi="Times New Roman" w:cs="Times New Roman"/>
                <w:sz w:val="24"/>
                <w:szCs w:val="24"/>
              </w:rPr>
              <w:t xml:space="preserve">për numrin e NjEF </w:t>
            </w:r>
            <w:r w:rsidR="00B10320" w:rsidRPr="00AA20A5">
              <w:rPr>
                <w:rFonts w:ascii="Times New Roman" w:hAnsi="Times New Roman" w:cs="Times New Roman"/>
                <w:sz w:val="24"/>
                <w:szCs w:val="24"/>
              </w:rPr>
              <w:t xml:space="preserve">sipas tipologjisë </w:t>
            </w:r>
            <w:r w:rsidRPr="00AA20A5">
              <w:rPr>
                <w:rFonts w:ascii="Times New Roman" w:hAnsi="Times New Roman" w:cs="Times New Roman"/>
                <w:sz w:val="24"/>
                <w:szCs w:val="24"/>
              </w:rPr>
              <w:t>dhe gjinisë së kryefamiljarit, personat e vetëm dhe personat e vetëm me fëmijë sipas moshës</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dhe</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gjinisë</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së</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kryefamiljarit,</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njësitë</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ekonomike</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familjare</w:t>
            </w:r>
            <w:r w:rsidRPr="00AA20A5">
              <w:rPr>
                <w:rFonts w:ascii="Times New Roman" w:hAnsi="Times New Roman" w:cs="Times New Roman"/>
                <w:spacing w:val="-4"/>
                <w:sz w:val="24"/>
                <w:szCs w:val="24"/>
              </w:rPr>
              <w:t xml:space="preserve"> </w:t>
            </w:r>
            <w:r w:rsidRPr="00AA20A5">
              <w:rPr>
                <w:rFonts w:ascii="Times New Roman" w:hAnsi="Times New Roman" w:cs="Times New Roman"/>
                <w:sz w:val="24"/>
                <w:szCs w:val="24"/>
              </w:rPr>
              <w:t>sipas</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moshës dhe gjinisë së kryefamiljarit, shpenzimet mesatare mujore për konsum dhe struktura e shpenzimeve të konsumit sipas gjinisë së kryefamiljarit.</w:t>
            </w:r>
          </w:p>
          <w:p w14:paraId="288210D4"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Anketa mbi Përdorimin e Teknologjisë së Informacionit dhe</w:t>
            </w:r>
            <w:r w:rsidRPr="00AA20A5">
              <w:rPr>
                <w:rFonts w:ascii="Times New Roman" w:hAnsi="Times New Roman" w:cs="Times New Roman"/>
                <w:b/>
                <w:spacing w:val="40"/>
                <w:sz w:val="24"/>
                <w:szCs w:val="24"/>
              </w:rPr>
              <w:t xml:space="preserve"> </w:t>
            </w:r>
            <w:r w:rsidRPr="00AA20A5">
              <w:rPr>
                <w:rFonts w:ascii="Times New Roman" w:hAnsi="Times New Roman" w:cs="Times New Roman"/>
                <w:b/>
                <w:sz w:val="24"/>
                <w:szCs w:val="24"/>
              </w:rPr>
              <w:t xml:space="preserve">Komunikimit në Familje dhe nga Individët </w:t>
            </w:r>
            <w:r w:rsidRPr="00AA20A5">
              <w:rPr>
                <w:rFonts w:ascii="Times New Roman" w:hAnsi="Times New Roman" w:cs="Times New Roman"/>
                <w:sz w:val="24"/>
                <w:szCs w:val="24"/>
              </w:rPr>
              <w:t>(TIK) për shpërndarjen e shpeshtësisë së përdorimit të TIK sipas gjinisë, blerjet online sipas grup- moshave dhe gjinisë.</w:t>
            </w:r>
          </w:p>
          <w:p w14:paraId="20CC5AC7"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b/>
                <w:sz w:val="24"/>
                <w:szCs w:val="24"/>
              </w:rPr>
              <w:t xml:space="preserve">Avokati i Popullit </w:t>
            </w:r>
            <w:r w:rsidRPr="00AA20A5">
              <w:rPr>
                <w:rFonts w:ascii="Times New Roman" w:hAnsi="Times New Roman" w:cs="Times New Roman"/>
                <w:sz w:val="24"/>
                <w:szCs w:val="24"/>
              </w:rPr>
              <w:t>për ankesat për shkelje të së drejtave sipas gjinisë, rekomandime</w:t>
            </w:r>
            <w:r w:rsidRPr="00AA20A5">
              <w:rPr>
                <w:rFonts w:ascii="Times New Roman" w:hAnsi="Times New Roman" w:cs="Times New Roman"/>
                <w:spacing w:val="19"/>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19"/>
                <w:sz w:val="24"/>
                <w:szCs w:val="24"/>
              </w:rPr>
              <w:t xml:space="preserve"> </w:t>
            </w:r>
            <w:r w:rsidRPr="00AA20A5">
              <w:rPr>
                <w:rFonts w:ascii="Times New Roman" w:hAnsi="Times New Roman" w:cs="Times New Roman"/>
                <w:sz w:val="24"/>
                <w:szCs w:val="24"/>
              </w:rPr>
              <w:t>trajtuara</w:t>
            </w:r>
            <w:r w:rsidRPr="00AA20A5">
              <w:rPr>
                <w:rFonts w:ascii="Times New Roman" w:hAnsi="Times New Roman" w:cs="Times New Roman"/>
                <w:spacing w:val="18"/>
                <w:sz w:val="24"/>
                <w:szCs w:val="24"/>
              </w:rPr>
              <w:t xml:space="preserve"> </w:t>
            </w:r>
            <w:r w:rsidRPr="00AA20A5">
              <w:rPr>
                <w:rFonts w:ascii="Times New Roman" w:hAnsi="Times New Roman" w:cs="Times New Roman"/>
                <w:sz w:val="24"/>
                <w:szCs w:val="24"/>
              </w:rPr>
              <w:t>sipas</w:t>
            </w:r>
            <w:r w:rsidRPr="00AA20A5">
              <w:rPr>
                <w:rFonts w:ascii="Times New Roman" w:hAnsi="Times New Roman" w:cs="Times New Roman"/>
                <w:spacing w:val="22"/>
                <w:sz w:val="24"/>
                <w:szCs w:val="24"/>
              </w:rPr>
              <w:t xml:space="preserve"> </w:t>
            </w:r>
            <w:r w:rsidRPr="00AA20A5">
              <w:rPr>
                <w:rFonts w:ascii="Times New Roman" w:hAnsi="Times New Roman" w:cs="Times New Roman"/>
                <w:sz w:val="24"/>
                <w:szCs w:val="24"/>
              </w:rPr>
              <w:t>gjinisë,</w:t>
            </w:r>
            <w:r w:rsidRPr="00AA20A5">
              <w:rPr>
                <w:rFonts w:ascii="Times New Roman" w:hAnsi="Times New Roman" w:cs="Times New Roman"/>
                <w:spacing w:val="19"/>
                <w:sz w:val="24"/>
                <w:szCs w:val="24"/>
              </w:rPr>
              <w:t xml:space="preserve"> </w:t>
            </w:r>
            <w:r w:rsidRPr="00AA20A5">
              <w:rPr>
                <w:rFonts w:ascii="Times New Roman" w:hAnsi="Times New Roman" w:cs="Times New Roman"/>
                <w:sz w:val="24"/>
                <w:szCs w:val="24"/>
              </w:rPr>
              <w:t>personeli</w:t>
            </w:r>
            <w:r w:rsidRPr="00AA20A5">
              <w:rPr>
                <w:rFonts w:ascii="Times New Roman" w:hAnsi="Times New Roman" w:cs="Times New Roman"/>
                <w:spacing w:val="22"/>
                <w:sz w:val="24"/>
                <w:szCs w:val="24"/>
              </w:rPr>
              <w:t xml:space="preserve"> </w:t>
            </w:r>
            <w:r w:rsidRPr="00AA20A5">
              <w:rPr>
                <w:rFonts w:ascii="Times New Roman" w:hAnsi="Times New Roman" w:cs="Times New Roman"/>
                <w:sz w:val="24"/>
                <w:szCs w:val="24"/>
              </w:rPr>
              <w:t>i</w:t>
            </w:r>
            <w:r w:rsidRPr="00AA20A5">
              <w:rPr>
                <w:rFonts w:ascii="Times New Roman" w:hAnsi="Times New Roman" w:cs="Times New Roman"/>
                <w:spacing w:val="22"/>
                <w:sz w:val="24"/>
                <w:szCs w:val="24"/>
              </w:rPr>
              <w:t xml:space="preserve"> </w:t>
            </w:r>
            <w:r w:rsidRPr="00AA20A5">
              <w:rPr>
                <w:rFonts w:ascii="Times New Roman" w:hAnsi="Times New Roman" w:cs="Times New Roman"/>
                <w:sz w:val="24"/>
                <w:szCs w:val="24"/>
              </w:rPr>
              <w:t>Institucionit</w:t>
            </w:r>
            <w:r w:rsidRPr="00AA20A5">
              <w:rPr>
                <w:rFonts w:ascii="Times New Roman" w:hAnsi="Times New Roman" w:cs="Times New Roman"/>
                <w:spacing w:val="20"/>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19"/>
                <w:sz w:val="24"/>
                <w:szCs w:val="24"/>
              </w:rPr>
              <w:t xml:space="preserve"> </w:t>
            </w:r>
            <w:r w:rsidRPr="00AA20A5">
              <w:rPr>
                <w:rFonts w:ascii="Times New Roman" w:hAnsi="Times New Roman" w:cs="Times New Roman"/>
                <w:sz w:val="24"/>
                <w:szCs w:val="24"/>
              </w:rPr>
              <w:t>Avokatit</w:t>
            </w:r>
            <w:r w:rsidRPr="00AA20A5">
              <w:rPr>
                <w:rFonts w:ascii="Times New Roman" w:hAnsi="Times New Roman" w:cs="Times New Roman"/>
                <w:spacing w:val="20"/>
                <w:sz w:val="24"/>
                <w:szCs w:val="24"/>
              </w:rPr>
              <w:t xml:space="preserve"> </w:t>
            </w:r>
            <w:r w:rsidRPr="00AA20A5">
              <w:rPr>
                <w:rFonts w:ascii="Times New Roman" w:hAnsi="Times New Roman" w:cs="Times New Roman"/>
                <w:sz w:val="24"/>
                <w:szCs w:val="24"/>
              </w:rPr>
              <w:t xml:space="preserve">të </w:t>
            </w:r>
            <w:r w:rsidRPr="00AA20A5">
              <w:rPr>
                <w:rFonts w:ascii="Times New Roman" w:hAnsi="Times New Roman" w:cs="Times New Roman"/>
                <w:spacing w:val="-2"/>
                <w:sz w:val="24"/>
                <w:szCs w:val="24"/>
              </w:rPr>
              <w:t>Popullit.</w:t>
            </w:r>
          </w:p>
        </w:tc>
      </w:tr>
      <w:tr w:rsidR="00856F95" w:rsidRPr="00430D9B" w14:paraId="0853759B" w14:textId="77777777" w:rsidTr="006D748E">
        <w:trPr>
          <w:trHeight w:val="567"/>
        </w:trPr>
        <w:tc>
          <w:tcPr>
            <w:tcW w:w="2457" w:type="dxa"/>
            <w:shd w:val="clear" w:color="auto" w:fill="FFFFCC"/>
            <w:vAlign w:val="center"/>
            <w:hideMark/>
          </w:tcPr>
          <w:p w14:paraId="0EDD6B21" w14:textId="77777777" w:rsidR="00856F95" w:rsidRPr="00430D9B" w:rsidRDefault="00856F95" w:rsidP="00AA20A5">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lastRenderedPageBreak/>
              <w:t>18.2. Shpeshtësia e grumbullimit të të dhënave</w:t>
            </w:r>
          </w:p>
        </w:tc>
        <w:tc>
          <w:tcPr>
            <w:tcW w:w="7970" w:type="dxa"/>
            <w:shd w:val="clear" w:color="auto" w:fill="auto"/>
            <w:noWrap/>
            <w:hideMark/>
          </w:tcPr>
          <w:p w14:paraId="5F638789" w14:textId="77777777" w:rsidR="00856F95" w:rsidRPr="00AA20A5" w:rsidRDefault="00856F95" w:rsidP="00AA20A5">
            <w:pPr>
              <w:spacing w:before="240"/>
              <w:jc w:val="both"/>
              <w:rPr>
                <w:rFonts w:ascii="Times New Roman" w:eastAsia="Times New Roman" w:hAnsi="Times New Roman" w:cs="Times New Roman"/>
                <w:noProof/>
                <w:color w:val="000000"/>
                <w:sz w:val="24"/>
                <w:szCs w:val="24"/>
                <w:lang w:val="sq-AL" w:eastAsia="sq-AL"/>
              </w:rPr>
            </w:pPr>
            <w:r w:rsidRPr="00AA20A5">
              <w:rPr>
                <w:rFonts w:ascii="Times New Roman" w:hAnsi="Times New Roman" w:cs="Times New Roman"/>
                <w:sz w:val="24"/>
                <w:szCs w:val="24"/>
              </w:rPr>
              <w:t>Të</w:t>
            </w:r>
            <w:r w:rsidRPr="00AA20A5">
              <w:rPr>
                <w:rFonts w:ascii="Times New Roman" w:hAnsi="Times New Roman" w:cs="Times New Roman"/>
                <w:spacing w:val="-4"/>
                <w:sz w:val="24"/>
                <w:szCs w:val="24"/>
              </w:rPr>
              <w:t xml:space="preserve"> </w:t>
            </w:r>
            <w:r w:rsidRPr="00AA20A5">
              <w:rPr>
                <w:rFonts w:ascii="Times New Roman" w:hAnsi="Times New Roman" w:cs="Times New Roman"/>
                <w:sz w:val="24"/>
                <w:szCs w:val="24"/>
              </w:rPr>
              <w:t>dhënat</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grumbullohen</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në</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baza</w:t>
            </w:r>
            <w:r w:rsidRPr="00AA20A5">
              <w:rPr>
                <w:rFonts w:ascii="Times New Roman" w:hAnsi="Times New Roman" w:cs="Times New Roman"/>
                <w:spacing w:val="-2"/>
                <w:sz w:val="24"/>
                <w:szCs w:val="24"/>
              </w:rPr>
              <w:t xml:space="preserve"> vjetore.</w:t>
            </w:r>
          </w:p>
        </w:tc>
      </w:tr>
      <w:tr w:rsidR="00856F95" w:rsidRPr="00430D9B" w14:paraId="0D01D2FB" w14:textId="77777777" w:rsidTr="00C91747">
        <w:trPr>
          <w:trHeight w:val="567"/>
        </w:trPr>
        <w:tc>
          <w:tcPr>
            <w:tcW w:w="2457" w:type="dxa"/>
            <w:shd w:val="clear" w:color="auto" w:fill="FFFFCC"/>
            <w:vAlign w:val="center"/>
            <w:hideMark/>
          </w:tcPr>
          <w:p w14:paraId="04D35ED4" w14:textId="77777777" w:rsidR="00856F95" w:rsidRPr="00430D9B" w:rsidRDefault="00856F95" w:rsidP="00AA20A5">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18.3. Grumbullimi i të dhënave</w:t>
            </w:r>
          </w:p>
        </w:tc>
        <w:tc>
          <w:tcPr>
            <w:tcW w:w="7970" w:type="dxa"/>
            <w:shd w:val="clear" w:color="auto" w:fill="auto"/>
          </w:tcPr>
          <w:p w14:paraId="3BE9A23D" w14:textId="77777777" w:rsidR="00856F95" w:rsidRPr="00AA20A5" w:rsidRDefault="00856F95" w:rsidP="00AA20A5">
            <w:pPr>
              <w:spacing w:before="240"/>
              <w:jc w:val="both"/>
              <w:rPr>
                <w:rFonts w:ascii="Times New Roman" w:eastAsia="Times New Roman" w:hAnsi="Times New Roman" w:cs="Times New Roman"/>
                <w:noProof/>
                <w:color w:val="000000"/>
                <w:sz w:val="24"/>
                <w:szCs w:val="24"/>
                <w:lang w:val="sq-AL" w:eastAsia="sq-AL"/>
              </w:rPr>
            </w:pPr>
            <w:r w:rsidRPr="00AA20A5">
              <w:rPr>
                <w:rFonts w:ascii="Times New Roman" w:hAnsi="Times New Roman" w:cs="Times New Roman"/>
                <w:sz w:val="24"/>
                <w:szCs w:val="24"/>
              </w:rPr>
              <w:t xml:space="preserve">Të dhënat grumbullohen me frekuencë vjetore, </w:t>
            </w:r>
            <w:r w:rsidR="00860BC8" w:rsidRPr="00AA20A5">
              <w:rPr>
                <w:rFonts w:ascii="Times New Roman" w:hAnsi="Times New Roman" w:cs="Times New Roman"/>
                <w:sz w:val="24"/>
                <w:szCs w:val="24"/>
              </w:rPr>
              <w:t xml:space="preserve">në fund të muajit shkurt </w:t>
            </w:r>
            <w:r w:rsidRPr="00AA20A5">
              <w:rPr>
                <w:rFonts w:ascii="Times New Roman" w:hAnsi="Times New Roman" w:cs="Times New Roman"/>
                <w:sz w:val="24"/>
                <w:szCs w:val="24"/>
              </w:rPr>
              <w:t>për burimet administrative, të listuara në pikën 18.1 ku burimi primar i klasifikimit është</w:t>
            </w:r>
            <w:r w:rsidRPr="00AA20A5">
              <w:rPr>
                <w:rFonts w:ascii="Times New Roman" w:hAnsi="Times New Roman" w:cs="Times New Roman"/>
                <w:spacing w:val="40"/>
                <w:sz w:val="24"/>
                <w:szCs w:val="24"/>
              </w:rPr>
              <w:t xml:space="preserve"> </w:t>
            </w:r>
            <w:r w:rsidRPr="00AA20A5">
              <w:rPr>
                <w:rFonts w:ascii="Times New Roman" w:hAnsi="Times New Roman" w:cs="Times New Roman"/>
                <w:sz w:val="24"/>
                <w:szCs w:val="24"/>
              </w:rPr>
              <w:t xml:space="preserve">gjinia. Lidhur me treguesit që sigurohen nga INSTAT nëpërmjet anketave dhe </w:t>
            </w:r>
            <w:r w:rsidR="00DC16D9" w:rsidRPr="00AA20A5">
              <w:rPr>
                <w:rFonts w:ascii="Times New Roman" w:hAnsi="Times New Roman" w:cs="Times New Roman"/>
                <w:sz w:val="24"/>
                <w:szCs w:val="24"/>
              </w:rPr>
              <w:t>burimeve administrative</w:t>
            </w:r>
            <w:r w:rsidRPr="00AA20A5">
              <w:rPr>
                <w:rFonts w:ascii="Times New Roman" w:hAnsi="Times New Roman" w:cs="Times New Roman"/>
                <w:sz w:val="24"/>
                <w:szCs w:val="24"/>
              </w:rPr>
              <w:t xml:space="preserve">, të </w:t>
            </w:r>
            <w:r w:rsidR="009F21C5" w:rsidRPr="00AA20A5">
              <w:rPr>
                <w:rFonts w:ascii="Times New Roman" w:hAnsi="Times New Roman" w:cs="Times New Roman"/>
                <w:sz w:val="24"/>
                <w:szCs w:val="24"/>
              </w:rPr>
              <w:t>dhënat sigurohen brenda muajit p</w:t>
            </w:r>
            <w:r w:rsidRPr="00AA20A5">
              <w:rPr>
                <w:rFonts w:ascii="Times New Roman" w:hAnsi="Times New Roman" w:cs="Times New Roman"/>
                <w:sz w:val="24"/>
                <w:szCs w:val="24"/>
              </w:rPr>
              <w:t>rill të çdo viti.</w:t>
            </w:r>
          </w:p>
        </w:tc>
      </w:tr>
      <w:tr w:rsidR="00856F95" w:rsidRPr="00430D9B" w14:paraId="57A4A38F" w14:textId="77777777" w:rsidTr="0003054D">
        <w:trPr>
          <w:trHeight w:val="567"/>
        </w:trPr>
        <w:tc>
          <w:tcPr>
            <w:tcW w:w="2457" w:type="dxa"/>
            <w:shd w:val="clear" w:color="auto" w:fill="FFFFCC"/>
            <w:vAlign w:val="center"/>
            <w:hideMark/>
          </w:tcPr>
          <w:p w14:paraId="1A07B257" w14:textId="77777777" w:rsidR="00856F95" w:rsidRPr="00430D9B" w:rsidRDefault="00856F95" w:rsidP="00AA20A5">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18.4. Vlefshmëria e të dhënave</w:t>
            </w:r>
          </w:p>
        </w:tc>
        <w:tc>
          <w:tcPr>
            <w:tcW w:w="7970" w:type="dxa"/>
            <w:shd w:val="clear" w:color="auto" w:fill="auto"/>
          </w:tcPr>
          <w:p w14:paraId="34516E33"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sz w:val="24"/>
                <w:szCs w:val="24"/>
              </w:rPr>
              <w:t>Të dhënave të treguesve të pabarazisë gjinore ju janë bërë kontrolle logjike dhe matematikore. Ndër metodat e verifikimit të dhënave administrative mund të përmendim:</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Kontrolli</w:t>
            </w:r>
            <w:r w:rsidRPr="00AA20A5">
              <w:rPr>
                <w:rFonts w:ascii="Times New Roman" w:hAnsi="Times New Roman" w:cs="Times New Roman"/>
                <w:spacing w:val="40"/>
                <w:sz w:val="24"/>
                <w:szCs w:val="24"/>
              </w:rPr>
              <w:t xml:space="preserve"> </w:t>
            </w:r>
            <w:r w:rsidRPr="00AA20A5">
              <w:rPr>
                <w:rFonts w:ascii="Times New Roman" w:hAnsi="Times New Roman" w:cs="Times New Roman"/>
                <w:sz w:val="24"/>
                <w:szCs w:val="24"/>
              </w:rPr>
              <w:t>për</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plotësinë</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e</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dhënave, konsistenca</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me</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kalimin</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 xml:space="preserve">e </w:t>
            </w:r>
            <w:r w:rsidRPr="00AA20A5">
              <w:rPr>
                <w:rFonts w:ascii="Times New Roman" w:hAnsi="Times New Roman" w:cs="Times New Roman"/>
                <w:sz w:val="24"/>
                <w:szCs w:val="24"/>
              </w:rPr>
              <w:lastRenderedPageBreak/>
              <w:t>kohës, korrigjimet</w:t>
            </w:r>
            <w:r w:rsidRPr="00AA20A5">
              <w:rPr>
                <w:rFonts w:ascii="Times New Roman" w:hAnsi="Times New Roman" w:cs="Times New Roman"/>
                <w:spacing w:val="40"/>
                <w:sz w:val="24"/>
                <w:szCs w:val="24"/>
              </w:rPr>
              <w:t xml:space="preserve"> </w:t>
            </w:r>
            <w:r w:rsidRPr="00AA20A5">
              <w:rPr>
                <w:rFonts w:ascii="Times New Roman" w:hAnsi="Times New Roman" w:cs="Times New Roman"/>
                <w:sz w:val="24"/>
                <w:szCs w:val="24"/>
              </w:rPr>
              <w:t>aritmetike</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(nuk</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duhet</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jenë</w:t>
            </w:r>
            <w:r w:rsidRPr="00AA20A5">
              <w:rPr>
                <w:rFonts w:ascii="Times New Roman" w:hAnsi="Times New Roman" w:cs="Times New Roman"/>
                <w:spacing w:val="-3"/>
                <w:sz w:val="24"/>
                <w:szCs w:val="24"/>
              </w:rPr>
              <w:t xml:space="preserve"> </w:t>
            </w:r>
            <w:r w:rsidRPr="00AA20A5">
              <w:rPr>
                <w:rFonts w:ascii="Times New Roman" w:hAnsi="Times New Roman" w:cs="Times New Roman"/>
                <w:sz w:val="24"/>
                <w:szCs w:val="24"/>
              </w:rPr>
              <w:t>shumë</w:t>
            </w:r>
            <w:r w:rsidRPr="00AA20A5">
              <w:rPr>
                <w:rFonts w:ascii="Times New Roman" w:hAnsi="Times New Roman" w:cs="Times New Roman"/>
                <w:spacing w:val="-2"/>
                <w:sz w:val="24"/>
                <w:szCs w:val="24"/>
              </w:rPr>
              <w:t xml:space="preserve"> </w:t>
            </w:r>
            <w:r w:rsidRPr="00AA20A5">
              <w:rPr>
                <w:rFonts w:ascii="Times New Roman" w:hAnsi="Times New Roman" w:cs="Times New Roman"/>
                <w:sz w:val="24"/>
                <w:szCs w:val="24"/>
              </w:rPr>
              <w:t>të</w:t>
            </w:r>
            <w:r w:rsidRPr="00AA20A5">
              <w:rPr>
                <w:rFonts w:ascii="Times New Roman" w:hAnsi="Times New Roman" w:cs="Times New Roman"/>
                <w:spacing w:val="-4"/>
                <w:sz w:val="24"/>
                <w:szCs w:val="24"/>
              </w:rPr>
              <w:t xml:space="preserve"> </w:t>
            </w:r>
            <w:r w:rsidRPr="00AA20A5">
              <w:rPr>
                <w:rFonts w:ascii="Times New Roman" w:hAnsi="Times New Roman" w:cs="Times New Roman"/>
                <w:sz w:val="24"/>
                <w:szCs w:val="24"/>
              </w:rPr>
              <w:t>larta),</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kontrollet</w:t>
            </w:r>
            <w:r w:rsidRPr="00AA20A5">
              <w:rPr>
                <w:rFonts w:ascii="Times New Roman" w:hAnsi="Times New Roman" w:cs="Times New Roman"/>
                <w:spacing w:val="-1"/>
                <w:sz w:val="24"/>
                <w:szCs w:val="24"/>
              </w:rPr>
              <w:t xml:space="preserve"> </w:t>
            </w:r>
            <w:r w:rsidRPr="00AA20A5">
              <w:rPr>
                <w:rFonts w:ascii="Times New Roman" w:hAnsi="Times New Roman" w:cs="Times New Roman"/>
                <w:sz w:val="24"/>
                <w:szCs w:val="24"/>
              </w:rPr>
              <w:t>përmbledhëse, kontrolli</w:t>
            </w:r>
            <w:r w:rsidRPr="00AA20A5">
              <w:rPr>
                <w:rFonts w:ascii="Times New Roman" w:hAnsi="Times New Roman" w:cs="Times New Roman"/>
                <w:spacing w:val="40"/>
                <w:sz w:val="24"/>
                <w:szCs w:val="24"/>
              </w:rPr>
              <w:t xml:space="preserve"> </w:t>
            </w:r>
            <w:r w:rsidRPr="00AA20A5">
              <w:rPr>
                <w:rFonts w:ascii="Times New Roman" w:hAnsi="Times New Roman" w:cs="Times New Roman"/>
                <w:sz w:val="24"/>
                <w:szCs w:val="24"/>
              </w:rPr>
              <w:t>i serive kohore nëse ka devijime të mëdha etj.</w:t>
            </w:r>
          </w:p>
          <w:p w14:paraId="32FD7604"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sz w:val="24"/>
                <w:szCs w:val="24"/>
              </w:rPr>
              <w:t>Ndërsa për të dhënat nga anketimet, procedurat e redaktimit të të dhënave në përgjithësi i referohen redaktimit në nivel mikro:</w:t>
            </w:r>
          </w:p>
          <w:p w14:paraId="40A548FA" w14:textId="77777777" w:rsidR="00856F95" w:rsidRPr="00AA20A5" w:rsidRDefault="00856F95" w:rsidP="00AA20A5">
            <w:pPr>
              <w:pStyle w:val="ListParagraph"/>
              <w:numPr>
                <w:ilvl w:val="0"/>
                <w:numId w:val="22"/>
              </w:numPr>
              <w:spacing w:before="240"/>
              <w:jc w:val="both"/>
              <w:rPr>
                <w:rFonts w:ascii="Times New Roman" w:hAnsi="Times New Roman" w:cs="Times New Roman"/>
                <w:sz w:val="24"/>
                <w:szCs w:val="24"/>
              </w:rPr>
            </w:pPr>
            <w:r w:rsidRPr="00AA20A5">
              <w:rPr>
                <w:rFonts w:ascii="Times New Roman" w:hAnsi="Times New Roman" w:cs="Times New Roman"/>
                <w:sz w:val="24"/>
                <w:szCs w:val="24"/>
              </w:rPr>
              <w:t xml:space="preserve">Kontrolli fizik i </w:t>
            </w:r>
            <w:r w:rsidRPr="00AA20A5">
              <w:rPr>
                <w:rFonts w:ascii="Times New Roman" w:hAnsi="Times New Roman" w:cs="Times New Roman"/>
                <w:spacing w:val="-2"/>
                <w:sz w:val="24"/>
                <w:szCs w:val="24"/>
              </w:rPr>
              <w:t>pyetësorit.</w:t>
            </w:r>
          </w:p>
          <w:p w14:paraId="1FED6A46" w14:textId="77777777" w:rsidR="00856F95" w:rsidRPr="00AA20A5" w:rsidRDefault="00856F95" w:rsidP="00AA20A5">
            <w:pPr>
              <w:pStyle w:val="ListParagraph"/>
              <w:numPr>
                <w:ilvl w:val="0"/>
                <w:numId w:val="22"/>
              </w:numPr>
              <w:spacing w:before="240"/>
              <w:jc w:val="both"/>
              <w:rPr>
                <w:rFonts w:ascii="Times New Roman" w:hAnsi="Times New Roman" w:cs="Times New Roman"/>
                <w:sz w:val="24"/>
                <w:szCs w:val="24"/>
              </w:rPr>
            </w:pPr>
            <w:r w:rsidRPr="00AA20A5">
              <w:rPr>
                <w:rFonts w:ascii="Times New Roman" w:hAnsi="Times New Roman" w:cs="Times New Roman"/>
                <w:sz w:val="24"/>
                <w:szCs w:val="24"/>
              </w:rPr>
              <w:t xml:space="preserve">Pesha e përshtatshme ri-llogaritet për çdo njësi që ka raportuar të dhënat e </w:t>
            </w:r>
            <w:r w:rsidRPr="00AA20A5">
              <w:rPr>
                <w:rFonts w:ascii="Times New Roman" w:hAnsi="Times New Roman" w:cs="Times New Roman"/>
                <w:spacing w:val="-4"/>
                <w:sz w:val="24"/>
                <w:szCs w:val="24"/>
              </w:rPr>
              <w:t>saj.</w:t>
            </w:r>
          </w:p>
          <w:p w14:paraId="7212D5E5" w14:textId="77777777" w:rsidR="00856F95" w:rsidRPr="00AA20A5" w:rsidRDefault="00856F95" w:rsidP="00AA20A5">
            <w:pPr>
              <w:pStyle w:val="ListParagraph"/>
              <w:numPr>
                <w:ilvl w:val="0"/>
                <w:numId w:val="22"/>
              </w:numPr>
              <w:spacing w:before="240"/>
              <w:jc w:val="both"/>
              <w:rPr>
                <w:rFonts w:ascii="Times New Roman" w:hAnsi="Times New Roman" w:cs="Times New Roman"/>
                <w:sz w:val="24"/>
                <w:szCs w:val="24"/>
              </w:rPr>
            </w:pPr>
            <w:r w:rsidRPr="00AA20A5">
              <w:rPr>
                <w:rFonts w:ascii="Times New Roman" w:hAnsi="Times New Roman" w:cs="Times New Roman"/>
                <w:sz w:val="24"/>
                <w:szCs w:val="24"/>
              </w:rPr>
              <w:t>Vleftësimi i të dhënave bëhet gjithashtu duke krahasuar të dhënat e vlerave aktuale apo me ato të një viti paraardhës.</w:t>
            </w:r>
          </w:p>
        </w:tc>
      </w:tr>
      <w:tr w:rsidR="00856F95" w:rsidRPr="00430D9B" w14:paraId="5E430150" w14:textId="77777777" w:rsidTr="00B26C17">
        <w:trPr>
          <w:trHeight w:val="567"/>
        </w:trPr>
        <w:tc>
          <w:tcPr>
            <w:tcW w:w="2457" w:type="dxa"/>
            <w:shd w:val="clear" w:color="auto" w:fill="FFFFCC"/>
            <w:vAlign w:val="center"/>
            <w:hideMark/>
          </w:tcPr>
          <w:p w14:paraId="6223780B" w14:textId="77777777" w:rsidR="00856F95" w:rsidRPr="00430D9B" w:rsidRDefault="00856F95" w:rsidP="00AA20A5">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lastRenderedPageBreak/>
              <w:t>18.5. Përpilimi i të dhënave </w:t>
            </w:r>
          </w:p>
        </w:tc>
        <w:tc>
          <w:tcPr>
            <w:tcW w:w="7970" w:type="dxa"/>
            <w:shd w:val="clear" w:color="auto" w:fill="auto"/>
          </w:tcPr>
          <w:p w14:paraId="05C128B3" w14:textId="77777777" w:rsidR="00856F95" w:rsidRPr="00AA20A5" w:rsidRDefault="00856F95" w:rsidP="00AA20A5">
            <w:pPr>
              <w:spacing w:before="240"/>
              <w:jc w:val="both"/>
              <w:rPr>
                <w:rFonts w:ascii="Times New Roman" w:eastAsia="Times New Roman" w:hAnsi="Times New Roman" w:cs="Times New Roman"/>
                <w:noProof/>
                <w:color w:val="000000"/>
                <w:sz w:val="24"/>
                <w:szCs w:val="24"/>
                <w:lang w:val="sq-AL" w:eastAsia="sq-AL"/>
              </w:rPr>
            </w:pPr>
            <w:r w:rsidRPr="00AA20A5">
              <w:rPr>
                <w:rFonts w:ascii="Times New Roman" w:hAnsi="Times New Roman" w:cs="Times New Roman"/>
                <w:sz w:val="24"/>
                <w:szCs w:val="24"/>
              </w:rPr>
              <w:t xml:space="preserve">Nuk </w:t>
            </w:r>
            <w:r w:rsidRPr="00AA20A5">
              <w:rPr>
                <w:rFonts w:ascii="Times New Roman" w:hAnsi="Times New Roman" w:cs="Times New Roman"/>
                <w:spacing w:val="-2"/>
                <w:sz w:val="24"/>
                <w:szCs w:val="24"/>
              </w:rPr>
              <w:t>aplikohet.</w:t>
            </w:r>
          </w:p>
        </w:tc>
      </w:tr>
      <w:tr w:rsidR="00856F95" w:rsidRPr="00430D9B" w14:paraId="4CAD286F" w14:textId="77777777" w:rsidTr="00145FFD">
        <w:trPr>
          <w:trHeight w:val="567"/>
        </w:trPr>
        <w:tc>
          <w:tcPr>
            <w:tcW w:w="2457" w:type="dxa"/>
            <w:shd w:val="clear" w:color="auto" w:fill="FFFFCC"/>
            <w:vAlign w:val="center"/>
            <w:hideMark/>
          </w:tcPr>
          <w:p w14:paraId="4B96534C" w14:textId="77777777" w:rsidR="00856F95" w:rsidRPr="00430D9B" w:rsidRDefault="00856F95" w:rsidP="00AA20A5">
            <w:pPr>
              <w:spacing w:before="240" w:after="0"/>
              <w:rPr>
                <w:rFonts w:ascii="Times New Roman" w:eastAsia="Times New Roman" w:hAnsi="Times New Roman" w:cs="Times New Roman"/>
                <w:noProof/>
                <w:color w:val="000000"/>
                <w:sz w:val="24"/>
                <w:szCs w:val="24"/>
                <w:lang w:val="sq-AL" w:eastAsia="sq-AL"/>
              </w:rPr>
            </w:pPr>
            <w:r w:rsidRPr="00430D9B">
              <w:rPr>
                <w:rFonts w:ascii="Times New Roman" w:eastAsia="Times New Roman" w:hAnsi="Times New Roman" w:cs="Times New Roman"/>
                <w:noProof/>
                <w:color w:val="000000"/>
                <w:sz w:val="24"/>
                <w:szCs w:val="24"/>
                <w:lang w:val="sq-AL" w:eastAsia="sq-AL"/>
              </w:rPr>
              <w:t>18.6. Rregullimi</w:t>
            </w:r>
          </w:p>
        </w:tc>
        <w:tc>
          <w:tcPr>
            <w:tcW w:w="7970" w:type="dxa"/>
            <w:shd w:val="clear" w:color="auto" w:fill="auto"/>
            <w:noWrap/>
            <w:hideMark/>
          </w:tcPr>
          <w:p w14:paraId="61066067" w14:textId="77777777" w:rsidR="00856F95" w:rsidRPr="00AA20A5" w:rsidRDefault="00856F95" w:rsidP="00AA20A5">
            <w:pPr>
              <w:spacing w:before="240"/>
              <w:jc w:val="both"/>
              <w:rPr>
                <w:rFonts w:ascii="Times New Roman" w:hAnsi="Times New Roman" w:cs="Times New Roman"/>
                <w:sz w:val="24"/>
                <w:szCs w:val="24"/>
              </w:rPr>
            </w:pPr>
            <w:r w:rsidRPr="00AA20A5">
              <w:rPr>
                <w:rFonts w:ascii="Times New Roman" w:hAnsi="Times New Roman" w:cs="Times New Roman"/>
                <w:sz w:val="24"/>
                <w:szCs w:val="24"/>
              </w:rPr>
              <w:t>Nuk aplikohet.</w:t>
            </w:r>
          </w:p>
        </w:tc>
      </w:tr>
      <w:tr w:rsidR="00856F95" w:rsidRPr="00430D9B" w14:paraId="12E927A9" w14:textId="77777777" w:rsidTr="009426B6">
        <w:trPr>
          <w:trHeight w:val="567"/>
        </w:trPr>
        <w:tc>
          <w:tcPr>
            <w:tcW w:w="2457" w:type="dxa"/>
            <w:shd w:val="clear" w:color="auto" w:fill="C5E0B3" w:themeFill="accent6" w:themeFillTint="66"/>
            <w:vAlign w:val="center"/>
            <w:hideMark/>
          </w:tcPr>
          <w:p w14:paraId="29F4FC13" w14:textId="77777777" w:rsidR="00856F95" w:rsidRPr="00430D9B" w:rsidRDefault="00856F95" w:rsidP="00856F95">
            <w:pPr>
              <w:pStyle w:val="Heading1"/>
              <w:spacing w:before="0"/>
              <w:rPr>
                <w:rFonts w:ascii="Times New Roman" w:eastAsia="Times New Roman" w:hAnsi="Times New Roman" w:cs="Times New Roman"/>
                <w:b w:val="0"/>
                <w:bCs w:val="0"/>
                <w:noProof/>
                <w:color w:val="000000"/>
                <w:sz w:val="24"/>
                <w:szCs w:val="24"/>
                <w:lang w:val="sq-AL" w:eastAsia="sq-AL"/>
              </w:rPr>
            </w:pPr>
            <w:bookmarkStart w:id="19" w:name="_Toc240960802"/>
            <w:r w:rsidRPr="003A47EB">
              <w:rPr>
                <w:rFonts w:ascii="Times New Roman" w:eastAsia="Times New Roman" w:hAnsi="Times New Roman" w:cs="Times New Roman"/>
                <w:bCs w:val="0"/>
                <w:noProof/>
                <w:color w:val="000000"/>
                <w:sz w:val="24"/>
                <w:szCs w:val="24"/>
                <w:lang w:val="sq-AL" w:eastAsia="sq-AL"/>
              </w:rPr>
              <w:t>19.</w:t>
            </w:r>
            <w:r w:rsidRPr="00430D9B">
              <w:rPr>
                <w:rFonts w:ascii="Times New Roman" w:eastAsia="Times New Roman" w:hAnsi="Times New Roman" w:cs="Times New Roman"/>
                <w:b w:val="0"/>
                <w:bCs w:val="0"/>
                <w:noProof/>
                <w:color w:val="000000"/>
                <w:sz w:val="24"/>
                <w:szCs w:val="24"/>
                <w:lang w:val="sq-AL" w:eastAsia="sq-AL"/>
              </w:rPr>
              <w:t xml:space="preserve"> </w:t>
            </w:r>
            <w:r w:rsidRPr="00430D9B">
              <w:rPr>
                <w:rFonts w:ascii="Times New Roman" w:eastAsia="Times New Roman" w:hAnsi="Times New Roman" w:cs="Times New Roman"/>
                <w:noProof/>
                <w:color w:val="000000" w:themeColor="text1"/>
                <w:sz w:val="24"/>
                <w:szCs w:val="24"/>
                <w:lang w:val="sq-AL" w:eastAsia="sq-AL"/>
              </w:rPr>
              <w:t>Komente</w:t>
            </w:r>
            <w:bookmarkEnd w:id="19"/>
          </w:p>
        </w:tc>
        <w:tc>
          <w:tcPr>
            <w:tcW w:w="7970" w:type="dxa"/>
            <w:shd w:val="clear" w:color="auto" w:fill="auto"/>
            <w:noWrap/>
            <w:vAlign w:val="center"/>
            <w:hideMark/>
          </w:tcPr>
          <w:p w14:paraId="36771EE6" w14:textId="77777777" w:rsidR="00856F95" w:rsidRPr="00430D9B" w:rsidRDefault="00856F95" w:rsidP="00856F95">
            <w:pPr>
              <w:spacing w:after="0"/>
              <w:rPr>
                <w:rFonts w:ascii="Times New Roman" w:eastAsia="Times New Roman" w:hAnsi="Times New Roman" w:cs="Times New Roman"/>
                <w:noProof/>
                <w:color w:val="000000"/>
                <w:sz w:val="24"/>
                <w:szCs w:val="24"/>
                <w:lang w:val="sq-AL" w:eastAsia="sq-AL"/>
              </w:rPr>
            </w:pPr>
          </w:p>
        </w:tc>
      </w:tr>
      <w:tr w:rsidR="00856F95" w:rsidRPr="00430D9B" w14:paraId="346EBF23" w14:textId="77777777" w:rsidTr="00F2159C">
        <w:trPr>
          <w:trHeight w:val="567"/>
        </w:trPr>
        <w:tc>
          <w:tcPr>
            <w:tcW w:w="10427" w:type="dxa"/>
            <w:gridSpan w:val="2"/>
            <w:shd w:val="clear" w:color="auto" w:fill="C5E0B3" w:themeFill="accent6" w:themeFillTint="66"/>
            <w:vAlign w:val="center"/>
            <w:hideMark/>
          </w:tcPr>
          <w:p w14:paraId="15A34A86" w14:textId="77777777" w:rsidR="00856F95" w:rsidRPr="00430D9B" w:rsidRDefault="00856F95" w:rsidP="00856F95">
            <w:pPr>
              <w:pStyle w:val="Heading1"/>
              <w:spacing w:before="0"/>
              <w:rPr>
                <w:rFonts w:ascii="Times New Roman" w:eastAsia="Times New Roman" w:hAnsi="Times New Roman" w:cs="Times New Roman"/>
                <w:noProof/>
                <w:color w:val="000000"/>
                <w:sz w:val="24"/>
                <w:szCs w:val="24"/>
                <w:lang w:val="sq-AL" w:eastAsia="sq-AL"/>
              </w:rPr>
            </w:pPr>
            <w:bookmarkStart w:id="20" w:name="_Toc240960803"/>
            <w:r w:rsidRPr="00430D9B">
              <w:rPr>
                <w:rFonts w:ascii="Times New Roman" w:eastAsia="Times New Roman" w:hAnsi="Times New Roman" w:cs="Times New Roman"/>
                <w:bCs w:val="0"/>
                <w:noProof/>
                <w:color w:val="000000"/>
                <w:sz w:val="24"/>
                <w:szCs w:val="24"/>
                <w:lang w:val="sq-AL" w:eastAsia="sq-AL"/>
              </w:rPr>
              <w:t>Aneks</w:t>
            </w:r>
            <w:bookmarkEnd w:id="20"/>
          </w:p>
        </w:tc>
      </w:tr>
    </w:tbl>
    <w:p w14:paraId="17A76DFF" w14:textId="77777777" w:rsidR="003A47EB" w:rsidRPr="006419F1" w:rsidRDefault="003A47EB" w:rsidP="003A47EB">
      <w:pPr>
        <w:spacing w:after="0"/>
        <w:rPr>
          <w:rFonts w:ascii="Times New Roman" w:hAnsi="Times New Roman" w:cs="Times New Roman"/>
          <w:noProof/>
          <w:lang w:val="sq-AL"/>
        </w:rPr>
      </w:pPr>
    </w:p>
    <w:p w14:paraId="0D337FAB" w14:textId="77777777" w:rsidR="00C76E2B" w:rsidRDefault="00C76E2B"/>
    <w:sectPr w:rsidR="00C76E2B" w:rsidSect="00FA1304">
      <w:footerReference w:type="default" r:id="rId3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249F9" w14:textId="77777777" w:rsidR="00DD161A" w:rsidRDefault="00DD161A">
      <w:pPr>
        <w:spacing w:after="0" w:line="240" w:lineRule="auto"/>
      </w:pPr>
      <w:r>
        <w:separator/>
      </w:r>
    </w:p>
  </w:endnote>
  <w:endnote w:type="continuationSeparator" w:id="0">
    <w:p w14:paraId="72F3E971" w14:textId="77777777" w:rsidR="00DD161A" w:rsidRDefault="00DD1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66663"/>
      <w:docPartObj>
        <w:docPartGallery w:val="Page Numbers (Bottom of Page)"/>
        <w:docPartUnique/>
      </w:docPartObj>
    </w:sdtPr>
    <w:sdtEndPr/>
    <w:sdtContent>
      <w:p w14:paraId="31A493B6" w14:textId="77777777" w:rsidR="00FA1304" w:rsidRDefault="00073323">
        <w:pPr>
          <w:pStyle w:val="Footer"/>
          <w:jc w:val="right"/>
        </w:pPr>
        <w:r>
          <w:fldChar w:fldCharType="begin"/>
        </w:r>
        <w:r>
          <w:instrText xml:space="preserve"> PAGE   \* MERGEFORMAT </w:instrText>
        </w:r>
        <w:r>
          <w:fldChar w:fldCharType="separate"/>
        </w:r>
        <w:r w:rsidR="009F21C5">
          <w:rPr>
            <w:noProof/>
          </w:rPr>
          <w:t>12</w:t>
        </w:r>
        <w:r>
          <w:rPr>
            <w:noProof/>
          </w:rPr>
          <w:fldChar w:fldCharType="end"/>
        </w:r>
      </w:p>
    </w:sdtContent>
  </w:sdt>
  <w:p w14:paraId="11C36E3C" w14:textId="77777777" w:rsidR="00FA1304" w:rsidRDefault="00DD1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9624F" w14:textId="77777777" w:rsidR="00DD161A" w:rsidRDefault="00DD161A">
      <w:pPr>
        <w:spacing w:after="0" w:line="240" w:lineRule="auto"/>
      </w:pPr>
      <w:r>
        <w:separator/>
      </w:r>
    </w:p>
  </w:footnote>
  <w:footnote w:type="continuationSeparator" w:id="0">
    <w:p w14:paraId="09121A40" w14:textId="77777777" w:rsidR="00DD161A" w:rsidRDefault="00DD16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5B4E"/>
    <w:multiLevelType w:val="hybridMultilevel"/>
    <w:tmpl w:val="F32094B8"/>
    <w:lvl w:ilvl="0" w:tplc="E6283D5C">
      <w:numFmt w:val="bullet"/>
      <w:lvlText w:val="o"/>
      <w:lvlJc w:val="left"/>
      <w:pPr>
        <w:ind w:left="928" w:hanging="360"/>
      </w:pPr>
      <w:rPr>
        <w:rFonts w:ascii="Courier New" w:eastAsia="Courier New" w:hAnsi="Courier New" w:cs="Courier New" w:hint="default"/>
        <w:b w:val="0"/>
        <w:bCs w:val="0"/>
        <w:i w:val="0"/>
        <w:iCs w:val="0"/>
        <w:spacing w:val="0"/>
        <w:w w:val="100"/>
        <w:sz w:val="24"/>
        <w:szCs w:val="24"/>
        <w:lang w:val="sq-AL" w:eastAsia="en-US" w:bidi="ar-SA"/>
      </w:rPr>
    </w:lvl>
    <w:lvl w:ilvl="1" w:tplc="7248C3DE">
      <w:numFmt w:val="bullet"/>
      <w:lvlText w:val="•"/>
      <w:lvlJc w:val="left"/>
      <w:pPr>
        <w:ind w:left="1664" w:hanging="360"/>
      </w:pPr>
      <w:rPr>
        <w:rFonts w:hint="default"/>
        <w:lang w:val="sq-AL" w:eastAsia="en-US" w:bidi="ar-SA"/>
      </w:rPr>
    </w:lvl>
    <w:lvl w:ilvl="2" w:tplc="C2EA362A">
      <w:numFmt w:val="bullet"/>
      <w:lvlText w:val="•"/>
      <w:lvlJc w:val="left"/>
      <w:pPr>
        <w:ind w:left="2408" w:hanging="360"/>
      </w:pPr>
      <w:rPr>
        <w:rFonts w:hint="default"/>
        <w:lang w:val="sq-AL" w:eastAsia="en-US" w:bidi="ar-SA"/>
      </w:rPr>
    </w:lvl>
    <w:lvl w:ilvl="3" w:tplc="5418AFEC">
      <w:numFmt w:val="bullet"/>
      <w:lvlText w:val="•"/>
      <w:lvlJc w:val="left"/>
      <w:pPr>
        <w:ind w:left="3152" w:hanging="360"/>
      </w:pPr>
      <w:rPr>
        <w:rFonts w:hint="default"/>
        <w:lang w:val="sq-AL" w:eastAsia="en-US" w:bidi="ar-SA"/>
      </w:rPr>
    </w:lvl>
    <w:lvl w:ilvl="4" w:tplc="9DBE21BE">
      <w:numFmt w:val="bullet"/>
      <w:lvlText w:val="•"/>
      <w:lvlJc w:val="left"/>
      <w:pPr>
        <w:ind w:left="3897" w:hanging="360"/>
      </w:pPr>
      <w:rPr>
        <w:rFonts w:hint="default"/>
        <w:lang w:val="sq-AL" w:eastAsia="en-US" w:bidi="ar-SA"/>
      </w:rPr>
    </w:lvl>
    <w:lvl w:ilvl="5" w:tplc="EC6C85E2">
      <w:numFmt w:val="bullet"/>
      <w:lvlText w:val="•"/>
      <w:lvlJc w:val="left"/>
      <w:pPr>
        <w:ind w:left="4641" w:hanging="360"/>
      </w:pPr>
      <w:rPr>
        <w:rFonts w:hint="default"/>
        <w:lang w:val="sq-AL" w:eastAsia="en-US" w:bidi="ar-SA"/>
      </w:rPr>
    </w:lvl>
    <w:lvl w:ilvl="6" w:tplc="D154193C">
      <w:numFmt w:val="bullet"/>
      <w:lvlText w:val="•"/>
      <w:lvlJc w:val="left"/>
      <w:pPr>
        <w:ind w:left="5385" w:hanging="360"/>
      </w:pPr>
      <w:rPr>
        <w:rFonts w:hint="default"/>
        <w:lang w:val="sq-AL" w:eastAsia="en-US" w:bidi="ar-SA"/>
      </w:rPr>
    </w:lvl>
    <w:lvl w:ilvl="7" w:tplc="57387F02">
      <w:numFmt w:val="bullet"/>
      <w:lvlText w:val="•"/>
      <w:lvlJc w:val="left"/>
      <w:pPr>
        <w:ind w:left="6130" w:hanging="360"/>
      </w:pPr>
      <w:rPr>
        <w:rFonts w:hint="default"/>
        <w:lang w:val="sq-AL" w:eastAsia="en-US" w:bidi="ar-SA"/>
      </w:rPr>
    </w:lvl>
    <w:lvl w:ilvl="8" w:tplc="15B8B692">
      <w:numFmt w:val="bullet"/>
      <w:lvlText w:val="•"/>
      <w:lvlJc w:val="left"/>
      <w:pPr>
        <w:ind w:left="6874" w:hanging="360"/>
      </w:pPr>
      <w:rPr>
        <w:rFonts w:hint="default"/>
        <w:lang w:val="sq-AL" w:eastAsia="en-US" w:bidi="ar-SA"/>
      </w:rPr>
    </w:lvl>
  </w:abstractNum>
  <w:abstractNum w:abstractNumId="1" w15:restartNumberingAfterBreak="0">
    <w:nsid w:val="09702F5D"/>
    <w:multiLevelType w:val="hybridMultilevel"/>
    <w:tmpl w:val="81E6C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253A0"/>
    <w:multiLevelType w:val="hybridMultilevel"/>
    <w:tmpl w:val="F19CA8DC"/>
    <w:lvl w:ilvl="0" w:tplc="91C0D66E">
      <w:numFmt w:val="bullet"/>
      <w:lvlText w:val=""/>
      <w:lvlJc w:val="left"/>
      <w:pPr>
        <w:ind w:left="568" w:hanging="360"/>
      </w:pPr>
      <w:rPr>
        <w:rFonts w:ascii="Symbol" w:eastAsia="Symbol" w:hAnsi="Symbol" w:cs="Symbol" w:hint="default"/>
        <w:b w:val="0"/>
        <w:bCs w:val="0"/>
        <w:i w:val="0"/>
        <w:iCs w:val="0"/>
        <w:spacing w:val="0"/>
        <w:w w:val="100"/>
        <w:sz w:val="24"/>
        <w:szCs w:val="24"/>
        <w:lang w:val="sq-AL" w:eastAsia="en-US" w:bidi="ar-SA"/>
      </w:rPr>
    </w:lvl>
    <w:lvl w:ilvl="1" w:tplc="CA50F520">
      <w:numFmt w:val="bullet"/>
      <w:lvlText w:val="•"/>
      <w:lvlJc w:val="left"/>
      <w:pPr>
        <w:ind w:left="1340" w:hanging="360"/>
      </w:pPr>
      <w:rPr>
        <w:rFonts w:hint="default"/>
        <w:lang w:val="sq-AL" w:eastAsia="en-US" w:bidi="ar-SA"/>
      </w:rPr>
    </w:lvl>
    <w:lvl w:ilvl="2" w:tplc="4FF03E4C">
      <w:numFmt w:val="bullet"/>
      <w:lvlText w:val="•"/>
      <w:lvlJc w:val="left"/>
      <w:pPr>
        <w:ind w:left="2120" w:hanging="360"/>
      </w:pPr>
      <w:rPr>
        <w:rFonts w:hint="default"/>
        <w:lang w:val="sq-AL" w:eastAsia="en-US" w:bidi="ar-SA"/>
      </w:rPr>
    </w:lvl>
    <w:lvl w:ilvl="3" w:tplc="61CAF014">
      <w:numFmt w:val="bullet"/>
      <w:lvlText w:val="•"/>
      <w:lvlJc w:val="left"/>
      <w:pPr>
        <w:ind w:left="2900" w:hanging="360"/>
      </w:pPr>
      <w:rPr>
        <w:rFonts w:hint="default"/>
        <w:lang w:val="sq-AL" w:eastAsia="en-US" w:bidi="ar-SA"/>
      </w:rPr>
    </w:lvl>
    <w:lvl w:ilvl="4" w:tplc="B3869882">
      <w:numFmt w:val="bullet"/>
      <w:lvlText w:val="•"/>
      <w:lvlJc w:val="left"/>
      <w:pPr>
        <w:ind w:left="3681" w:hanging="360"/>
      </w:pPr>
      <w:rPr>
        <w:rFonts w:hint="default"/>
        <w:lang w:val="sq-AL" w:eastAsia="en-US" w:bidi="ar-SA"/>
      </w:rPr>
    </w:lvl>
    <w:lvl w:ilvl="5" w:tplc="3916547A">
      <w:numFmt w:val="bullet"/>
      <w:lvlText w:val="•"/>
      <w:lvlJc w:val="left"/>
      <w:pPr>
        <w:ind w:left="4461" w:hanging="360"/>
      </w:pPr>
      <w:rPr>
        <w:rFonts w:hint="default"/>
        <w:lang w:val="sq-AL" w:eastAsia="en-US" w:bidi="ar-SA"/>
      </w:rPr>
    </w:lvl>
    <w:lvl w:ilvl="6" w:tplc="46C08544">
      <w:numFmt w:val="bullet"/>
      <w:lvlText w:val="•"/>
      <w:lvlJc w:val="left"/>
      <w:pPr>
        <w:ind w:left="5241" w:hanging="360"/>
      </w:pPr>
      <w:rPr>
        <w:rFonts w:hint="default"/>
        <w:lang w:val="sq-AL" w:eastAsia="en-US" w:bidi="ar-SA"/>
      </w:rPr>
    </w:lvl>
    <w:lvl w:ilvl="7" w:tplc="F66884F0">
      <w:numFmt w:val="bullet"/>
      <w:lvlText w:val="•"/>
      <w:lvlJc w:val="left"/>
      <w:pPr>
        <w:ind w:left="6022" w:hanging="360"/>
      </w:pPr>
      <w:rPr>
        <w:rFonts w:hint="default"/>
        <w:lang w:val="sq-AL" w:eastAsia="en-US" w:bidi="ar-SA"/>
      </w:rPr>
    </w:lvl>
    <w:lvl w:ilvl="8" w:tplc="842C1B54">
      <w:numFmt w:val="bullet"/>
      <w:lvlText w:val="•"/>
      <w:lvlJc w:val="left"/>
      <w:pPr>
        <w:ind w:left="6802" w:hanging="360"/>
      </w:pPr>
      <w:rPr>
        <w:rFonts w:hint="default"/>
        <w:lang w:val="sq-AL" w:eastAsia="en-US" w:bidi="ar-SA"/>
      </w:rPr>
    </w:lvl>
  </w:abstractNum>
  <w:abstractNum w:abstractNumId="3" w15:restartNumberingAfterBreak="0">
    <w:nsid w:val="12211DE9"/>
    <w:multiLevelType w:val="hybridMultilevel"/>
    <w:tmpl w:val="5F9A0E12"/>
    <w:lvl w:ilvl="0" w:tplc="357ADFA8">
      <w:numFmt w:val="bullet"/>
      <w:lvlText w:val=""/>
      <w:lvlJc w:val="left"/>
      <w:pPr>
        <w:ind w:left="828" w:hanging="360"/>
      </w:pPr>
      <w:rPr>
        <w:rFonts w:ascii="Symbol" w:eastAsia="Symbol" w:hAnsi="Symbol" w:cs="Symbol" w:hint="default"/>
        <w:b w:val="0"/>
        <w:bCs w:val="0"/>
        <w:i w:val="0"/>
        <w:iCs w:val="0"/>
        <w:spacing w:val="0"/>
        <w:w w:val="100"/>
        <w:sz w:val="24"/>
        <w:szCs w:val="24"/>
        <w:lang w:val="sq-AL" w:eastAsia="en-US" w:bidi="ar-SA"/>
      </w:rPr>
    </w:lvl>
    <w:lvl w:ilvl="1" w:tplc="C624E8CA">
      <w:numFmt w:val="bullet"/>
      <w:lvlText w:val="•"/>
      <w:lvlJc w:val="left"/>
      <w:pPr>
        <w:ind w:left="1574" w:hanging="360"/>
      </w:pPr>
      <w:rPr>
        <w:rFonts w:hint="default"/>
        <w:lang w:val="sq-AL" w:eastAsia="en-US" w:bidi="ar-SA"/>
      </w:rPr>
    </w:lvl>
    <w:lvl w:ilvl="2" w:tplc="3CBC86F8">
      <w:numFmt w:val="bullet"/>
      <w:lvlText w:val="•"/>
      <w:lvlJc w:val="left"/>
      <w:pPr>
        <w:ind w:left="2328" w:hanging="360"/>
      </w:pPr>
      <w:rPr>
        <w:rFonts w:hint="default"/>
        <w:lang w:val="sq-AL" w:eastAsia="en-US" w:bidi="ar-SA"/>
      </w:rPr>
    </w:lvl>
    <w:lvl w:ilvl="3" w:tplc="4B767A54">
      <w:numFmt w:val="bullet"/>
      <w:lvlText w:val="•"/>
      <w:lvlJc w:val="left"/>
      <w:pPr>
        <w:ind w:left="3082" w:hanging="360"/>
      </w:pPr>
      <w:rPr>
        <w:rFonts w:hint="default"/>
        <w:lang w:val="sq-AL" w:eastAsia="en-US" w:bidi="ar-SA"/>
      </w:rPr>
    </w:lvl>
    <w:lvl w:ilvl="4" w:tplc="4808CCC2">
      <w:numFmt w:val="bullet"/>
      <w:lvlText w:val="•"/>
      <w:lvlJc w:val="left"/>
      <w:pPr>
        <w:ind w:left="3837" w:hanging="360"/>
      </w:pPr>
      <w:rPr>
        <w:rFonts w:hint="default"/>
        <w:lang w:val="sq-AL" w:eastAsia="en-US" w:bidi="ar-SA"/>
      </w:rPr>
    </w:lvl>
    <w:lvl w:ilvl="5" w:tplc="E294E6AC">
      <w:numFmt w:val="bullet"/>
      <w:lvlText w:val="•"/>
      <w:lvlJc w:val="left"/>
      <w:pPr>
        <w:ind w:left="4591" w:hanging="360"/>
      </w:pPr>
      <w:rPr>
        <w:rFonts w:hint="default"/>
        <w:lang w:val="sq-AL" w:eastAsia="en-US" w:bidi="ar-SA"/>
      </w:rPr>
    </w:lvl>
    <w:lvl w:ilvl="6" w:tplc="D96CA2DA">
      <w:numFmt w:val="bullet"/>
      <w:lvlText w:val="•"/>
      <w:lvlJc w:val="left"/>
      <w:pPr>
        <w:ind w:left="5345" w:hanging="360"/>
      </w:pPr>
      <w:rPr>
        <w:rFonts w:hint="default"/>
        <w:lang w:val="sq-AL" w:eastAsia="en-US" w:bidi="ar-SA"/>
      </w:rPr>
    </w:lvl>
    <w:lvl w:ilvl="7" w:tplc="2DDA5A94">
      <w:numFmt w:val="bullet"/>
      <w:lvlText w:val="•"/>
      <w:lvlJc w:val="left"/>
      <w:pPr>
        <w:ind w:left="6100" w:hanging="360"/>
      </w:pPr>
      <w:rPr>
        <w:rFonts w:hint="default"/>
        <w:lang w:val="sq-AL" w:eastAsia="en-US" w:bidi="ar-SA"/>
      </w:rPr>
    </w:lvl>
    <w:lvl w:ilvl="8" w:tplc="5866D190">
      <w:numFmt w:val="bullet"/>
      <w:lvlText w:val="•"/>
      <w:lvlJc w:val="left"/>
      <w:pPr>
        <w:ind w:left="6854" w:hanging="360"/>
      </w:pPr>
      <w:rPr>
        <w:rFonts w:hint="default"/>
        <w:lang w:val="sq-AL" w:eastAsia="en-US" w:bidi="ar-SA"/>
      </w:rPr>
    </w:lvl>
  </w:abstractNum>
  <w:abstractNum w:abstractNumId="4" w15:restartNumberingAfterBreak="0">
    <w:nsid w:val="16532FC7"/>
    <w:multiLevelType w:val="hybridMultilevel"/>
    <w:tmpl w:val="5DEED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096937"/>
    <w:multiLevelType w:val="hybridMultilevel"/>
    <w:tmpl w:val="0126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F426A"/>
    <w:multiLevelType w:val="hybridMultilevel"/>
    <w:tmpl w:val="282EE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4F02D6"/>
    <w:multiLevelType w:val="hybridMultilevel"/>
    <w:tmpl w:val="2DE065DC"/>
    <w:lvl w:ilvl="0" w:tplc="08090001">
      <w:start w:val="1"/>
      <w:numFmt w:val="bullet"/>
      <w:lvlText w:val=""/>
      <w:lvlJc w:val="left"/>
      <w:pPr>
        <w:ind w:left="568" w:hanging="360"/>
      </w:pPr>
      <w:rPr>
        <w:rFonts w:ascii="Symbol" w:hAnsi="Symbol" w:hint="default"/>
      </w:rPr>
    </w:lvl>
    <w:lvl w:ilvl="1" w:tplc="08090003" w:tentative="1">
      <w:start w:val="1"/>
      <w:numFmt w:val="bullet"/>
      <w:lvlText w:val="o"/>
      <w:lvlJc w:val="left"/>
      <w:pPr>
        <w:ind w:left="1288" w:hanging="360"/>
      </w:pPr>
      <w:rPr>
        <w:rFonts w:ascii="Courier New" w:hAnsi="Courier New" w:cs="Courier New" w:hint="default"/>
      </w:rPr>
    </w:lvl>
    <w:lvl w:ilvl="2" w:tplc="08090005" w:tentative="1">
      <w:start w:val="1"/>
      <w:numFmt w:val="bullet"/>
      <w:lvlText w:val=""/>
      <w:lvlJc w:val="left"/>
      <w:pPr>
        <w:ind w:left="2008" w:hanging="360"/>
      </w:pPr>
      <w:rPr>
        <w:rFonts w:ascii="Wingdings" w:hAnsi="Wingdings" w:hint="default"/>
      </w:rPr>
    </w:lvl>
    <w:lvl w:ilvl="3" w:tplc="08090001" w:tentative="1">
      <w:start w:val="1"/>
      <w:numFmt w:val="bullet"/>
      <w:lvlText w:val=""/>
      <w:lvlJc w:val="left"/>
      <w:pPr>
        <w:ind w:left="2728" w:hanging="360"/>
      </w:pPr>
      <w:rPr>
        <w:rFonts w:ascii="Symbol" w:hAnsi="Symbol" w:hint="default"/>
      </w:rPr>
    </w:lvl>
    <w:lvl w:ilvl="4" w:tplc="08090003" w:tentative="1">
      <w:start w:val="1"/>
      <w:numFmt w:val="bullet"/>
      <w:lvlText w:val="o"/>
      <w:lvlJc w:val="left"/>
      <w:pPr>
        <w:ind w:left="3448" w:hanging="360"/>
      </w:pPr>
      <w:rPr>
        <w:rFonts w:ascii="Courier New" w:hAnsi="Courier New" w:cs="Courier New" w:hint="default"/>
      </w:rPr>
    </w:lvl>
    <w:lvl w:ilvl="5" w:tplc="08090005" w:tentative="1">
      <w:start w:val="1"/>
      <w:numFmt w:val="bullet"/>
      <w:lvlText w:val=""/>
      <w:lvlJc w:val="left"/>
      <w:pPr>
        <w:ind w:left="4168" w:hanging="360"/>
      </w:pPr>
      <w:rPr>
        <w:rFonts w:ascii="Wingdings" w:hAnsi="Wingdings" w:hint="default"/>
      </w:rPr>
    </w:lvl>
    <w:lvl w:ilvl="6" w:tplc="08090001" w:tentative="1">
      <w:start w:val="1"/>
      <w:numFmt w:val="bullet"/>
      <w:lvlText w:val=""/>
      <w:lvlJc w:val="left"/>
      <w:pPr>
        <w:ind w:left="4888" w:hanging="360"/>
      </w:pPr>
      <w:rPr>
        <w:rFonts w:ascii="Symbol" w:hAnsi="Symbol" w:hint="default"/>
      </w:rPr>
    </w:lvl>
    <w:lvl w:ilvl="7" w:tplc="08090003" w:tentative="1">
      <w:start w:val="1"/>
      <w:numFmt w:val="bullet"/>
      <w:lvlText w:val="o"/>
      <w:lvlJc w:val="left"/>
      <w:pPr>
        <w:ind w:left="5608" w:hanging="360"/>
      </w:pPr>
      <w:rPr>
        <w:rFonts w:ascii="Courier New" w:hAnsi="Courier New" w:cs="Courier New" w:hint="default"/>
      </w:rPr>
    </w:lvl>
    <w:lvl w:ilvl="8" w:tplc="08090005" w:tentative="1">
      <w:start w:val="1"/>
      <w:numFmt w:val="bullet"/>
      <w:lvlText w:val=""/>
      <w:lvlJc w:val="left"/>
      <w:pPr>
        <w:ind w:left="6328" w:hanging="360"/>
      </w:pPr>
      <w:rPr>
        <w:rFonts w:ascii="Wingdings" w:hAnsi="Wingdings" w:hint="default"/>
      </w:rPr>
    </w:lvl>
  </w:abstractNum>
  <w:abstractNum w:abstractNumId="8" w15:restartNumberingAfterBreak="0">
    <w:nsid w:val="1CA10934"/>
    <w:multiLevelType w:val="hybridMultilevel"/>
    <w:tmpl w:val="7F9E69F2"/>
    <w:lvl w:ilvl="0" w:tplc="EA7A0470">
      <w:numFmt w:val="bullet"/>
      <w:lvlText w:val=""/>
      <w:lvlJc w:val="left"/>
      <w:pPr>
        <w:ind w:left="568" w:hanging="360"/>
      </w:pPr>
      <w:rPr>
        <w:rFonts w:ascii="Symbol" w:eastAsia="Symbol" w:hAnsi="Symbol" w:cs="Symbol" w:hint="default"/>
        <w:b w:val="0"/>
        <w:bCs w:val="0"/>
        <w:i w:val="0"/>
        <w:iCs w:val="0"/>
        <w:spacing w:val="0"/>
        <w:w w:val="100"/>
        <w:sz w:val="24"/>
        <w:szCs w:val="24"/>
        <w:lang w:val="sq-AL" w:eastAsia="en-US" w:bidi="ar-SA"/>
      </w:rPr>
    </w:lvl>
    <w:lvl w:ilvl="1" w:tplc="B63EE990">
      <w:numFmt w:val="bullet"/>
      <w:lvlText w:val="•"/>
      <w:lvlJc w:val="left"/>
      <w:pPr>
        <w:ind w:left="1340" w:hanging="360"/>
      </w:pPr>
      <w:rPr>
        <w:rFonts w:hint="default"/>
        <w:lang w:val="sq-AL" w:eastAsia="en-US" w:bidi="ar-SA"/>
      </w:rPr>
    </w:lvl>
    <w:lvl w:ilvl="2" w:tplc="B706F4D8">
      <w:numFmt w:val="bullet"/>
      <w:lvlText w:val="•"/>
      <w:lvlJc w:val="left"/>
      <w:pPr>
        <w:ind w:left="2120" w:hanging="360"/>
      </w:pPr>
      <w:rPr>
        <w:rFonts w:hint="default"/>
        <w:lang w:val="sq-AL" w:eastAsia="en-US" w:bidi="ar-SA"/>
      </w:rPr>
    </w:lvl>
    <w:lvl w:ilvl="3" w:tplc="B7F6C640">
      <w:numFmt w:val="bullet"/>
      <w:lvlText w:val="•"/>
      <w:lvlJc w:val="left"/>
      <w:pPr>
        <w:ind w:left="2900" w:hanging="360"/>
      </w:pPr>
      <w:rPr>
        <w:rFonts w:hint="default"/>
        <w:lang w:val="sq-AL" w:eastAsia="en-US" w:bidi="ar-SA"/>
      </w:rPr>
    </w:lvl>
    <w:lvl w:ilvl="4" w:tplc="270EA6F2">
      <w:numFmt w:val="bullet"/>
      <w:lvlText w:val="•"/>
      <w:lvlJc w:val="left"/>
      <w:pPr>
        <w:ind w:left="3681" w:hanging="360"/>
      </w:pPr>
      <w:rPr>
        <w:rFonts w:hint="default"/>
        <w:lang w:val="sq-AL" w:eastAsia="en-US" w:bidi="ar-SA"/>
      </w:rPr>
    </w:lvl>
    <w:lvl w:ilvl="5" w:tplc="FA9CB54C">
      <w:numFmt w:val="bullet"/>
      <w:lvlText w:val="•"/>
      <w:lvlJc w:val="left"/>
      <w:pPr>
        <w:ind w:left="4461" w:hanging="360"/>
      </w:pPr>
      <w:rPr>
        <w:rFonts w:hint="default"/>
        <w:lang w:val="sq-AL" w:eastAsia="en-US" w:bidi="ar-SA"/>
      </w:rPr>
    </w:lvl>
    <w:lvl w:ilvl="6" w:tplc="92007944">
      <w:numFmt w:val="bullet"/>
      <w:lvlText w:val="•"/>
      <w:lvlJc w:val="left"/>
      <w:pPr>
        <w:ind w:left="5241" w:hanging="360"/>
      </w:pPr>
      <w:rPr>
        <w:rFonts w:hint="default"/>
        <w:lang w:val="sq-AL" w:eastAsia="en-US" w:bidi="ar-SA"/>
      </w:rPr>
    </w:lvl>
    <w:lvl w:ilvl="7" w:tplc="CBA6513A">
      <w:numFmt w:val="bullet"/>
      <w:lvlText w:val="•"/>
      <w:lvlJc w:val="left"/>
      <w:pPr>
        <w:ind w:left="6022" w:hanging="360"/>
      </w:pPr>
      <w:rPr>
        <w:rFonts w:hint="default"/>
        <w:lang w:val="sq-AL" w:eastAsia="en-US" w:bidi="ar-SA"/>
      </w:rPr>
    </w:lvl>
    <w:lvl w:ilvl="8" w:tplc="B268EE2E">
      <w:numFmt w:val="bullet"/>
      <w:lvlText w:val="•"/>
      <w:lvlJc w:val="left"/>
      <w:pPr>
        <w:ind w:left="6802" w:hanging="360"/>
      </w:pPr>
      <w:rPr>
        <w:rFonts w:hint="default"/>
        <w:lang w:val="sq-AL" w:eastAsia="en-US" w:bidi="ar-SA"/>
      </w:rPr>
    </w:lvl>
  </w:abstractNum>
  <w:abstractNum w:abstractNumId="9" w15:restartNumberingAfterBreak="0">
    <w:nsid w:val="2E105141"/>
    <w:multiLevelType w:val="hybridMultilevel"/>
    <w:tmpl w:val="EC702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7E6A56"/>
    <w:multiLevelType w:val="hybridMultilevel"/>
    <w:tmpl w:val="5DCA9E96"/>
    <w:lvl w:ilvl="0" w:tplc="6060D30A">
      <w:numFmt w:val="bullet"/>
      <w:lvlText w:val=""/>
      <w:lvlJc w:val="left"/>
      <w:pPr>
        <w:ind w:left="568" w:hanging="360"/>
      </w:pPr>
      <w:rPr>
        <w:rFonts w:ascii="Symbol" w:eastAsia="Symbol" w:hAnsi="Symbol" w:cs="Symbol" w:hint="default"/>
        <w:b w:val="0"/>
        <w:bCs w:val="0"/>
        <w:i w:val="0"/>
        <w:iCs w:val="0"/>
        <w:spacing w:val="0"/>
        <w:w w:val="100"/>
        <w:sz w:val="24"/>
        <w:szCs w:val="24"/>
        <w:lang w:val="sq-AL" w:eastAsia="en-US" w:bidi="ar-SA"/>
      </w:rPr>
    </w:lvl>
    <w:lvl w:ilvl="1" w:tplc="D2A48B76">
      <w:numFmt w:val="bullet"/>
      <w:lvlText w:val="•"/>
      <w:lvlJc w:val="left"/>
      <w:pPr>
        <w:ind w:left="1340" w:hanging="360"/>
      </w:pPr>
      <w:rPr>
        <w:rFonts w:hint="default"/>
        <w:lang w:val="sq-AL" w:eastAsia="en-US" w:bidi="ar-SA"/>
      </w:rPr>
    </w:lvl>
    <w:lvl w:ilvl="2" w:tplc="BFCA3B78">
      <w:numFmt w:val="bullet"/>
      <w:lvlText w:val="•"/>
      <w:lvlJc w:val="left"/>
      <w:pPr>
        <w:ind w:left="2120" w:hanging="360"/>
      </w:pPr>
      <w:rPr>
        <w:rFonts w:hint="default"/>
        <w:lang w:val="sq-AL" w:eastAsia="en-US" w:bidi="ar-SA"/>
      </w:rPr>
    </w:lvl>
    <w:lvl w:ilvl="3" w:tplc="D26AB4EE">
      <w:numFmt w:val="bullet"/>
      <w:lvlText w:val="•"/>
      <w:lvlJc w:val="left"/>
      <w:pPr>
        <w:ind w:left="2900" w:hanging="360"/>
      </w:pPr>
      <w:rPr>
        <w:rFonts w:hint="default"/>
        <w:lang w:val="sq-AL" w:eastAsia="en-US" w:bidi="ar-SA"/>
      </w:rPr>
    </w:lvl>
    <w:lvl w:ilvl="4" w:tplc="93548C16">
      <w:numFmt w:val="bullet"/>
      <w:lvlText w:val="•"/>
      <w:lvlJc w:val="left"/>
      <w:pPr>
        <w:ind w:left="3681" w:hanging="360"/>
      </w:pPr>
      <w:rPr>
        <w:rFonts w:hint="default"/>
        <w:lang w:val="sq-AL" w:eastAsia="en-US" w:bidi="ar-SA"/>
      </w:rPr>
    </w:lvl>
    <w:lvl w:ilvl="5" w:tplc="C890B920">
      <w:numFmt w:val="bullet"/>
      <w:lvlText w:val="•"/>
      <w:lvlJc w:val="left"/>
      <w:pPr>
        <w:ind w:left="4461" w:hanging="360"/>
      </w:pPr>
      <w:rPr>
        <w:rFonts w:hint="default"/>
        <w:lang w:val="sq-AL" w:eastAsia="en-US" w:bidi="ar-SA"/>
      </w:rPr>
    </w:lvl>
    <w:lvl w:ilvl="6" w:tplc="8F8ED108">
      <w:numFmt w:val="bullet"/>
      <w:lvlText w:val="•"/>
      <w:lvlJc w:val="left"/>
      <w:pPr>
        <w:ind w:left="5241" w:hanging="360"/>
      </w:pPr>
      <w:rPr>
        <w:rFonts w:hint="default"/>
        <w:lang w:val="sq-AL" w:eastAsia="en-US" w:bidi="ar-SA"/>
      </w:rPr>
    </w:lvl>
    <w:lvl w:ilvl="7" w:tplc="D2F46D04">
      <w:numFmt w:val="bullet"/>
      <w:lvlText w:val="•"/>
      <w:lvlJc w:val="left"/>
      <w:pPr>
        <w:ind w:left="6022" w:hanging="360"/>
      </w:pPr>
      <w:rPr>
        <w:rFonts w:hint="default"/>
        <w:lang w:val="sq-AL" w:eastAsia="en-US" w:bidi="ar-SA"/>
      </w:rPr>
    </w:lvl>
    <w:lvl w:ilvl="8" w:tplc="C4266488">
      <w:numFmt w:val="bullet"/>
      <w:lvlText w:val="•"/>
      <w:lvlJc w:val="left"/>
      <w:pPr>
        <w:ind w:left="6802" w:hanging="360"/>
      </w:pPr>
      <w:rPr>
        <w:rFonts w:hint="default"/>
        <w:lang w:val="sq-AL" w:eastAsia="en-US" w:bidi="ar-SA"/>
      </w:rPr>
    </w:lvl>
  </w:abstractNum>
  <w:abstractNum w:abstractNumId="11" w15:restartNumberingAfterBreak="0">
    <w:nsid w:val="36EB211A"/>
    <w:multiLevelType w:val="hybridMultilevel"/>
    <w:tmpl w:val="3E1E4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2114F"/>
    <w:multiLevelType w:val="hybridMultilevel"/>
    <w:tmpl w:val="4C3E3768"/>
    <w:lvl w:ilvl="0" w:tplc="FB36EDC4">
      <w:numFmt w:val="bullet"/>
      <w:lvlText w:val=""/>
      <w:lvlJc w:val="left"/>
      <w:pPr>
        <w:ind w:left="568" w:hanging="360"/>
      </w:pPr>
      <w:rPr>
        <w:rFonts w:ascii="Symbol" w:eastAsia="Symbol" w:hAnsi="Symbol" w:cs="Symbol" w:hint="default"/>
        <w:b w:val="0"/>
        <w:bCs w:val="0"/>
        <w:i w:val="0"/>
        <w:iCs w:val="0"/>
        <w:spacing w:val="0"/>
        <w:w w:val="100"/>
        <w:sz w:val="24"/>
        <w:szCs w:val="24"/>
        <w:lang w:val="sq-AL" w:eastAsia="en-US" w:bidi="ar-SA"/>
      </w:rPr>
    </w:lvl>
    <w:lvl w:ilvl="1" w:tplc="32E03C8E">
      <w:numFmt w:val="bullet"/>
      <w:lvlText w:val="•"/>
      <w:lvlJc w:val="left"/>
      <w:pPr>
        <w:ind w:left="1340" w:hanging="360"/>
      </w:pPr>
      <w:rPr>
        <w:rFonts w:hint="default"/>
        <w:lang w:val="sq-AL" w:eastAsia="en-US" w:bidi="ar-SA"/>
      </w:rPr>
    </w:lvl>
    <w:lvl w:ilvl="2" w:tplc="70C84B92">
      <w:numFmt w:val="bullet"/>
      <w:lvlText w:val="•"/>
      <w:lvlJc w:val="left"/>
      <w:pPr>
        <w:ind w:left="2120" w:hanging="360"/>
      </w:pPr>
      <w:rPr>
        <w:rFonts w:hint="default"/>
        <w:lang w:val="sq-AL" w:eastAsia="en-US" w:bidi="ar-SA"/>
      </w:rPr>
    </w:lvl>
    <w:lvl w:ilvl="3" w:tplc="758E248A">
      <w:numFmt w:val="bullet"/>
      <w:lvlText w:val="•"/>
      <w:lvlJc w:val="left"/>
      <w:pPr>
        <w:ind w:left="2900" w:hanging="360"/>
      </w:pPr>
      <w:rPr>
        <w:rFonts w:hint="default"/>
        <w:lang w:val="sq-AL" w:eastAsia="en-US" w:bidi="ar-SA"/>
      </w:rPr>
    </w:lvl>
    <w:lvl w:ilvl="4" w:tplc="17A0AE76">
      <w:numFmt w:val="bullet"/>
      <w:lvlText w:val="•"/>
      <w:lvlJc w:val="left"/>
      <w:pPr>
        <w:ind w:left="3681" w:hanging="360"/>
      </w:pPr>
      <w:rPr>
        <w:rFonts w:hint="default"/>
        <w:lang w:val="sq-AL" w:eastAsia="en-US" w:bidi="ar-SA"/>
      </w:rPr>
    </w:lvl>
    <w:lvl w:ilvl="5" w:tplc="861080C0">
      <w:numFmt w:val="bullet"/>
      <w:lvlText w:val="•"/>
      <w:lvlJc w:val="left"/>
      <w:pPr>
        <w:ind w:left="4461" w:hanging="360"/>
      </w:pPr>
      <w:rPr>
        <w:rFonts w:hint="default"/>
        <w:lang w:val="sq-AL" w:eastAsia="en-US" w:bidi="ar-SA"/>
      </w:rPr>
    </w:lvl>
    <w:lvl w:ilvl="6" w:tplc="BA06F764">
      <w:numFmt w:val="bullet"/>
      <w:lvlText w:val="•"/>
      <w:lvlJc w:val="left"/>
      <w:pPr>
        <w:ind w:left="5241" w:hanging="360"/>
      </w:pPr>
      <w:rPr>
        <w:rFonts w:hint="default"/>
        <w:lang w:val="sq-AL" w:eastAsia="en-US" w:bidi="ar-SA"/>
      </w:rPr>
    </w:lvl>
    <w:lvl w:ilvl="7" w:tplc="69E4E1E4">
      <w:numFmt w:val="bullet"/>
      <w:lvlText w:val="•"/>
      <w:lvlJc w:val="left"/>
      <w:pPr>
        <w:ind w:left="6022" w:hanging="360"/>
      </w:pPr>
      <w:rPr>
        <w:rFonts w:hint="default"/>
        <w:lang w:val="sq-AL" w:eastAsia="en-US" w:bidi="ar-SA"/>
      </w:rPr>
    </w:lvl>
    <w:lvl w:ilvl="8" w:tplc="97BA4B5A">
      <w:numFmt w:val="bullet"/>
      <w:lvlText w:val="•"/>
      <w:lvlJc w:val="left"/>
      <w:pPr>
        <w:ind w:left="6802" w:hanging="360"/>
      </w:pPr>
      <w:rPr>
        <w:rFonts w:hint="default"/>
        <w:lang w:val="sq-AL" w:eastAsia="en-US" w:bidi="ar-SA"/>
      </w:rPr>
    </w:lvl>
  </w:abstractNum>
  <w:abstractNum w:abstractNumId="13" w15:restartNumberingAfterBreak="0">
    <w:nsid w:val="4C814875"/>
    <w:multiLevelType w:val="hybridMultilevel"/>
    <w:tmpl w:val="D2464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F322B0"/>
    <w:multiLevelType w:val="hybridMultilevel"/>
    <w:tmpl w:val="F6E07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CE5A2F"/>
    <w:multiLevelType w:val="hybridMultilevel"/>
    <w:tmpl w:val="0008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1F5CA0"/>
    <w:multiLevelType w:val="hybridMultilevel"/>
    <w:tmpl w:val="7A46733C"/>
    <w:lvl w:ilvl="0" w:tplc="3D66F9E6">
      <w:start w:val="1"/>
      <w:numFmt w:val="decimal"/>
      <w:lvlText w:val="%1."/>
      <w:lvlJc w:val="left"/>
      <w:pPr>
        <w:ind w:left="828"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9D8A3116">
      <w:numFmt w:val="bullet"/>
      <w:lvlText w:val="•"/>
      <w:lvlJc w:val="left"/>
      <w:pPr>
        <w:ind w:left="1574" w:hanging="360"/>
      </w:pPr>
      <w:rPr>
        <w:rFonts w:hint="default"/>
        <w:lang w:val="sq-AL" w:eastAsia="en-US" w:bidi="ar-SA"/>
      </w:rPr>
    </w:lvl>
    <w:lvl w:ilvl="2" w:tplc="A7CE142A">
      <w:numFmt w:val="bullet"/>
      <w:lvlText w:val="•"/>
      <w:lvlJc w:val="left"/>
      <w:pPr>
        <w:ind w:left="2328" w:hanging="360"/>
      </w:pPr>
      <w:rPr>
        <w:rFonts w:hint="default"/>
        <w:lang w:val="sq-AL" w:eastAsia="en-US" w:bidi="ar-SA"/>
      </w:rPr>
    </w:lvl>
    <w:lvl w:ilvl="3" w:tplc="E54AEC60">
      <w:numFmt w:val="bullet"/>
      <w:lvlText w:val="•"/>
      <w:lvlJc w:val="left"/>
      <w:pPr>
        <w:ind w:left="3082" w:hanging="360"/>
      </w:pPr>
      <w:rPr>
        <w:rFonts w:hint="default"/>
        <w:lang w:val="sq-AL" w:eastAsia="en-US" w:bidi="ar-SA"/>
      </w:rPr>
    </w:lvl>
    <w:lvl w:ilvl="4" w:tplc="AA400C7A">
      <w:numFmt w:val="bullet"/>
      <w:lvlText w:val="•"/>
      <w:lvlJc w:val="left"/>
      <w:pPr>
        <w:ind w:left="3837" w:hanging="360"/>
      </w:pPr>
      <w:rPr>
        <w:rFonts w:hint="default"/>
        <w:lang w:val="sq-AL" w:eastAsia="en-US" w:bidi="ar-SA"/>
      </w:rPr>
    </w:lvl>
    <w:lvl w:ilvl="5" w:tplc="F228A7CA">
      <w:numFmt w:val="bullet"/>
      <w:lvlText w:val="•"/>
      <w:lvlJc w:val="left"/>
      <w:pPr>
        <w:ind w:left="4591" w:hanging="360"/>
      </w:pPr>
      <w:rPr>
        <w:rFonts w:hint="default"/>
        <w:lang w:val="sq-AL" w:eastAsia="en-US" w:bidi="ar-SA"/>
      </w:rPr>
    </w:lvl>
    <w:lvl w:ilvl="6" w:tplc="660E8BEE">
      <w:numFmt w:val="bullet"/>
      <w:lvlText w:val="•"/>
      <w:lvlJc w:val="left"/>
      <w:pPr>
        <w:ind w:left="5345" w:hanging="360"/>
      </w:pPr>
      <w:rPr>
        <w:rFonts w:hint="default"/>
        <w:lang w:val="sq-AL" w:eastAsia="en-US" w:bidi="ar-SA"/>
      </w:rPr>
    </w:lvl>
    <w:lvl w:ilvl="7" w:tplc="90768248">
      <w:numFmt w:val="bullet"/>
      <w:lvlText w:val="•"/>
      <w:lvlJc w:val="left"/>
      <w:pPr>
        <w:ind w:left="6100" w:hanging="360"/>
      </w:pPr>
      <w:rPr>
        <w:rFonts w:hint="default"/>
        <w:lang w:val="sq-AL" w:eastAsia="en-US" w:bidi="ar-SA"/>
      </w:rPr>
    </w:lvl>
    <w:lvl w:ilvl="8" w:tplc="901873C2">
      <w:numFmt w:val="bullet"/>
      <w:lvlText w:val="•"/>
      <w:lvlJc w:val="left"/>
      <w:pPr>
        <w:ind w:left="6854" w:hanging="360"/>
      </w:pPr>
      <w:rPr>
        <w:rFonts w:hint="default"/>
        <w:lang w:val="sq-AL" w:eastAsia="en-US" w:bidi="ar-SA"/>
      </w:rPr>
    </w:lvl>
  </w:abstractNum>
  <w:abstractNum w:abstractNumId="17" w15:restartNumberingAfterBreak="0">
    <w:nsid w:val="5E663804"/>
    <w:multiLevelType w:val="hybridMultilevel"/>
    <w:tmpl w:val="522CD7AC"/>
    <w:lvl w:ilvl="0" w:tplc="7D34CFB6">
      <w:numFmt w:val="bullet"/>
      <w:lvlText w:val=""/>
      <w:lvlJc w:val="left"/>
      <w:pPr>
        <w:ind w:left="568" w:hanging="360"/>
      </w:pPr>
      <w:rPr>
        <w:rFonts w:ascii="Symbol" w:eastAsia="Symbol" w:hAnsi="Symbol" w:cs="Symbol" w:hint="default"/>
        <w:b w:val="0"/>
        <w:bCs w:val="0"/>
        <w:i w:val="0"/>
        <w:iCs w:val="0"/>
        <w:spacing w:val="0"/>
        <w:w w:val="100"/>
        <w:sz w:val="24"/>
        <w:szCs w:val="24"/>
        <w:lang w:val="sq-AL" w:eastAsia="en-US" w:bidi="ar-SA"/>
      </w:rPr>
    </w:lvl>
    <w:lvl w:ilvl="1" w:tplc="133E8698">
      <w:numFmt w:val="bullet"/>
      <w:lvlText w:val="•"/>
      <w:lvlJc w:val="left"/>
      <w:pPr>
        <w:ind w:left="1340" w:hanging="360"/>
      </w:pPr>
      <w:rPr>
        <w:rFonts w:hint="default"/>
        <w:lang w:val="sq-AL" w:eastAsia="en-US" w:bidi="ar-SA"/>
      </w:rPr>
    </w:lvl>
    <w:lvl w:ilvl="2" w:tplc="017C2E38">
      <w:numFmt w:val="bullet"/>
      <w:lvlText w:val="•"/>
      <w:lvlJc w:val="left"/>
      <w:pPr>
        <w:ind w:left="2120" w:hanging="360"/>
      </w:pPr>
      <w:rPr>
        <w:rFonts w:hint="default"/>
        <w:lang w:val="sq-AL" w:eastAsia="en-US" w:bidi="ar-SA"/>
      </w:rPr>
    </w:lvl>
    <w:lvl w:ilvl="3" w:tplc="6B3672B6">
      <w:numFmt w:val="bullet"/>
      <w:lvlText w:val="•"/>
      <w:lvlJc w:val="left"/>
      <w:pPr>
        <w:ind w:left="2900" w:hanging="360"/>
      </w:pPr>
      <w:rPr>
        <w:rFonts w:hint="default"/>
        <w:lang w:val="sq-AL" w:eastAsia="en-US" w:bidi="ar-SA"/>
      </w:rPr>
    </w:lvl>
    <w:lvl w:ilvl="4" w:tplc="089CB538">
      <w:numFmt w:val="bullet"/>
      <w:lvlText w:val="•"/>
      <w:lvlJc w:val="left"/>
      <w:pPr>
        <w:ind w:left="3681" w:hanging="360"/>
      </w:pPr>
      <w:rPr>
        <w:rFonts w:hint="default"/>
        <w:lang w:val="sq-AL" w:eastAsia="en-US" w:bidi="ar-SA"/>
      </w:rPr>
    </w:lvl>
    <w:lvl w:ilvl="5" w:tplc="C944ECC2">
      <w:numFmt w:val="bullet"/>
      <w:lvlText w:val="•"/>
      <w:lvlJc w:val="left"/>
      <w:pPr>
        <w:ind w:left="4461" w:hanging="360"/>
      </w:pPr>
      <w:rPr>
        <w:rFonts w:hint="default"/>
        <w:lang w:val="sq-AL" w:eastAsia="en-US" w:bidi="ar-SA"/>
      </w:rPr>
    </w:lvl>
    <w:lvl w:ilvl="6" w:tplc="52E243AA">
      <w:numFmt w:val="bullet"/>
      <w:lvlText w:val="•"/>
      <w:lvlJc w:val="left"/>
      <w:pPr>
        <w:ind w:left="5241" w:hanging="360"/>
      </w:pPr>
      <w:rPr>
        <w:rFonts w:hint="default"/>
        <w:lang w:val="sq-AL" w:eastAsia="en-US" w:bidi="ar-SA"/>
      </w:rPr>
    </w:lvl>
    <w:lvl w:ilvl="7" w:tplc="57BE86E4">
      <w:numFmt w:val="bullet"/>
      <w:lvlText w:val="•"/>
      <w:lvlJc w:val="left"/>
      <w:pPr>
        <w:ind w:left="6022" w:hanging="360"/>
      </w:pPr>
      <w:rPr>
        <w:rFonts w:hint="default"/>
        <w:lang w:val="sq-AL" w:eastAsia="en-US" w:bidi="ar-SA"/>
      </w:rPr>
    </w:lvl>
    <w:lvl w:ilvl="8" w:tplc="667C2DAA">
      <w:numFmt w:val="bullet"/>
      <w:lvlText w:val="•"/>
      <w:lvlJc w:val="left"/>
      <w:pPr>
        <w:ind w:left="6802" w:hanging="360"/>
      </w:pPr>
      <w:rPr>
        <w:rFonts w:hint="default"/>
        <w:lang w:val="sq-AL" w:eastAsia="en-US" w:bidi="ar-SA"/>
      </w:rPr>
    </w:lvl>
  </w:abstractNum>
  <w:abstractNum w:abstractNumId="18" w15:restartNumberingAfterBreak="0">
    <w:nsid w:val="60556963"/>
    <w:multiLevelType w:val="hybridMultilevel"/>
    <w:tmpl w:val="AC7EE238"/>
    <w:lvl w:ilvl="0" w:tplc="2C1458EC">
      <w:numFmt w:val="bullet"/>
      <w:lvlText w:val=""/>
      <w:lvlJc w:val="left"/>
      <w:pPr>
        <w:ind w:left="568" w:hanging="360"/>
      </w:pPr>
      <w:rPr>
        <w:rFonts w:ascii="Symbol" w:eastAsia="Symbol" w:hAnsi="Symbol" w:cs="Symbol" w:hint="default"/>
        <w:b w:val="0"/>
        <w:bCs w:val="0"/>
        <w:i w:val="0"/>
        <w:iCs w:val="0"/>
        <w:spacing w:val="0"/>
        <w:w w:val="100"/>
        <w:sz w:val="24"/>
        <w:szCs w:val="24"/>
        <w:lang w:val="sq-AL" w:eastAsia="en-US" w:bidi="ar-SA"/>
      </w:rPr>
    </w:lvl>
    <w:lvl w:ilvl="1" w:tplc="B69056AE">
      <w:numFmt w:val="bullet"/>
      <w:lvlText w:val="•"/>
      <w:lvlJc w:val="left"/>
      <w:pPr>
        <w:ind w:left="1340" w:hanging="360"/>
      </w:pPr>
      <w:rPr>
        <w:rFonts w:hint="default"/>
        <w:lang w:val="sq-AL" w:eastAsia="en-US" w:bidi="ar-SA"/>
      </w:rPr>
    </w:lvl>
    <w:lvl w:ilvl="2" w:tplc="C3D65C7A">
      <w:numFmt w:val="bullet"/>
      <w:lvlText w:val="•"/>
      <w:lvlJc w:val="left"/>
      <w:pPr>
        <w:ind w:left="2120" w:hanging="360"/>
      </w:pPr>
      <w:rPr>
        <w:rFonts w:hint="default"/>
        <w:lang w:val="sq-AL" w:eastAsia="en-US" w:bidi="ar-SA"/>
      </w:rPr>
    </w:lvl>
    <w:lvl w:ilvl="3" w:tplc="28FE0DEA">
      <w:numFmt w:val="bullet"/>
      <w:lvlText w:val="•"/>
      <w:lvlJc w:val="left"/>
      <w:pPr>
        <w:ind w:left="2900" w:hanging="360"/>
      </w:pPr>
      <w:rPr>
        <w:rFonts w:hint="default"/>
        <w:lang w:val="sq-AL" w:eastAsia="en-US" w:bidi="ar-SA"/>
      </w:rPr>
    </w:lvl>
    <w:lvl w:ilvl="4" w:tplc="180CD1D0">
      <w:numFmt w:val="bullet"/>
      <w:lvlText w:val="•"/>
      <w:lvlJc w:val="left"/>
      <w:pPr>
        <w:ind w:left="3681" w:hanging="360"/>
      </w:pPr>
      <w:rPr>
        <w:rFonts w:hint="default"/>
        <w:lang w:val="sq-AL" w:eastAsia="en-US" w:bidi="ar-SA"/>
      </w:rPr>
    </w:lvl>
    <w:lvl w:ilvl="5" w:tplc="9C5C143E">
      <w:numFmt w:val="bullet"/>
      <w:lvlText w:val="•"/>
      <w:lvlJc w:val="left"/>
      <w:pPr>
        <w:ind w:left="4461" w:hanging="360"/>
      </w:pPr>
      <w:rPr>
        <w:rFonts w:hint="default"/>
        <w:lang w:val="sq-AL" w:eastAsia="en-US" w:bidi="ar-SA"/>
      </w:rPr>
    </w:lvl>
    <w:lvl w:ilvl="6" w:tplc="E0244818">
      <w:numFmt w:val="bullet"/>
      <w:lvlText w:val="•"/>
      <w:lvlJc w:val="left"/>
      <w:pPr>
        <w:ind w:left="5241" w:hanging="360"/>
      </w:pPr>
      <w:rPr>
        <w:rFonts w:hint="default"/>
        <w:lang w:val="sq-AL" w:eastAsia="en-US" w:bidi="ar-SA"/>
      </w:rPr>
    </w:lvl>
    <w:lvl w:ilvl="7" w:tplc="345AD48C">
      <w:numFmt w:val="bullet"/>
      <w:lvlText w:val="•"/>
      <w:lvlJc w:val="left"/>
      <w:pPr>
        <w:ind w:left="6022" w:hanging="360"/>
      </w:pPr>
      <w:rPr>
        <w:rFonts w:hint="default"/>
        <w:lang w:val="sq-AL" w:eastAsia="en-US" w:bidi="ar-SA"/>
      </w:rPr>
    </w:lvl>
    <w:lvl w:ilvl="8" w:tplc="BDDC41C0">
      <w:numFmt w:val="bullet"/>
      <w:lvlText w:val="•"/>
      <w:lvlJc w:val="left"/>
      <w:pPr>
        <w:ind w:left="6802" w:hanging="360"/>
      </w:pPr>
      <w:rPr>
        <w:rFonts w:hint="default"/>
        <w:lang w:val="sq-AL" w:eastAsia="en-US" w:bidi="ar-SA"/>
      </w:rPr>
    </w:lvl>
  </w:abstractNum>
  <w:abstractNum w:abstractNumId="19" w15:restartNumberingAfterBreak="0">
    <w:nsid w:val="68973343"/>
    <w:multiLevelType w:val="hybridMultilevel"/>
    <w:tmpl w:val="C428A864"/>
    <w:lvl w:ilvl="0" w:tplc="8EBA1E44">
      <w:start w:val="1"/>
      <w:numFmt w:val="decimal"/>
      <w:lvlText w:val="%1."/>
      <w:lvlJc w:val="left"/>
      <w:pPr>
        <w:ind w:left="566"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637AA1CC">
      <w:numFmt w:val="bullet"/>
      <w:lvlText w:val="•"/>
      <w:lvlJc w:val="left"/>
      <w:pPr>
        <w:ind w:left="1331" w:hanging="360"/>
      </w:pPr>
      <w:rPr>
        <w:rFonts w:hint="default"/>
        <w:lang w:val="sq-AL" w:eastAsia="en-US" w:bidi="ar-SA"/>
      </w:rPr>
    </w:lvl>
    <w:lvl w:ilvl="2" w:tplc="A71C56F2">
      <w:numFmt w:val="bullet"/>
      <w:lvlText w:val="•"/>
      <w:lvlJc w:val="left"/>
      <w:pPr>
        <w:ind w:left="2102" w:hanging="360"/>
      </w:pPr>
      <w:rPr>
        <w:rFonts w:hint="default"/>
        <w:lang w:val="sq-AL" w:eastAsia="en-US" w:bidi="ar-SA"/>
      </w:rPr>
    </w:lvl>
    <w:lvl w:ilvl="3" w:tplc="FC888CFE">
      <w:numFmt w:val="bullet"/>
      <w:lvlText w:val="•"/>
      <w:lvlJc w:val="left"/>
      <w:pPr>
        <w:ind w:left="2873" w:hanging="360"/>
      </w:pPr>
      <w:rPr>
        <w:rFonts w:hint="default"/>
        <w:lang w:val="sq-AL" w:eastAsia="en-US" w:bidi="ar-SA"/>
      </w:rPr>
    </w:lvl>
    <w:lvl w:ilvl="4" w:tplc="831C32F2">
      <w:numFmt w:val="bullet"/>
      <w:lvlText w:val="•"/>
      <w:lvlJc w:val="left"/>
      <w:pPr>
        <w:ind w:left="3644" w:hanging="360"/>
      </w:pPr>
      <w:rPr>
        <w:rFonts w:hint="default"/>
        <w:lang w:val="sq-AL" w:eastAsia="en-US" w:bidi="ar-SA"/>
      </w:rPr>
    </w:lvl>
    <w:lvl w:ilvl="5" w:tplc="D7E655A2">
      <w:numFmt w:val="bullet"/>
      <w:lvlText w:val="•"/>
      <w:lvlJc w:val="left"/>
      <w:pPr>
        <w:ind w:left="4415" w:hanging="360"/>
      </w:pPr>
      <w:rPr>
        <w:rFonts w:hint="default"/>
        <w:lang w:val="sq-AL" w:eastAsia="en-US" w:bidi="ar-SA"/>
      </w:rPr>
    </w:lvl>
    <w:lvl w:ilvl="6" w:tplc="794E3E2C">
      <w:numFmt w:val="bullet"/>
      <w:lvlText w:val="•"/>
      <w:lvlJc w:val="left"/>
      <w:pPr>
        <w:ind w:left="5186" w:hanging="360"/>
      </w:pPr>
      <w:rPr>
        <w:rFonts w:hint="default"/>
        <w:lang w:val="sq-AL" w:eastAsia="en-US" w:bidi="ar-SA"/>
      </w:rPr>
    </w:lvl>
    <w:lvl w:ilvl="7" w:tplc="886AC818">
      <w:numFmt w:val="bullet"/>
      <w:lvlText w:val="•"/>
      <w:lvlJc w:val="left"/>
      <w:pPr>
        <w:ind w:left="5957" w:hanging="360"/>
      </w:pPr>
      <w:rPr>
        <w:rFonts w:hint="default"/>
        <w:lang w:val="sq-AL" w:eastAsia="en-US" w:bidi="ar-SA"/>
      </w:rPr>
    </w:lvl>
    <w:lvl w:ilvl="8" w:tplc="C674ECFA">
      <w:numFmt w:val="bullet"/>
      <w:lvlText w:val="•"/>
      <w:lvlJc w:val="left"/>
      <w:pPr>
        <w:ind w:left="6728" w:hanging="360"/>
      </w:pPr>
      <w:rPr>
        <w:rFonts w:hint="default"/>
        <w:lang w:val="sq-AL" w:eastAsia="en-US" w:bidi="ar-SA"/>
      </w:rPr>
    </w:lvl>
  </w:abstractNum>
  <w:abstractNum w:abstractNumId="20" w15:restartNumberingAfterBreak="0">
    <w:nsid w:val="6A1E504E"/>
    <w:multiLevelType w:val="hybridMultilevel"/>
    <w:tmpl w:val="2274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DF2D62"/>
    <w:multiLevelType w:val="hybridMultilevel"/>
    <w:tmpl w:val="8DBA8FA2"/>
    <w:lvl w:ilvl="0" w:tplc="D21E7BEE">
      <w:numFmt w:val="bullet"/>
      <w:lvlText w:val=""/>
      <w:lvlJc w:val="left"/>
      <w:pPr>
        <w:ind w:left="566" w:hanging="360"/>
      </w:pPr>
      <w:rPr>
        <w:rFonts w:ascii="Symbol" w:eastAsia="Symbol" w:hAnsi="Symbol" w:cs="Symbol" w:hint="default"/>
        <w:b w:val="0"/>
        <w:bCs w:val="0"/>
        <w:i w:val="0"/>
        <w:iCs w:val="0"/>
        <w:spacing w:val="0"/>
        <w:w w:val="100"/>
        <w:sz w:val="24"/>
        <w:szCs w:val="24"/>
        <w:lang w:val="sq-AL" w:eastAsia="en-US" w:bidi="ar-SA"/>
      </w:rPr>
    </w:lvl>
    <w:lvl w:ilvl="1" w:tplc="C30EA7B4">
      <w:numFmt w:val="bullet"/>
      <w:lvlText w:val="•"/>
      <w:lvlJc w:val="left"/>
      <w:pPr>
        <w:ind w:left="1331" w:hanging="360"/>
      </w:pPr>
      <w:rPr>
        <w:rFonts w:hint="default"/>
        <w:lang w:val="sq-AL" w:eastAsia="en-US" w:bidi="ar-SA"/>
      </w:rPr>
    </w:lvl>
    <w:lvl w:ilvl="2" w:tplc="46FA6768">
      <w:numFmt w:val="bullet"/>
      <w:lvlText w:val="•"/>
      <w:lvlJc w:val="left"/>
      <w:pPr>
        <w:ind w:left="2102" w:hanging="360"/>
      </w:pPr>
      <w:rPr>
        <w:rFonts w:hint="default"/>
        <w:lang w:val="sq-AL" w:eastAsia="en-US" w:bidi="ar-SA"/>
      </w:rPr>
    </w:lvl>
    <w:lvl w:ilvl="3" w:tplc="9492324C">
      <w:numFmt w:val="bullet"/>
      <w:lvlText w:val="•"/>
      <w:lvlJc w:val="left"/>
      <w:pPr>
        <w:ind w:left="2873" w:hanging="360"/>
      </w:pPr>
      <w:rPr>
        <w:rFonts w:hint="default"/>
        <w:lang w:val="sq-AL" w:eastAsia="en-US" w:bidi="ar-SA"/>
      </w:rPr>
    </w:lvl>
    <w:lvl w:ilvl="4" w:tplc="FE7EF45C">
      <w:numFmt w:val="bullet"/>
      <w:lvlText w:val="•"/>
      <w:lvlJc w:val="left"/>
      <w:pPr>
        <w:ind w:left="3644" w:hanging="360"/>
      </w:pPr>
      <w:rPr>
        <w:rFonts w:hint="default"/>
        <w:lang w:val="sq-AL" w:eastAsia="en-US" w:bidi="ar-SA"/>
      </w:rPr>
    </w:lvl>
    <w:lvl w:ilvl="5" w:tplc="309668F6">
      <w:numFmt w:val="bullet"/>
      <w:lvlText w:val="•"/>
      <w:lvlJc w:val="left"/>
      <w:pPr>
        <w:ind w:left="4415" w:hanging="360"/>
      </w:pPr>
      <w:rPr>
        <w:rFonts w:hint="default"/>
        <w:lang w:val="sq-AL" w:eastAsia="en-US" w:bidi="ar-SA"/>
      </w:rPr>
    </w:lvl>
    <w:lvl w:ilvl="6" w:tplc="21921EFA">
      <w:numFmt w:val="bullet"/>
      <w:lvlText w:val="•"/>
      <w:lvlJc w:val="left"/>
      <w:pPr>
        <w:ind w:left="5186" w:hanging="360"/>
      </w:pPr>
      <w:rPr>
        <w:rFonts w:hint="default"/>
        <w:lang w:val="sq-AL" w:eastAsia="en-US" w:bidi="ar-SA"/>
      </w:rPr>
    </w:lvl>
    <w:lvl w:ilvl="7" w:tplc="C3DEB5F4">
      <w:numFmt w:val="bullet"/>
      <w:lvlText w:val="•"/>
      <w:lvlJc w:val="left"/>
      <w:pPr>
        <w:ind w:left="5957" w:hanging="360"/>
      </w:pPr>
      <w:rPr>
        <w:rFonts w:hint="default"/>
        <w:lang w:val="sq-AL" w:eastAsia="en-US" w:bidi="ar-SA"/>
      </w:rPr>
    </w:lvl>
    <w:lvl w:ilvl="8" w:tplc="F112CC22">
      <w:numFmt w:val="bullet"/>
      <w:lvlText w:val="•"/>
      <w:lvlJc w:val="left"/>
      <w:pPr>
        <w:ind w:left="6728" w:hanging="360"/>
      </w:pPr>
      <w:rPr>
        <w:rFonts w:hint="default"/>
        <w:lang w:val="sq-AL" w:eastAsia="en-US" w:bidi="ar-SA"/>
      </w:rPr>
    </w:lvl>
  </w:abstractNum>
  <w:num w:numId="1">
    <w:abstractNumId w:val="21"/>
  </w:num>
  <w:num w:numId="2">
    <w:abstractNumId w:val="19"/>
  </w:num>
  <w:num w:numId="3">
    <w:abstractNumId w:val="18"/>
  </w:num>
  <w:num w:numId="4">
    <w:abstractNumId w:val="8"/>
  </w:num>
  <w:num w:numId="5">
    <w:abstractNumId w:val="0"/>
  </w:num>
  <w:num w:numId="6">
    <w:abstractNumId w:val="7"/>
  </w:num>
  <w:num w:numId="7">
    <w:abstractNumId w:val="12"/>
  </w:num>
  <w:num w:numId="8">
    <w:abstractNumId w:val="11"/>
  </w:num>
  <w:num w:numId="9">
    <w:abstractNumId w:val="3"/>
  </w:num>
  <w:num w:numId="10">
    <w:abstractNumId w:val="17"/>
  </w:num>
  <w:num w:numId="11">
    <w:abstractNumId w:val="2"/>
  </w:num>
  <w:num w:numId="12">
    <w:abstractNumId w:val="10"/>
  </w:num>
  <w:num w:numId="13">
    <w:abstractNumId w:val="16"/>
  </w:num>
  <w:num w:numId="14">
    <w:abstractNumId w:val="9"/>
  </w:num>
  <w:num w:numId="15">
    <w:abstractNumId w:val="1"/>
  </w:num>
  <w:num w:numId="16">
    <w:abstractNumId w:val="14"/>
  </w:num>
  <w:num w:numId="17">
    <w:abstractNumId w:val="4"/>
  </w:num>
  <w:num w:numId="18">
    <w:abstractNumId w:val="20"/>
  </w:num>
  <w:num w:numId="19">
    <w:abstractNumId w:val="15"/>
  </w:num>
  <w:num w:numId="20">
    <w:abstractNumId w:val="5"/>
  </w:num>
  <w:num w:numId="21">
    <w:abstractNumId w:val="1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47EB"/>
    <w:rsid w:val="0005301D"/>
    <w:rsid w:val="00057AAE"/>
    <w:rsid w:val="00073323"/>
    <w:rsid w:val="000A1C16"/>
    <w:rsid w:val="000B4DD6"/>
    <w:rsid w:val="000C780A"/>
    <w:rsid w:val="000D2FD7"/>
    <w:rsid w:val="000E026A"/>
    <w:rsid w:val="0011584B"/>
    <w:rsid w:val="00152357"/>
    <w:rsid w:val="00156082"/>
    <w:rsid w:val="001E2478"/>
    <w:rsid w:val="00206776"/>
    <w:rsid w:val="0022657C"/>
    <w:rsid w:val="00254741"/>
    <w:rsid w:val="002622A3"/>
    <w:rsid w:val="00290F5B"/>
    <w:rsid w:val="002B59FE"/>
    <w:rsid w:val="00305781"/>
    <w:rsid w:val="003A47EB"/>
    <w:rsid w:val="003B093D"/>
    <w:rsid w:val="003C7C78"/>
    <w:rsid w:val="003D55E8"/>
    <w:rsid w:val="00443070"/>
    <w:rsid w:val="004D18B6"/>
    <w:rsid w:val="00512291"/>
    <w:rsid w:val="00540989"/>
    <w:rsid w:val="0054323F"/>
    <w:rsid w:val="005459F6"/>
    <w:rsid w:val="00546492"/>
    <w:rsid w:val="00550B56"/>
    <w:rsid w:val="00563C23"/>
    <w:rsid w:val="00570564"/>
    <w:rsid w:val="005E3349"/>
    <w:rsid w:val="005F0E78"/>
    <w:rsid w:val="006016C0"/>
    <w:rsid w:val="00623A84"/>
    <w:rsid w:val="00636FD7"/>
    <w:rsid w:val="00641ED7"/>
    <w:rsid w:val="006A060E"/>
    <w:rsid w:val="006A3644"/>
    <w:rsid w:val="006C305C"/>
    <w:rsid w:val="0071774A"/>
    <w:rsid w:val="00731B9D"/>
    <w:rsid w:val="00734F08"/>
    <w:rsid w:val="007A3DC7"/>
    <w:rsid w:val="007D3A9E"/>
    <w:rsid w:val="008525DF"/>
    <w:rsid w:val="00856F95"/>
    <w:rsid w:val="00860BC8"/>
    <w:rsid w:val="008723C8"/>
    <w:rsid w:val="0088588C"/>
    <w:rsid w:val="008867ED"/>
    <w:rsid w:val="008F028B"/>
    <w:rsid w:val="009426B6"/>
    <w:rsid w:val="009F21C5"/>
    <w:rsid w:val="00A70AD5"/>
    <w:rsid w:val="00A90EDC"/>
    <w:rsid w:val="00AA20A5"/>
    <w:rsid w:val="00AC750E"/>
    <w:rsid w:val="00AE712F"/>
    <w:rsid w:val="00B01F2F"/>
    <w:rsid w:val="00B0572D"/>
    <w:rsid w:val="00B07FB0"/>
    <w:rsid w:val="00B10320"/>
    <w:rsid w:val="00B24822"/>
    <w:rsid w:val="00B31202"/>
    <w:rsid w:val="00B45B5F"/>
    <w:rsid w:val="00BD5B81"/>
    <w:rsid w:val="00C30933"/>
    <w:rsid w:val="00C76E2B"/>
    <w:rsid w:val="00C9698F"/>
    <w:rsid w:val="00CE4575"/>
    <w:rsid w:val="00CF1D18"/>
    <w:rsid w:val="00D2435A"/>
    <w:rsid w:val="00D31C84"/>
    <w:rsid w:val="00D774DA"/>
    <w:rsid w:val="00D90F25"/>
    <w:rsid w:val="00DA4889"/>
    <w:rsid w:val="00DB258B"/>
    <w:rsid w:val="00DC16D9"/>
    <w:rsid w:val="00DC17EE"/>
    <w:rsid w:val="00DD161A"/>
    <w:rsid w:val="00E04D0C"/>
    <w:rsid w:val="00E223E4"/>
    <w:rsid w:val="00E35B7B"/>
    <w:rsid w:val="00E90E7F"/>
    <w:rsid w:val="00F2159C"/>
    <w:rsid w:val="00F358D4"/>
    <w:rsid w:val="00FA49B5"/>
    <w:rsid w:val="00FD52A2"/>
    <w:rsid w:val="00FE1F89"/>
    <w:rsid w:val="00FE4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C701A"/>
  <w15:docId w15:val="{5F1A3697-7E54-4D4F-8064-9A1C66C34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47EB"/>
    <w:pPr>
      <w:spacing w:after="200" w:line="276" w:lineRule="auto"/>
    </w:pPr>
  </w:style>
  <w:style w:type="paragraph" w:styleId="Heading1">
    <w:name w:val="heading 1"/>
    <w:basedOn w:val="Normal"/>
    <w:next w:val="Normal"/>
    <w:link w:val="Heading1Char"/>
    <w:uiPriority w:val="9"/>
    <w:qFormat/>
    <w:rsid w:val="003A47E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7EB"/>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3A47EB"/>
    <w:rPr>
      <w:color w:val="0000FF"/>
      <w:u w:val="single"/>
    </w:rPr>
  </w:style>
  <w:style w:type="paragraph" w:customStyle="1" w:styleId="Default">
    <w:name w:val="Default"/>
    <w:rsid w:val="003A47EB"/>
    <w:pPr>
      <w:autoSpaceDE w:val="0"/>
      <w:autoSpaceDN w:val="0"/>
      <w:adjustRightInd w:val="0"/>
      <w:spacing w:after="0" w:line="240" w:lineRule="auto"/>
    </w:pPr>
    <w:rPr>
      <w:rFonts w:ascii="Arial" w:eastAsia="Times New Roman" w:hAnsi="Arial" w:cs="Arial"/>
      <w:color w:val="000000"/>
      <w:sz w:val="24"/>
      <w:szCs w:val="24"/>
      <w:lang w:val="sq-AL"/>
    </w:rPr>
  </w:style>
  <w:style w:type="table" w:styleId="TableGrid">
    <w:name w:val="Table Grid"/>
    <w:basedOn w:val="TableNormal"/>
    <w:uiPriority w:val="59"/>
    <w:rsid w:val="003A47EB"/>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A47EB"/>
    <w:pPr>
      <w:outlineLvl w:val="9"/>
    </w:pPr>
    <w:rPr>
      <w:lang w:val="en-US"/>
    </w:rPr>
  </w:style>
  <w:style w:type="paragraph" w:styleId="TOC1">
    <w:name w:val="toc 1"/>
    <w:basedOn w:val="Normal"/>
    <w:next w:val="Normal"/>
    <w:autoRedefine/>
    <w:uiPriority w:val="39"/>
    <w:unhideWhenUsed/>
    <w:rsid w:val="003A47EB"/>
    <w:pPr>
      <w:spacing w:after="100"/>
    </w:pPr>
  </w:style>
  <w:style w:type="paragraph" w:styleId="Footer">
    <w:name w:val="footer"/>
    <w:basedOn w:val="Normal"/>
    <w:link w:val="FooterChar"/>
    <w:uiPriority w:val="99"/>
    <w:unhideWhenUsed/>
    <w:rsid w:val="003A47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7EB"/>
  </w:style>
  <w:style w:type="paragraph" w:styleId="BalloonText">
    <w:name w:val="Balloon Text"/>
    <w:basedOn w:val="Normal"/>
    <w:link w:val="BalloonTextChar"/>
    <w:uiPriority w:val="99"/>
    <w:semiHidden/>
    <w:unhideWhenUsed/>
    <w:rsid w:val="00B45B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B5F"/>
    <w:rPr>
      <w:rFonts w:ascii="Segoe UI" w:hAnsi="Segoe UI" w:cs="Segoe UI"/>
      <w:sz w:val="18"/>
      <w:szCs w:val="18"/>
    </w:rPr>
  </w:style>
  <w:style w:type="character" w:styleId="CommentReference">
    <w:name w:val="annotation reference"/>
    <w:basedOn w:val="DefaultParagraphFont"/>
    <w:uiPriority w:val="99"/>
    <w:semiHidden/>
    <w:unhideWhenUsed/>
    <w:rsid w:val="00254741"/>
    <w:rPr>
      <w:sz w:val="16"/>
      <w:szCs w:val="16"/>
    </w:rPr>
  </w:style>
  <w:style w:type="paragraph" w:styleId="CommentText">
    <w:name w:val="annotation text"/>
    <w:basedOn w:val="Normal"/>
    <w:link w:val="CommentTextChar"/>
    <w:uiPriority w:val="99"/>
    <w:semiHidden/>
    <w:unhideWhenUsed/>
    <w:rsid w:val="00254741"/>
    <w:pPr>
      <w:spacing w:line="240" w:lineRule="auto"/>
    </w:pPr>
    <w:rPr>
      <w:sz w:val="20"/>
      <w:szCs w:val="20"/>
    </w:rPr>
  </w:style>
  <w:style w:type="character" w:customStyle="1" w:styleId="CommentTextChar">
    <w:name w:val="Comment Text Char"/>
    <w:basedOn w:val="DefaultParagraphFont"/>
    <w:link w:val="CommentText"/>
    <w:uiPriority w:val="99"/>
    <w:semiHidden/>
    <w:rsid w:val="00254741"/>
    <w:rPr>
      <w:sz w:val="20"/>
      <w:szCs w:val="20"/>
    </w:rPr>
  </w:style>
  <w:style w:type="paragraph" w:styleId="CommentSubject">
    <w:name w:val="annotation subject"/>
    <w:basedOn w:val="CommentText"/>
    <w:next w:val="CommentText"/>
    <w:link w:val="CommentSubjectChar"/>
    <w:uiPriority w:val="99"/>
    <w:semiHidden/>
    <w:unhideWhenUsed/>
    <w:rsid w:val="00254741"/>
    <w:rPr>
      <w:b/>
      <w:bCs/>
    </w:rPr>
  </w:style>
  <w:style w:type="character" w:customStyle="1" w:styleId="CommentSubjectChar">
    <w:name w:val="Comment Subject Char"/>
    <w:basedOn w:val="CommentTextChar"/>
    <w:link w:val="CommentSubject"/>
    <w:uiPriority w:val="99"/>
    <w:semiHidden/>
    <w:rsid w:val="00254741"/>
    <w:rPr>
      <w:b/>
      <w:bCs/>
      <w:sz w:val="20"/>
      <w:szCs w:val="20"/>
    </w:rPr>
  </w:style>
  <w:style w:type="paragraph" w:customStyle="1" w:styleId="TableParagraph">
    <w:name w:val="Table Paragraph"/>
    <w:basedOn w:val="Normal"/>
    <w:uiPriority w:val="1"/>
    <w:qFormat/>
    <w:rsid w:val="009426B6"/>
    <w:pPr>
      <w:widowControl w:val="0"/>
      <w:autoSpaceDE w:val="0"/>
      <w:autoSpaceDN w:val="0"/>
      <w:spacing w:after="0" w:line="240" w:lineRule="auto"/>
    </w:pPr>
    <w:rPr>
      <w:rFonts w:ascii="Times New Roman" w:eastAsia="Times New Roman" w:hAnsi="Times New Roman" w:cs="Times New Roman"/>
      <w:lang w:val="sq-AL"/>
    </w:rPr>
  </w:style>
  <w:style w:type="character" w:customStyle="1" w:styleId="UnresolvedMention1">
    <w:name w:val="Unresolved Mention1"/>
    <w:basedOn w:val="DefaultParagraphFont"/>
    <w:uiPriority w:val="99"/>
    <w:semiHidden/>
    <w:unhideWhenUsed/>
    <w:rsid w:val="003D55E8"/>
    <w:rPr>
      <w:color w:val="605E5C"/>
      <w:shd w:val="clear" w:color="auto" w:fill="E1DFDD"/>
    </w:rPr>
  </w:style>
  <w:style w:type="character" w:styleId="FollowedHyperlink">
    <w:name w:val="FollowedHyperlink"/>
    <w:basedOn w:val="DefaultParagraphFont"/>
    <w:uiPriority w:val="99"/>
    <w:semiHidden/>
    <w:unhideWhenUsed/>
    <w:rsid w:val="00E90E7F"/>
    <w:rPr>
      <w:color w:val="954F72" w:themeColor="followedHyperlink"/>
      <w:u w:val="single"/>
    </w:rPr>
  </w:style>
  <w:style w:type="paragraph" w:styleId="ListParagraph">
    <w:name w:val="List Paragraph"/>
    <w:basedOn w:val="Normal"/>
    <w:uiPriority w:val="34"/>
    <w:qFormat/>
    <w:rsid w:val="005122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orce@instat.gov.al" TargetMode="External"/><Relationship Id="rId13" Type="http://schemas.openxmlformats.org/officeDocument/2006/relationships/hyperlink" Target="https://qbz.gov.al/eli/ligj/2024/12/19/124/921d3810-ab2a-4e45-bdca-bef3a84b2721" TargetMode="External"/><Relationship Id="rId18" Type="http://schemas.openxmlformats.org/officeDocument/2006/relationships/hyperlink" Target="https://www.instat.gov.al/sq/publikime/librat/" TargetMode="External"/><Relationship Id="rId26" Type="http://schemas.openxmlformats.org/officeDocument/2006/relationships/hyperlink" Target="https://ec.europa.eu/eurostat/documents/4031688/8971242/KS-02-18-142-EN-N.pdf/e7f85f07-91db-4312-8118-f729c75878c7?t=1528447068000" TargetMode="External"/><Relationship Id="rId3" Type="http://schemas.openxmlformats.org/officeDocument/2006/relationships/styles" Target="styles.xml"/><Relationship Id="rId21" Type="http://schemas.openxmlformats.org/officeDocument/2006/relationships/hyperlink" Target="https://www.instat.gov.al/sq/publikime/librat/2020/indeksi-i-barazise-gjinore-per-republiken-e-shqiperise-2020/" TargetMode="External"/><Relationship Id="rId7" Type="http://schemas.openxmlformats.org/officeDocument/2006/relationships/endnotes" Target="endnotes.xml"/><Relationship Id="rId12" Type="http://schemas.openxmlformats.org/officeDocument/2006/relationships/hyperlink" Target="https://www.instat.gov.al/media/3973/ligj-nr-17-dt-542018_per-statistikat-zyrtare.pdf" TargetMode="External"/><Relationship Id="rId17" Type="http://schemas.openxmlformats.org/officeDocument/2006/relationships/hyperlink" Target="https://www.instat.gov.al/sq/rreth-nesh/kerko-te-dhena/kerkese-te-dhenash-formulari/" TargetMode="External"/><Relationship Id="rId25" Type="http://schemas.openxmlformats.org/officeDocument/2006/relationships/hyperlink" Target="https://www.instat.gov.al/media/3973/ligj-nr-17-dt-542018_per-statistikat-zyrtare.pdf" TargetMode="External"/><Relationship Id="rId2" Type="http://schemas.openxmlformats.org/officeDocument/2006/relationships/numbering" Target="numbering.xml"/><Relationship Id="rId16" Type="http://schemas.openxmlformats.org/officeDocument/2006/relationships/hyperlink" Target="mailto:info@instat.gov.al" TargetMode="External"/><Relationship Id="rId20" Type="http://schemas.openxmlformats.org/officeDocument/2006/relationships/hyperlink" Target="http://www.instat.gov.al/publikimi-interaktiv-burra-dhe-gra/" TargetMode="External"/><Relationship Id="rId29" Type="http://schemas.openxmlformats.org/officeDocument/2006/relationships/hyperlink" Target="https://www.instat.gov.al/media/9577/politika-e-trajtimit-te-gabimev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gov.al/images/PDF/barazia_gjinore_shoqeri.pdf" TargetMode="External"/><Relationship Id="rId24" Type="http://schemas.openxmlformats.org/officeDocument/2006/relationships/hyperlink" Target="https://www.instat.gov.al/sq/temat/treguesit-demografike-dhe-sociale/barazia-gjinor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nstat.gov.al/sq/temat/treguesit-demografike-dhe-sociale/barazia-gjinore/" TargetMode="External"/><Relationship Id="rId23" Type="http://schemas.openxmlformats.org/officeDocument/2006/relationships/hyperlink" Target="https://www.instat.gov.al/sq/rreth-nesh/kerko-te-dhena/kerkese-te-dhenash-formulari/" TargetMode="External"/><Relationship Id="rId28" Type="http://schemas.openxmlformats.org/officeDocument/2006/relationships/hyperlink" Target="https://www.instat.gov.al/media/2940/revision_policy_2016.pdf" TargetMode="External"/><Relationship Id="rId10" Type="http://schemas.openxmlformats.org/officeDocument/2006/relationships/hyperlink" Target="https://www.instat.gov.al/media/9910/psz-2022-2026.pdf" TargetMode="External"/><Relationship Id="rId19" Type="http://schemas.openxmlformats.org/officeDocument/2006/relationships/hyperlink" Target="https://www.instat.gov.al/sq/temat/treguesit-demografike-dhe-sociale/barazia-gjinor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stat.gov.al/media/3973/ligj-nr-17-dt-542018_per-statistikat-zyrtare.pdf" TargetMode="External"/><Relationship Id="rId14" Type="http://schemas.openxmlformats.org/officeDocument/2006/relationships/hyperlink" Target="https://www.instat.gov.al/sq/publikime/kalendari/" TargetMode="External"/><Relationship Id="rId22" Type="http://schemas.openxmlformats.org/officeDocument/2006/relationships/hyperlink" Target="https://databaza.instat.gov.al/pxweb/sq/DST/START__GE/" TargetMode="External"/><Relationship Id="rId27" Type="http://schemas.openxmlformats.org/officeDocument/2006/relationships/hyperlink" Target="https://www.instat.gov.al/sq/dokumentimi/cilesia-statistikore/anketa-mbi-kenaqesine-e-perdoruesve/"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1A5A1-11AC-4F10-8FC2-9946FD835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13</Pages>
  <Words>4317</Words>
  <Characters>24613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Metadata Referenciale</vt:lpstr>
    </vt:vector>
  </TitlesOfParts>
  <Company/>
  <LinksUpToDate>false</LinksUpToDate>
  <CharactersWithSpaces>28873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Metadata Referenciale</dc:title>
  <dc:subject/>
  <dc:creator>Anxhela Petriti</dc:creator>
  <cp:keywords>INSTAT, ESMS</cp:keywords>
  <dc:description/>
  <cp:lastModifiedBy>Alketa Spartaku</cp:lastModifiedBy>
  <cp:revision>38</cp:revision>
  <cp:lastPrinted>2026-09-22T09:30:00Z</cp:lastPrinted>
  <dcterms:created xsi:type="dcterms:W3CDTF">2026-05-18T08:40:00Z</dcterms:created>
  <dcterms:modified xsi:type="dcterms:W3CDTF">2026-09-22T09:31:00Z</dcterms:modified>
</cp:coreProperties>
</file>