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E3C20" w14:textId="77777777" w:rsidR="003D4081" w:rsidRDefault="003D4081" w:rsidP="003D4081">
      <w:pPr>
        <w:jc w:val="center"/>
        <w:rPr>
          <w:b/>
          <w:sz w:val="40"/>
          <w:szCs w:val="40"/>
        </w:rPr>
      </w:pPr>
      <w:r w:rsidRPr="003D4081">
        <w:rPr>
          <w:b/>
          <w:sz w:val="40"/>
          <w:szCs w:val="40"/>
        </w:rPr>
        <w:t>PËRGJIGJET</w:t>
      </w:r>
    </w:p>
    <w:p w14:paraId="238441EE" w14:textId="3C2A393A" w:rsidR="003D4081" w:rsidRPr="003D4081" w:rsidRDefault="000F0FDB" w:rsidP="003D4081">
      <w:pPr>
        <w:jc w:val="center"/>
        <w:rPr>
          <w:b/>
          <w:sz w:val="28"/>
          <w:szCs w:val="28"/>
        </w:rPr>
      </w:pPr>
      <w:r>
        <w:rPr>
          <w:b/>
          <w:sz w:val="28"/>
          <w:szCs w:val="28"/>
        </w:rPr>
        <w:t>Maj</w:t>
      </w:r>
      <w:r w:rsidR="00CA0AA1">
        <w:rPr>
          <w:b/>
          <w:sz w:val="28"/>
          <w:szCs w:val="28"/>
        </w:rPr>
        <w:t xml:space="preserve"> </w:t>
      </w:r>
      <w:r w:rsidR="003D4081" w:rsidRPr="003D4081">
        <w:rPr>
          <w:b/>
          <w:sz w:val="28"/>
          <w:szCs w:val="28"/>
        </w:rPr>
        <w:t>202</w:t>
      </w:r>
      <w:r w:rsidR="00192796">
        <w:rPr>
          <w:b/>
          <w:sz w:val="28"/>
          <w:szCs w:val="28"/>
        </w:rPr>
        <w:t>6</w:t>
      </w:r>
    </w:p>
    <w:p w14:paraId="32081C78" w14:textId="77777777" w:rsidR="003D4081" w:rsidRDefault="003D4081" w:rsidP="00087AFD">
      <w:pPr>
        <w:rPr>
          <w:b/>
        </w:rPr>
      </w:pPr>
    </w:p>
    <w:p w14:paraId="5BFBDC4D" w14:textId="5251725B" w:rsidR="00DB4BE0" w:rsidRPr="00DB4BE0" w:rsidRDefault="007245F4" w:rsidP="00DB4BE0">
      <w:pPr>
        <w:pStyle w:val="ListParagraph"/>
        <w:numPr>
          <w:ilvl w:val="0"/>
          <w:numId w:val="1"/>
        </w:numPr>
        <w:rPr>
          <w:b/>
        </w:rPr>
      </w:pPr>
      <w:r w:rsidRPr="003D4081">
        <w:rPr>
          <w:b/>
        </w:rPr>
        <w:t xml:space="preserve">Përgjigja e kërkesës nr </w:t>
      </w:r>
      <w:r w:rsidR="00986294" w:rsidRPr="003D4081">
        <w:rPr>
          <w:b/>
        </w:rPr>
        <w:t>1</w:t>
      </w:r>
    </w:p>
    <w:p w14:paraId="78661248" w14:textId="77777777" w:rsidR="000F0FDB" w:rsidRPr="000F0FDB" w:rsidRDefault="000F0FDB" w:rsidP="000F0FDB">
      <w:pPr>
        <w:spacing w:before="240" w:after="100" w:afterAutospacing="1"/>
        <w:ind w:left="360"/>
        <w:rPr>
          <w:rFonts w:ascii="Times New Roman" w:hAnsi="Times New Roman" w:cs="Times New Roman"/>
          <w:sz w:val="24"/>
          <w:szCs w:val="24"/>
        </w:rPr>
      </w:pPr>
      <w:r w:rsidRPr="000F0FDB">
        <w:rPr>
          <w:rFonts w:ascii="Times New Roman" w:hAnsi="Times New Roman" w:cs="Times New Roman"/>
          <w:sz w:val="24"/>
          <w:szCs w:val="24"/>
        </w:rPr>
        <w:t>Në përgjigje të email-it tuaj, dëshirojmë të sqarojmë se INSTAT është institucioni përgjegjës për llogaritjen dhe publikimin e Indeksit të Çmimeve të Konsumit (IÇK), i cili është një tregues statistikor që mat ndryshimin mesatar të çmimeve të mallrave dhe shërbimeve që konsumohen nga familjet në Shqipëri.</w:t>
      </w:r>
    </w:p>
    <w:p w14:paraId="7ED858ED" w14:textId="77777777" w:rsidR="000F0FDB" w:rsidRPr="000F0FDB" w:rsidRDefault="000F0FDB" w:rsidP="000F0FDB">
      <w:pPr>
        <w:spacing w:before="100" w:beforeAutospacing="1" w:after="100" w:afterAutospacing="1"/>
        <w:ind w:left="360"/>
        <w:rPr>
          <w:rFonts w:ascii="Times New Roman" w:hAnsi="Times New Roman" w:cs="Times New Roman"/>
          <w:sz w:val="24"/>
          <w:szCs w:val="24"/>
          <w:lang w:val="en-GB"/>
        </w:rPr>
      </w:pPr>
      <w:r w:rsidRPr="000F0FDB">
        <w:rPr>
          <w:rFonts w:ascii="Times New Roman" w:hAnsi="Times New Roman" w:cs="Times New Roman"/>
          <w:sz w:val="24"/>
          <w:szCs w:val="24"/>
        </w:rPr>
        <w:t>Ky indeks:</w:t>
      </w:r>
      <w:r w:rsidRPr="000F0FDB">
        <w:rPr>
          <w:rFonts w:ascii="Times New Roman" w:hAnsi="Times New Roman" w:cs="Times New Roman"/>
          <w:sz w:val="24"/>
          <w:szCs w:val="24"/>
        </w:rPr>
        <w:br/>
        <w:t>• është matësi zyrtar i inflacionit në vend;</w:t>
      </w:r>
      <w:r w:rsidRPr="000F0FDB">
        <w:rPr>
          <w:rFonts w:ascii="Times New Roman" w:hAnsi="Times New Roman" w:cs="Times New Roman"/>
          <w:sz w:val="24"/>
          <w:szCs w:val="24"/>
        </w:rPr>
        <w:br/>
        <w:t>• përllogaritet mbi bazën e një shporte mallrash dhe shërbimesh që është përfaqësuese për gjithë vendin;</w:t>
      </w:r>
      <w:r w:rsidRPr="000F0FDB">
        <w:rPr>
          <w:rFonts w:ascii="Times New Roman" w:hAnsi="Times New Roman" w:cs="Times New Roman"/>
          <w:sz w:val="24"/>
          <w:szCs w:val="24"/>
        </w:rPr>
        <w:br/>
        <w:t>• publikohet në mënyrë të pavarur dhe në përput</w:t>
      </w:r>
      <w:bookmarkStart w:id="0" w:name="_GoBack"/>
      <w:bookmarkEnd w:id="0"/>
      <w:r w:rsidRPr="000F0FDB">
        <w:rPr>
          <w:rFonts w:ascii="Times New Roman" w:hAnsi="Times New Roman" w:cs="Times New Roman"/>
          <w:sz w:val="24"/>
          <w:szCs w:val="24"/>
        </w:rPr>
        <w:t>hje me standardet ndërkombëtare.</w:t>
      </w:r>
    </w:p>
    <w:p w14:paraId="4CD87734" w14:textId="77777777" w:rsidR="000F0FDB" w:rsidRPr="000F0FDB" w:rsidRDefault="000F0FDB" w:rsidP="000F0FDB">
      <w:pPr>
        <w:spacing w:before="100" w:beforeAutospacing="1" w:after="100" w:afterAutospacing="1"/>
        <w:ind w:left="360"/>
        <w:rPr>
          <w:rFonts w:ascii="Times New Roman" w:hAnsi="Times New Roman" w:cs="Times New Roman"/>
          <w:sz w:val="24"/>
          <w:szCs w:val="24"/>
        </w:rPr>
      </w:pPr>
      <w:r w:rsidRPr="000F0FDB">
        <w:rPr>
          <w:rFonts w:ascii="Times New Roman" w:hAnsi="Times New Roman" w:cs="Times New Roman"/>
          <w:sz w:val="24"/>
          <w:szCs w:val="24"/>
        </w:rPr>
        <w:t>Është e rëndësishme të theksohet se:</w:t>
      </w:r>
      <w:r w:rsidRPr="000F0FDB">
        <w:rPr>
          <w:rFonts w:ascii="Times New Roman" w:hAnsi="Times New Roman" w:cs="Times New Roman"/>
          <w:sz w:val="24"/>
          <w:szCs w:val="24"/>
        </w:rPr>
        <w:br/>
        <w:t>• INSTAT nuk merr vendime për rritjen e çmimeve apo tarifave nga kompani private apo publike;</w:t>
      </w:r>
      <w:r w:rsidRPr="000F0FDB">
        <w:rPr>
          <w:rFonts w:ascii="Times New Roman" w:hAnsi="Times New Roman" w:cs="Times New Roman"/>
          <w:sz w:val="24"/>
          <w:szCs w:val="24"/>
        </w:rPr>
        <w:br/>
        <w:t>• përdorimi i IÇK-së për indeksimin e çmimeve, tarifave apo kontratave është një vendim i vetë kompanive ose i marrëdhënieve kontraktuale dhe jo një detyrim i vendosur nga INSTAT.</w:t>
      </w:r>
    </w:p>
    <w:p w14:paraId="2761F084" w14:textId="77777777" w:rsidR="000F0FDB" w:rsidRPr="000F0FDB" w:rsidRDefault="000F0FDB" w:rsidP="000F0FDB">
      <w:pPr>
        <w:spacing w:before="100" w:beforeAutospacing="1" w:after="100" w:afterAutospacing="1"/>
        <w:ind w:left="360"/>
        <w:rPr>
          <w:rFonts w:ascii="Times New Roman" w:hAnsi="Times New Roman" w:cs="Times New Roman"/>
          <w:sz w:val="24"/>
          <w:szCs w:val="24"/>
        </w:rPr>
      </w:pPr>
      <w:r w:rsidRPr="000F0FDB">
        <w:rPr>
          <w:rFonts w:ascii="Times New Roman" w:hAnsi="Times New Roman" w:cs="Times New Roman"/>
          <w:sz w:val="24"/>
          <w:szCs w:val="24"/>
        </w:rPr>
        <w:t xml:space="preserve">Në rastin që përmendni, referimi nga kompania ndaj indeksit të INSTAT-it është një praktikë që mund të përdoret për qëllime indeksimi, por vendimi për rritjen e tarifës dhe mënyra e aplikimit të saj </w:t>
      </w:r>
      <w:r w:rsidRPr="000F0FDB">
        <w:rPr>
          <w:rFonts w:ascii="Times New Roman" w:hAnsi="Times New Roman" w:cs="Times New Roman"/>
          <w:b/>
          <w:bCs/>
          <w:sz w:val="24"/>
          <w:szCs w:val="24"/>
        </w:rPr>
        <w:t>mbetet përgjegjësi e plotë e kompanisë përkatëse.</w:t>
      </w:r>
    </w:p>
    <w:p w14:paraId="3976E09C" w14:textId="77777777" w:rsidR="005B3DE2" w:rsidRDefault="005B3DE2" w:rsidP="005B3DE2"/>
    <w:p w14:paraId="7BDFE8ED" w14:textId="3AE22922" w:rsidR="00134C1F" w:rsidRDefault="00AF2801" w:rsidP="00134C1F">
      <w:pPr>
        <w:pStyle w:val="ListParagraph"/>
        <w:numPr>
          <w:ilvl w:val="0"/>
          <w:numId w:val="1"/>
        </w:numPr>
        <w:rPr>
          <w:b/>
        </w:rPr>
      </w:pPr>
      <w:r w:rsidRPr="003D4081">
        <w:rPr>
          <w:b/>
        </w:rPr>
        <w:t>Përgjigja e kërkesës nr 2</w:t>
      </w:r>
    </w:p>
    <w:p w14:paraId="62E1010D" w14:textId="77777777" w:rsidR="000F0FDB" w:rsidRPr="000F0FDB" w:rsidRDefault="000F0FDB" w:rsidP="000F0FDB">
      <w:pPr>
        <w:pStyle w:val="ListParagraph"/>
        <w:rPr>
          <w:b/>
        </w:rPr>
      </w:pPr>
    </w:p>
    <w:tbl>
      <w:tblPr>
        <w:tblW w:w="11880" w:type="dxa"/>
        <w:tblLook w:val="04A0" w:firstRow="1" w:lastRow="0" w:firstColumn="1" w:lastColumn="0" w:noHBand="0" w:noVBand="1"/>
      </w:tblPr>
      <w:tblGrid>
        <w:gridCol w:w="3880"/>
        <w:gridCol w:w="1330"/>
        <w:gridCol w:w="2340"/>
        <w:gridCol w:w="2340"/>
        <w:gridCol w:w="1880"/>
        <w:gridCol w:w="960"/>
      </w:tblGrid>
      <w:tr w:rsidR="000F0FDB" w:rsidRPr="000F0FDB" w14:paraId="726AE1DA" w14:textId="77777777" w:rsidTr="000F0FDB">
        <w:trPr>
          <w:trHeight w:val="300"/>
        </w:trPr>
        <w:tc>
          <w:tcPr>
            <w:tcW w:w="4360" w:type="dxa"/>
            <w:gridSpan w:val="2"/>
            <w:tcBorders>
              <w:top w:val="nil"/>
              <w:left w:val="nil"/>
              <w:bottom w:val="nil"/>
              <w:right w:val="nil"/>
            </w:tcBorders>
            <w:shd w:val="clear" w:color="auto" w:fill="auto"/>
            <w:noWrap/>
            <w:vAlign w:val="bottom"/>
            <w:hideMark/>
          </w:tcPr>
          <w:p w14:paraId="24C85E9C"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Export 2024-2025</w:t>
            </w:r>
          </w:p>
        </w:tc>
        <w:tc>
          <w:tcPr>
            <w:tcW w:w="2340" w:type="dxa"/>
            <w:tcBorders>
              <w:top w:val="nil"/>
              <w:left w:val="nil"/>
              <w:bottom w:val="nil"/>
              <w:right w:val="nil"/>
            </w:tcBorders>
            <w:shd w:val="clear" w:color="auto" w:fill="auto"/>
            <w:noWrap/>
            <w:vAlign w:val="bottom"/>
            <w:hideMark/>
          </w:tcPr>
          <w:p w14:paraId="35E24B3B" w14:textId="77777777" w:rsidR="000F0FDB" w:rsidRPr="000F0FDB" w:rsidRDefault="000F0FDB" w:rsidP="000F0FDB">
            <w:pPr>
              <w:spacing w:after="0" w:line="240" w:lineRule="auto"/>
              <w:rPr>
                <w:rFonts w:ascii="Calibri" w:eastAsia="Times New Roman" w:hAnsi="Calibri" w:cs="Calibri"/>
                <w:color w:val="000000"/>
                <w:lang w:val="en-GB" w:eastAsia="en-GB"/>
              </w:rPr>
            </w:pPr>
          </w:p>
        </w:tc>
        <w:tc>
          <w:tcPr>
            <w:tcW w:w="2340" w:type="dxa"/>
            <w:tcBorders>
              <w:top w:val="nil"/>
              <w:left w:val="nil"/>
              <w:bottom w:val="nil"/>
              <w:right w:val="nil"/>
            </w:tcBorders>
            <w:shd w:val="clear" w:color="auto" w:fill="auto"/>
            <w:noWrap/>
            <w:vAlign w:val="bottom"/>
            <w:hideMark/>
          </w:tcPr>
          <w:p w14:paraId="456CF7FD"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007291C9"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64F7C93"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4B6C6D49" w14:textId="77777777" w:rsidTr="000F0FDB">
        <w:trPr>
          <w:trHeight w:val="300"/>
        </w:trPr>
        <w:tc>
          <w:tcPr>
            <w:tcW w:w="3880" w:type="dxa"/>
            <w:tcBorders>
              <w:top w:val="single" w:sz="4" w:space="0" w:color="auto"/>
              <w:left w:val="single" w:sz="4" w:space="0" w:color="auto"/>
              <w:bottom w:val="nil"/>
              <w:right w:val="single" w:sz="4" w:space="0" w:color="auto"/>
            </w:tcBorders>
            <w:shd w:val="clear" w:color="auto" w:fill="auto"/>
            <w:noWrap/>
            <w:vAlign w:val="bottom"/>
            <w:hideMark/>
          </w:tcPr>
          <w:p w14:paraId="09675452"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1A8576"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2024</w:t>
            </w:r>
          </w:p>
        </w:tc>
        <w:tc>
          <w:tcPr>
            <w:tcW w:w="42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7ED823"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2025</w:t>
            </w:r>
          </w:p>
        </w:tc>
        <w:tc>
          <w:tcPr>
            <w:tcW w:w="960" w:type="dxa"/>
            <w:tcBorders>
              <w:top w:val="nil"/>
              <w:left w:val="nil"/>
              <w:bottom w:val="nil"/>
              <w:right w:val="nil"/>
            </w:tcBorders>
            <w:shd w:val="clear" w:color="auto" w:fill="auto"/>
            <w:noWrap/>
            <w:vAlign w:val="bottom"/>
            <w:hideMark/>
          </w:tcPr>
          <w:p w14:paraId="1D366925"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p>
        </w:tc>
      </w:tr>
      <w:tr w:rsidR="000F0FDB" w:rsidRPr="000F0FDB" w14:paraId="2CF88D2E"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9A95B62"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CN Code</w:t>
            </w:r>
          </w:p>
        </w:tc>
        <w:tc>
          <w:tcPr>
            <w:tcW w:w="480" w:type="dxa"/>
            <w:tcBorders>
              <w:top w:val="nil"/>
              <w:left w:val="nil"/>
              <w:bottom w:val="single" w:sz="4" w:space="0" w:color="auto"/>
              <w:right w:val="single" w:sz="4" w:space="0" w:color="auto"/>
            </w:tcBorders>
            <w:shd w:val="clear" w:color="auto" w:fill="auto"/>
            <w:noWrap/>
            <w:vAlign w:val="bottom"/>
            <w:hideMark/>
          </w:tcPr>
          <w:p w14:paraId="11236FE8"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Net weight (Kg)</w:t>
            </w:r>
          </w:p>
        </w:tc>
        <w:tc>
          <w:tcPr>
            <w:tcW w:w="2340" w:type="dxa"/>
            <w:tcBorders>
              <w:top w:val="nil"/>
              <w:left w:val="nil"/>
              <w:bottom w:val="single" w:sz="4" w:space="0" w:color="auto"/>
              <w:right w:val="single" w:sz="4" w:space="0" w:color="auto"/>
            </w:tcBorders>
            <w:shd w:val="clear" w:color="auto" w:fill="auto"/>
            <w:noWrap/>
            <w:vAlign w:val="bottom"/>
            <w:hideMark/>
          </w:tcPr>
          <w:p w14:paraId="1788DEB1"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Value (ALL)</w:t>
            </w:r>
          </w:p>
        </w:tc>
        <w:tc>
          <w:tcPr>
            <w:tcW w:w="2340" w:type="dxa"/>
            <w:tcBorders>
              <w:top w:val="nil"/>
              <w:left w:val="nil"/>
              <w:bottom w:val="single" w:sz="4" w:space="0" w:color="auto"/>
              <w:right w:val="single" w:sz="4" w:space="0" w:color="auto"/>
            </w:tcBorders>
            <w:shd w:val="clear" w:color="auto" w:fill="auto"/>
            <w:noWrap/>
            <w:vAlign w:val="bottom"/>
            <w:hideMark/>
          </w:tcPr>
          <w:p w14:paraId="78D3E3BF"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Net weight (Kg)</w:t>
            </w:r>
          </w:p>
        </w:tc>
        <w:tc>
          <w:tcPr>
            <w:tcW w:w="1880" w:type="dxa"/>
            <w:tcBorders>
              <w:top w:val="nil"/>
              <w:left w:val="nil"/>
              <w:bottom w:val="single" w:sz="4" w:space="0" w:color="auto"/>
              <w:right w:val="single" w:sz="4" w:space="0" w:color="auto"/>
            </w:tcBorders>
            <w:shd w:val="clear" w:color="auto" w:fill="auto"/>
            <w:noWrap/>
            <w:vAlign w:val="bottom"/>
            <w:hideMark/>
          </w:tcPr>
          <w:p w14:paraId="73D5001C"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Value (ALL)</w:t>
            </w:r>
          </w:p>
        </w:tc>
        <w:tc>
          <w:tcPr>
            <w:tcW w:w="960" w:type="dxa"/>
            <w:tcBorders>
              <w:top w:val="nil"/>
              <w:left w:val="nil"/>
              <w:bottom w:val="nil"/>
              <w:right w:val="nil"/>
            </w:tcBorders>
            <w:shd w:val="clear" w:color="auto" w:fill="auto"/>
            <w:noWrap/>
            <w:vAlign w:val="bottom"/>
            <w:hideMark/>
          </w:tcPr>
          <w:p w14:paraId="4D721766"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p>
        </w:tc>
      </w:tr>
      <w:tr w:rsidR="000F0FDB" w:rsidRPr="000F0FDB" w14:paraId="17706266"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64CF17B"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2709</w:t>
            </w:r>
          </w:p>
        </w:tc>
        <w:tc>
          <w:tcPr>
            <w:tcW w:w="480" w:type="dxa"/>
            <w:tcBorders>
              <w:top w:val="nil"/>
              <w:left w:val="nil"/>
              <w:bottom w:val="single" w:sz="4" w:space="0" w:color="auto"/>
              <w:right w:val="single" w:sz="4" w:space="0" w:color="auto"/>
            </w:tcBorders>
            <w:shd w:val="clear" w:color="auto" w:fill="auto"/>
            <w:noWrap/>
            <w:vAlign w:val="bottom"/>
            <w:hideMark/>
          </w:tcPr>
          <w:p w14:paraId="60D8D85E"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498,462,610 </w:t>
            </w:r>
          </w:p>
        </w:tc>
        <w:tc>
          <w:tcPr>
            <w:tcW w:w="2340" w:type="dxa"/>
            <w:tcBorders>
              <w:top w:val="nil"/>
              <w:left w:val="nil"/>
              <w:bottom w:val="single" w:sz="4" w:space="0" w:color="auto"/>
              <w:right w:val="single" w:sz="4" w:space="0" w:color="auto"/>
            </w:tcBorders>
            <w:shd w:val="clear" w:color="auto" w:fill="auto"/>
            <w:noWrap/>
            <w:vAlign w:val="bottom"/>
            <w:hideMark/>
          </w:tcPr>
          <w:p w14:paraId="79F1826F"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19,709,962,736 </w:t>
            </w:r>
          </w:p>
        </w:tc>
        <w:tc>
          <w:tcPr>
            <w:tcW w:w="2340" w:type="dxa"/>
            <w:tcBorders>
              <w:top w:val="nil"/>
              <w:left w:val="nil"/>
              <w:bottom w:val="single" w:sz="4" w:space="0" w:color="auto"/>
              <w:right w:val="single" w:sz="4" w:space="0" w:color="auto"/>
            </w:tcBorders>
            <w:shd w:val="clear" w:color="auto" w:fill="auto"/>
            <w:noWrap/>
            <w:vAlign w:val="bottom"/>
            <w:hideMark/>
          </w:tcPr>
          <w:p w14:paraId="4125D8EE"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c </w:t>
            </w:r>
          </w:p>
        </w:tc>
        <w:tc>
          <w:tcPr>
            <w:tcW w:w="1880" w:type="dxa"/>
            <w:tcBorders>
              <w:top w:val="nil"/>
              <w:left w:val="nil"/>
              <w:bottom w:val="single" w:sz="4" w:space="0" w:color="auto"/>
              <w:right w:val="single" w:sz="4" w:space="0" w:color="auto"/>
            </w:tcBorders>
            <w:shd w:val="clear" w:color="auto" w:fill="auto"/>
            <w:noWrap/>
            <w:vAlign w:val="bottom"/>
            <w:hideMark/>
          </w:tcPr>
          <w:p w14:paraId="63FFFEFF"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c </w:t>
            </w:r>
          </w:p>
        </w:tc>
        <w:tc>
          <w:tcPr>
            <w:tcW w:w="960" w:type="dxa"/>
            <w:tcBorders>
              <w:top w:val="nil"/>
              <w:left w:val="nil"/>
              <w:bottom w:val="nil"/>
              <w:right w:val="nil"/>
            </w:tcBorders>
            <w:shd w:val="clear" w:color="auto" w:fill="auto"/>
            <w:noWrap/>
            <w:vAlign w:val="bottom"/>
            <w:hideMark/>
          </w:tcPr>
          <w:p w14:paraId="6EE662FC"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p>
        </w:tc>
      </w:tr>
      <w:tr w:rsidR="000F0FDB" w:rsidRPr="000F0FDB" w14:paraId="3BF6BF8B"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4D7B987A"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2710</w:t>
            </w:r>
          </w:p>
        </w:tc>
        <w:tc>
          <w:tcPr>
            <w:tcW w:w="480" w:type="dxa"/>
            <w:tcBorders>
              <w:top w:val="nil"/>
              <w:left w:val="nil"/>
              <w:bottom w:val="single" w:sz="4" w:space="0" w:color="auto"/>
              <w:right w:val="single" w:sz="4" w:space="0" w:color="auto"/>
            </w:tcBorders>
            <w:shd w:val="clear" w:color="auto" w:fill="auto"/>
            <w:noWrap/>
            <w:vAlign w:val="bottom"/>
            <w:hideMark/>
          </w:tcPr>
          <w:p w14:paraId="19956DB8"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23,744,787 </w:t>
            </w:r>
          </w:p>
        </w:tc>
        <w:tc>
          <w:tcPr>
            <w:tcW w:w="2340" w:type="dxa"/>
            <w:tcBorders>
              <w:top w:val="nil"/>
              <w:left w:val="nil"/>
              <w:bottom w:val="single" w:sz="4" w:space="0" w:color="auto"/>
              <w:right w:val="single" w:sz="4" w:space="0" w:color="auto"/>
            </w:tcBorders>
            <w:shd w:val="clear" w:color="auto" w:fill="auto"/>
            <w:noWrap/>
            <w:vAlign w:val="bottom"/>
            <w:hideMark/>
          </w:tcPr>
          <w:p w14:paraId="149EE6D1"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1,560,385,509 </w:t>
            </w:r>
          </w:p>
        </w:tc>
        <w:tc>
          <w:tcPr>
            <w:tcW w:w="2340" w:type="dxa"/>
            <w:tcBorders>
              <w:top w:val="nil"/>
              <w:left w:val="nil"/>
              <w:bottom w:val="single" w:sz="4" w:space="0" w:color="auto"/>
              <w:right w:val="single" w:sz="4" w:space="0" w:color="auto"/>
            </w:tcBorders>
            <w:shd w:val="clear" w:color="auto" w:fill="auto"/>
            <w:noWrap/>
            <w:vAlign w:val="bottom"/>
            <w:hideMark/>
          </w:tcPr>
          <w:p w14:paraId="2F099188"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31,499,319 </w:t>
            </w:r>
          </w:p>
        </w:tc>
        <w:tc>
          <w:tcPr>
            <w:tcW w:w="1880" w:type="dxa"/>
            <w:tcBorders>
              <w:top w:val="nil"/>
              <w:left w:val="nil"/>
              <w:bottom w:val="single" w:sz="4" w:space="0" w:color="auto"/>
              <w:right w:val="single" w:sz="4" w:space="0" w:color="auto"/>
            </w:tcBorders>
            <w:shd w:val="clear" w:color="auto" w:fill="auto"/>
            <w:noWrap/>
            <w:vAlign w:val="bottom"/>
            <w:hideMark/>
          </w:tcPr>
          <w:p w14:paraId="1D20CB53"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1,734,969,992 </w:t>
            </w:r>
          </w:p>
        </w:tc>
        <w:tc>
          <w:tcPr>
            <w:tcW w:w="960" w:type="dxa"/>
            <w:tcBorders>
              <w:top w:val="nil"/>
              <w:left w:val="nil"/>
              <w:bottom w:val="nil"/>
              <w:right w:val="nil"/>
            </w:tcBorders>
            <w:shd w:val="clear" w:color="auto" w:fill="auto"/>
            <w:noWrap/>
            <w:vAlign w:val="bottom"/>
            <w:hideMark/>
          </w:tcPr>
          <w:p w14:paraId="0E24FC7B" w14:textId="77777777" w:rsidR="000F0FDB" w:rsidRPr="000F0FDB" w:rsidRDefault="000F0FDB" w:rsidP="000F0FDB">
            <w:pPr>
              <w:spacing w:after="0" w:line="240" w:lineRule="auto"/>
              <w:rPr>
                <w:rFonts w:ascii="Calibri" w:eastAsia="Times New Roman" w:hAnsi="Calibri" w:cs="Calibri"/>
                <w:color w:val="000000"/>
                <w:lang w:val="en-GB" w:eastAsia="en-GB"/>
              </w:rPr>
            </w:pPr>
          </w:p>
        </w:tc>
      </w:tr>
      <w:tr w:rsidR="000F0FDB" w:rsidRPr="000F0FDB" w14:paraId="109FD402"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041F0E91"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3101</w:t>
            </w:r>
          </w:p>
        </w:tc>
        <w:tc>
          <w:tcPr>
            <w:tcW w:w="480" w:type="dxa"/>
            <w:tcBorders>
              <w:top w:val="nil"/>
              <w:left w:val="nil"/>
              <w:bottom w:val="single" w:sz="4" w:space="0" w:color="auto"/>
              <w:right w:val="single" w:sz="4" w:space="0" w:color="auto"/>
            </w:tcBorders>
            <w:shd w:val="clear" w:color="auto" w:fill="auto"/>
            <w:noWrap/>
            <w:vAlign w:val="bottom"/>
            <w:hideMark/>
          </w:tcPr>
          <w:p w14:paraId="367E86B3"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472,775 </w:t>
            </w:r>
          </w:p>
        </w:tc>
        <w:tc>
          <w:tcPr>
            <w:tcW w:w="2340" w:type="dxa"/>
            <w:tcBorders>
              <w:top w:val="nil"/>
              <w:left w:val="nil"/>
              <w:bottom w:val="single" w:sz="4" w:space="0" w:color="auto"/>
              <w:right w:val="single" w:sz="4" w:space="0" w:color="auto"/>
            </w:tcBorders>
            <w:shd w:val="clear" w:color="auto" w:fill="auto"/>
            <w:noWrap/>
            <w:vAlign w:val="bottom"/>
            <w:hideMark/>
          </w:tcPr>
          <w:p w14:paraId="2F025972"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8,230,131 </w:t>
            </w:r>
          </w:p>
        </w:tc>
        <w:tc>
          <w:tcPr>
            <w:tcW w:w="2340" w:type="dxa"/>
            <w:tcBorders>
              <w:top w:val="nil"/>
              <w:left w:val="nil"/>
              <w:bottom w:val="single" w:sz="4" w:space="0" w:color="auto"/>
              <w:right w:val="single" w:sz="4" w:space="0" w:color="auto"/>
            </w:tcBorders>
            <w:shd w:val="clear" w:color="auto" w:fill="auto"/>
            <w:noWrap/>
            <w:vAlign w:val="bottom"/>
            <w:hideMark/>
          </w:tcPr>
          <w:p w14:paraId="082E2AC8"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158,956 </w:t>
            </w:r>
          </w:p>
        </w:tc>
        <w:tc>
          <w:tcPr>
            <w:tcW w:w="1880" w:type="dxa"/>
            <w:tcBorders>
              <w:top w:val="nil"/>
              <w:left w:val="nil"/>
              <w:bottom w:val="single" w:sz="4" w:space="0" w:color="auto"/>
              <w:right w:val="single" w:sz="4" w:space="0" w:color="auto"/>
            </w:tcBorders>
            <w:shd w:val="clear" w:color="auto" w:fill="auto"/>
            <w:noWrap/>
            <w:vAlign w:val="bottom"/>
            <w:hideMark/>
          </w:tcPr>
          <w:p w14:paraId="6E2BEF41"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6,930,930 </w:t>
            </w:r>
          </w:p>
        </w:tc>
        <w:tc>
          <w:tcPr>
            <w:tcW w:w="960" w:type="dxa"/>
            <w:tcBorders>
              <w:top w:val="nil"/>
              <w:left w:val="nil"/>
              <w:bottom w:val="nil"/>
              <w:right w:val="nil"/>
            </w:tcBorders>
            <w:shd w:val="clear" w:color="auto" w:fill="auto"/>
            <w:noWrap/>
            <w:vAlign w:val="bottom"/>
            <w:hideMark/>
          </w:tcPr>
          <w:p w14:paraId="26867E16" w14:textId="77777777" w:rsidR="000F0FDB" w:rsidRPr="000F0FDB" w:rsidRDefault="000F0FDB" w:rsidP="000F0FDB">
            <w:pPr>
              <w:spacing w:after="0" w:line="240" w:lineRule="auto"/>
              <w:rPr>
                <w:rFonts w:ascii="Calibri" w:eastAsia="Times New Roman" w:hAnsi="Calibri" w:cs="Calibri"/>
                <w:color w:val="000000"/>
                <w:lang w:val="en-GB" w:eastAsia="en-GB"/>
              </w:rPr>
            </w:pPr>
          </w:p>
        </w:tc>
      </w:tr>
      <w:tr w:rsidR="000F0FDB" w:rsidRPr="000F0FDB" w14:paraId="5ADC7355"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E95052D"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lastRenderedPageBreak/>
              <w:t>3102</w:t>
            </w:r>
          </w:p>
        </w:tc>
        <w:tc>
          <w:tcPr>
            <w:tcW w:w="480" w:type="dxa"/>
            <w:tcBorders>
              <w:top w:val="nil"/>
              <w:left w:val="nil"/>
              <w:bottom w:val="single" w:sz="4" w:space="0" w:color="auto"/>
              <w:right w:val="single" w:sz="4" w:space="0" w:color="auto"/>
            </w:tcBorders>
            <w:shd w:val="clear" w:color="auto" w:fill="auto"/>
            <w:noWrap/>
            <w:vAlign w:val="bottom"/>
            <w:hideMark/>
          </w:tcPr>
          <w:p w14:paraId="15F46EE2"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1,404,476 </w:t>
            </w:r>
          </w:p>
        </w:tc>
        <w:tc>
          <w:tcPr>
            <w:tcW w:w="2340" w:type="dxa"/>
            <w:tcBorders>
              <w:top w:val="nil"/>
              <w:left w:val="nil"/>
              <w:bottom w:val="single" w:sz="4" w:space="0" w:color="auto"/>
              <w:right w:val="single" w:sz="4" w:space="0" w:color="auto"/>
            </w:tcBorders>
            <w:shd w:val="clear" w:color="auto" w:fill="auto"/>
            <w:noWrap/>
            <w:vAlign w:val="bottom"/>
            <w:hideMark/>
          </w:tcPr>
          <w:p w14:paraId="5D4E9E47"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51,508,212 </w:t>
            </w:r>
          </w:p>
        </w:tc>
        <w:tc>
          <w:tcPr>
            <w:tcW w:w="2340" w:type="dxa"/>
            <w:tcBorders>
              <w:top w:val="nil"/>
              <w:left w:val="nil"/>
              <w:bottom w:val="single" w:sz="4" w:space="0" w:color="auto"/>
              <w:right w:val="single" w:sz="4" w:space="0" w:color="auto"/>
            </w:tcBorders>
            <w:shd w:val="clear" w:color="auto" w:fill="auto"/>
            <w:noWrap/>
            <w:vAlign w:val="bottom"/>
            <w:hideMark/>
          </w:tcPr>
          <w:p w14:paraId="2C1B0341"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4,124,497 </w:t>
            </w:r>
          </w:p>
        </w:tc>
        <w:tc>
          <w:tcPr>
            <w:tcW w:w="1880" w:type="dxa"/>
            <w:tcBorders>
              <w:top w:val="nil"/>
              <w:left w:val="nil"/>
              <w:bottom w:val="single" w:sz="4" w:space="0" w:color="auto"/>
              <w:right w:val="single" w:sz="4" w:space="0" w:color="auto"/>
            </w:tcBorders>
            <w:shd w:val="clear" w:color="auto" w:fill="auto"/>
            <w:noWrap/>
            <w:vAlign w:val="bottom"/>
            <w:hideMark/>
          </w:tcPr>
          <w:p w14:paraId="235898F3"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147,803,235 </w:t>
            </w:r>
          </w:p>
        </w:tc>
        <w:tc>
          <w:tcPr>
            <w:tcW w:w="960" w:type="dxa"/>
            <w:tcBorders>
              <w:top w:val="nil"/>
              <w:left w:val="nil"/>
              <w:bottom w:val="nil"/>
              <w:right w:val="nil"/>
            </w:tcBorders>
            <w:shd w:val="clear" w:color="auto" w:fill="auto"/>
            <w:noWrap/>
            <w:vAlign w:val="bottom"/>
            <w:hideMark/>
          </w:tcPr>
          <w:p w14:paraId="18F06EEF" w14:textId="77777777" w:rsidR="000F0FDB" w:rsidRPr="000F0FDB" w:rsidRDefault="000F0FDB" w:rsidP="000F0FDB">
            <w:pPr>
              <w:spacing w:after="0" w:line="240" w:lineRule="auto"/>
              <w:rPr>
                <w:rFonts w:ascii="Calibri" w:eastAsia="Times New Roman" w:hAnsi="Calibri" w:cs="Calibri"/>
                <w:color w:val="000000"/>
                <w:lang w:val="en-GB" w:eastAsia="en-GB"/>
              </w:rPr>
            </w:pPr>
          </w:p>
        </w:tc>
      </w:tr>
      <w:tr w:rsidR="000F0FDB" w:rsidRPr="000F0FDB" w14:paraId="0E9226E1" w14:textId="77777777" w:rsidTr="000F0FDB">
        <w:trPr>
          <w:trHeight w:val="300"/>
        </w:trPr>
        <w:tc>
          <w:tcPr>
            <w:tcW w:w="3880" w:type="dxa"/>
            <w:tcBorders>
              <w:top w:val="nil"/>
              <w:left w:val="nil"/>
              <w:bottom w:val="nil"/>
              <w:right w:val="nil"/>
            </w:tcBorders>
            <w:shd w:val="clear" w:color="auto" w:fill="auto"/>
            <w:noWrap/>
            <w:vAlign w:val="bottom"/>
            <w:hideMark/>
          </w:tcPr>
          <w:p w14:paraId="564159AC"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2419F480"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12C5A440"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433AE53F"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45796BFE"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E30BB66"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581672A9" w14:textId="77777777" w:rsidTr="000F0FDB">
        <w:trPr>
          <w:trHeight w:val="300"/>
        </w:trPr>
        <w:tc>
          <w:tcPr>
            <w:tcW w:w="3880" w:type="dxa"/>
            <w:tcBorders>
              <w:top w:val="nil"/>
              <w:left w:val="nil"/>
              <w:bottom w:val="nil"/>
              <w:right w:val="nil"/>
            </w:tcBorders>
            <w:shd w:val="clear" w:color="auto" w:fill="auto"/>
            <w:noWrap/>
            <w:vAlign w:val="bottom"/>
            <w:hideMark/>
          </w:tcPr>
          <w:p w14:paraId="17EA2BA8"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0D997C10"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543935D9"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31D39CFA"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1E39DFD0"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D4C02DC"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7C9BB4D7" w14:textId="77777777" w:rsidTr="000F0FDB">
        <w:trPr>
          <w:trHeight w:val="300"/>
        </w:trPr>
        <w:tc>
          <w:tcPr>
            <w:tcW w:w="4360" w:type="dxa"/>
            <w:gridSpan w:val="2"/>
            <w:tcBorders>
              <w:top w:val="nil"/>
              <w:left w:val="nil"/>
              <w:bottom w:val="nil"/>
              <w:right w:val="nil"/>
            </w:tcBorders>
            <w:shd w:val="clear" w:color="auto" w:fill="auto"/>
            <w:noWrap/>
            <w:vAlign w:val="bottom"/>
            <w:hideMark/>
          </w:tcPr>
          <w:p w14:paraId="703994D5"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Import 2024-2025</w:t>
            </w:r>
          </w:p>
        </w:tc>
        <w:tc>
          <w:tcPr>
            <w:tcW w:w="2340" w:type="dxa"/>
            <w:tcBorders>
              <w:top w:val="nil"/>
              <w:left w:val="nil"/>
              <w:bottom w:val="nil"/>
              <w:right w:val="nil"/>
            </w:tcBorders>
            <w:shd w:val="clear" w:color="auto" w:fill="auto"/>
            <w:noWrap/>
            <w:vAlign w:val="bottom"/>
            <w:hideMark/>
          </w:tcPr>
          <w:p w14:paraId="6C0FAE9B" w14:textId="77777777" w:rsidR="000F0FDB" w:rsidRPr="000F0FDB" w:rsidRDefault="000F0FDB" w:rsidP="000F0FDB">
            <w:pPr>
              <w:spacing w:after="0" w:line="240" w:lineRule="auto"/>
              <w:rPr>
                <w:rFonts w:ascii="Calibri" w:eastAsia="Times New Roman" w:hAnsi="Calibri" w:cs="Calibri"/>
                <w:color w:val="000000"/>
                <w:lang w:val="en-GB" w:eastAsia="en-GB"/>
              </w:rPr>
            </w:pPr>
          </w:p>
        </w:tc>
        <w:tc>
          <w:tcPr>
            <w:tcW w:w="2340" w:type="dxa"/>
            <w:tcBorders>
              <w:top w:val="nil"/>
              <w:left w:val="nil"/>
              <w:bottom w:val="nil"/>
              <w:right w:val="nil"/>
            </w:tcBorders>
            <w:shd w:val="clear" w:color="auto" w:fill="auto"/>
            <w:noWrap/>
            <w:vAlign w:val="bottom"/>
            <w:hideMark/>
          </w:tcPr>
          <w:p w14:paraId="30AA5AA2"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1263C91A"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926B287"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020AE79F" w14:textId="77777777" w:rsidTr="000F0FDB">
        <w:trPr>
          <w:trHeight w:val="300"/>
        </w:trPr>
        <w:tc>
          <w:tcPr>
            <w:tcW w:w="3880" w:type="dxa"/>
            <w:tcBorders>
              <w:top w:val="nil"/>
              <w:left w:val="nil"/>
              <w:bottom w:val="nil"/>
              <w:right w:val="nil"/>
            </w:tcBorders>
            <w:shd w:val="clear" w:color="auto" w:fill="auto"/>
            <w:noWrap/>
            <w:vAlign w:val="bottom"/>
            <w:hideMark/>
          </w:tcPr>
          <w:p w14:paraId="7C75871A"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43CCD8F8"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24AC8AEC"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0A5A37A2"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421508A9"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BFA07D2"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14932B6A" w14:textId="77777777" w:rsidTr="000F0FDB">
        <w:trPr>
          <w:trHeight w:val="300"/>
        </w:trPr>
        <w:tc>
          <w:tcPr>
            <w:tcW w:w="3880" w:type="dxa"/>
            <w:tcBorders>
              <w:top w:val="single" w:sz="4" w:space="0" w:color="auto"/>
              <w:left w:val="single" w:sz="4" w:space="0" w:color="auto"/>
              <w:bottom w:val="nil"/>
              <w:right w:val="single" w:sz="4" w:space="0" w:color="auto"/>
            </w:tcBorders>
            <w:shd w:val="clear" w:color="auto" w:fill="auto"/>
            <w:noWrap/>
            <w:vAlign w:val="bottom"/>
            <w:hideMark/>
          </w:tcPr>
          <w:p w14:paraId="77647A8D"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14:paraId="64BE717A" w14:textId="77777777" w:rsidR="000F0FDB" w:rsidRPr="000F0FDB" w:rsidRDefault="000F0FDB" w:rsidP="000F0FDB">
            <w:pPr>
              <w:spacing w:after="0" w:line="240" w:lineRule="auto"/>
              <w:jc w:val="right"/>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2024</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791448A2"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1A335D99" w14:textId="77777777" w:rsidR="000F0FDB" w:rsidRPr="000F0FDB" w:rsidRDefault="000F0FDB" w:rsidP="000F0FDB">
            <w:pPr>
              <w:spacing w:after="0" w:line="240" w:lineRule="auto"/>
              <w:jc w:val="right"/>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2025</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3F9A7C0A"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w:t>
            </w:r>
          </w:p>
        </w:tc>
        <w:tc>
          <w:tcPr>
            <w:tcW w:w="960" w:type="dxa"/>
            <w:tcBorders>
              <w:top w:val="nil"/>
              <w:left w:val="nil"/>
              <w:bottom w:val="nil"/>
              <w:right w:val="nil"/>
            </w:tcBorders>
            <w:shd w:val="clear" w:color="auto" w:fill="auto"/>
            <w:noWrap/>
            <w:vAlign w:val="bottom"/>
            <w:hideMark/>
          </w:tcPr>
          <w:p w14:paraId="24957416" w14:textId="77777777" w:rsidR="000F0FDB" w:rsidRPr="000F0FDB" w:rsidRDefault="000F0FDB" w:rsidP="000F0FDB">
            <w:pPr>
              <w:spacing w:after="0" w:line="240" w:lineRule="auto"/>
              <w:rPr>
                <w:rFonts w:ascii="Calibri" w:eastAsia="Times New Roman" w:hAnsi="Calibri" w:cs="Calibri"/>
                <w:color w:val="000000"/>
                <w:lang w:val="en-GB" w:eastAsia="en-GB"/>
              </w:rPr>
            </w:pPr>
          </w:p>
        </w:tc>
      </w:tr>
      <w:tr w:rsidR="000F0FDB" w:rsidRPr="000F0FDB" w14:paraId="01128F79"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CF5368E"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CN Code</w:t>
            </w:r>
          </w:p>
        </w:tc>
        <w:tc>
          <w:tcPr>
            <w:tcW w:w="480" w:type="dxa"/>
            <w:tcBorders>
              <w:top w:val="nil"/>
              <w:left w:val="nil"/>
              <w:bottom w:val="single" w:sz="4" w:space="0" w:color="auto"/>
              <w:right w:val="single" w:sz="4" w:space="0" w:color="auto"/>
            </w:tcBorders>
            <w:shd w:val="clear" w:color="auto" w:fill="auto"/>
            <w:noWrap/>
            <w:vAlign w:val="bottom"/>
            <w:hideMark/>
          </w:tcPr>
          <w:p w14:paraId="163AD681"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Net weight (Kg)</w:t>
            </w:r>
          </w:p>
        </w:tc>
        <w:tc>
          <w:tcPr>
            <w:tcW w:w="2340" w:type="dxa"/>
            <w:tcBorders>
              <w:top w:val="nil"/>
              <w:left w:val="nil"/>
              <w:bottom w:val="single" w:sz="4" w:space="0" w:color="auto"/>
              <w:right w:val="single" w:sz="4" w:space="0" w:color="auto"/>
            </w:tcBorders>
            <w:shd w:val="clear" w:color="auto" w:fill="auto"/>
            <w:noWrap/>
            <w:vAlign w:val="bottom"/>
            <w:hideMark/>
          </w:tcPr>
          <w:p w14:paraId="6A43E283"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Value (ALL)</w:t>
            </w:r>
          </w:p>
        </w:tc>
        <w:tc>
          <w:tcPr>
            <w:tcW w:w="2340" w:type="dxa"/>
            <w:tcBorders>
              <w:top w:val="nil"/>
              <w:left w:val="nil"/>
              <w:bottom w:val="single" w:sz="4" w:space="0" w:color="auto"/>
              <w:right w:val="single" w:sz="4" w:space="0" w:color="auto"/>
            </w:tcBorders>
            <w:shd w:val="clear" w:color="auto" w:fill="auto"/>
            <w:noWrap/>
            <w:vAlign w:val="bottom"/>
            <w:hideMark/>
          </w:tcPr>
          <w:p w14:paraId="495598A7"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Net weight (Kg)</w:t>
            </w:r>
          </w:p>
        </w:tc>
        <w:tc>
          <w:tcPr>
            <w:tcW w:w="1880" w:type="dxa"/>
            <w:tcBorders>
              <w:top w:val="nil"/>
              <w:left w:val="nil"/>
              <w:bottom w:val="single" w:sz="4" w:space="0" w:color="auto"/>
              <w:right w:val="single" w:sz="4" w:space="0" w:color="auto"/>
            </w:tcBorders>
            <w:shd w:val="clear" w:color="auto" w:fill="auto"/>
            <w:noWrap/>
            <w:vAlign w:val="bottom"/>
            <w:hideMark/>
          </w:tcPr>
          <w:p w14:paraId="73CE0912"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Value (ALL)</w:t>
            </w:r>
          </w:p>
        </w:tc>
        <w:tc>
          <w:tcPr>
            <w:tcW w:w="960" w:type="dxa"/>
            <w:tcBorders>
              <w:top w:val="nil"/>
              <w:left w:val="nil"/>
              <w:bottom w:val="nil"/>
              <w:right w:val="nil"/>
            </w:tcBorders>
            <w:shd w:val="clear" w:color="auto" w:fill="auto"/>
            <w:noWrap/>
            <w:vAlign w:val="bottom"/>
            <w:hideMark/>
          </w:tcPr>
          <w:p w14:paraId="423EDF8A"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p>
        </w:tc>
      </w:tr>
      <w:tr w:rsidR="000F0FDB" w:rsidRPr="000F0FDB" w14:paraId="14A5A9AD"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4016BC5F"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2709</w:t>
            </w:r>
          </w:p>
        </w:tc>
        <w:tc>
          <w:tcPr>
            <w:tcW w:w="480" w:type="dxa"/>
            <w:tcBorders>
              <w:top w:val="nil"/>
              <w:left w:val="nil"/>
              <w:bottom w:val="single" w:sz="4" w:space="0" w:color="auto"/>
              <w:right w:val="single" w:sz="4" w:space="0" w:color="auto"/>
            </w:tcBorders>
            <w:shd w:val="clear" w:color="auto" w:fill="auto"/>
            <w:noWrap/>
            <w:vAlign w:val="bottom"/>
            <w:hideMark/>
          </w:tcPr>
          <w:p w14:paraId="434550D2"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c</w:t>
            </w:r>
          </w:p>
        </w:tc>
        <w:tc>
          <w:tcPr>
            <w:tcW w:w="2340" w:type="dxa"/>
            <w:tcBorders>
              <w:top w:val="nil"/>
              <w:left w:val="nil"/>
              <w:bottom w:val="single" w:sz="4" w:space="0" w:color="auto"/>
              <w:right w:val="single" w:sz="4" w:space="0" w:color="auto"/>
            </w:tcBorders>
            <w:shd w:val="clear" w:color="auto" w:fill="auto"/>
            <w:noWrap/>
            <w:vAlign w:val="bottom"/>
            <w:hideMark/>
          </w:tcPr>
          <w:p w14:paraId="553A5218"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c</w:t>
            </w:r>
          </w:p>
        </w:tc>
        <w:tc>
          <w:tcPr>
            <w:tcW w:w="2340" w:type="dxa"/>
            <w:tcBorders>
              <w:top w:val="nil"/>
              <w:left w:val="nil"/>
              <w:bottom w:val="single" w:sz="4" w:space="0" w:color="auto"/>
              <w:right w:val="single" w:sz="4" w:space="0" w:color="auto"/>
            </w:tcBorders>
            <w:shd w:val="clear" w:color="auto" w:fill="auto"/>
            <w:noWrap/>
            <w:vAlign w:val="bottom"/>
            <w:hideMark/>
          </w:tcPr>
          <w:p w14:paraId="396C3956"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w:t>
            </w:r>
          </w:p>
        </w:tc>
        <w:tc>
          <w:tcPr>
            <w:tcW w:w="1880" w:type="dxa"/>
            <w:tcBorders>
              <w:top w:val="nil"/>
              <w:left w:val="nil"/>
              <w:bottom w:val="single" w:sz="4" w:space="0" w:color="auto"/>
              <w:right w:val="single" w:sz="4" w:space="0" w:color="auto"/>
            </w:tcBorders>
            <w:shd w:val="clear" w:color="auto" w:fill="auto"/>
            <w:noWrap/>
            <w:vAlign w:val="bottom"/>
            <w:hideMark/>
          </w:tcPr>
          <w:p w14:paraId="07E07130"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w:t>
            </w:r>
          </w:p>
        </w:tc>
        <w:tc>
          <w:tcPr>
            <w:tcW w:w="960" w:type="dxa"/>
            <w:tcBorders>
              <w:top w:val="nil"/>
              <w:left w:val="nil"/>
              <w:bottom w:val="nil"/>
              <w:right w:val="nil"/>
            </w:tcBorders>
            <w:shd w:val="clear" w:color="auto" w:fill="auto"/>
            <w:noWrap/>
            <w:vAlign w:val="bottom"/>
            <w:hideMark/>
          </w:tcPr>
          <w:p w14:paraId="4862E2DA" w14:textId="77777777" w:rsidR="000F0FDB" w:rsidRPr="000F0FDB" w:rsidRDefault="000F0FDB" w:rsidP="000F0FDB">
            <w:pPr>
              <w:spacing w:after="0" w:line="240" w:lineRule="auto"/>
              <w:jc w:val="center"/>
              <w:rPr>
                <w:rFonts w:ascii="Calibri" w:eastAsia="Times New Roman" w:hAnsi="Calibri" w:cs="Calibri"/>
                <w:color w:val="000000"/>
                <w:lang w:val="en-GB" w:eastAsia="en-GB"/>
              </w:rPr>
            </w:pPr>
          </w:p>
        </w:tc>
      </w:tr>
      <w:tr w:rsidR="000F0FDB" w:rsidRPr="000F0FDB" w14:paraId="2E12551E"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326B1B94"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2710</w:t>
            </w:r>
          </w:p>
        </w:tc>
        <w:tc>
          <w:tcPr>
            <w:tcW w:w="480" w:type="dxa"/>
            <w:tcBorders>
              <w:top w:val="nil"/>
              <w:left w:val="nil"/>
              <w:bottom w:val="single" w:sz="4" w:space="0" w:color="auto"/>
              <w:right w:val="single" w:sz="4" w:space="0" w:color="auto"/>
            </w:tcBorders>
            <w:shd w:val="clear" w:color="auto" w:fill="auto"/>
            <w:noWrap/>
            <w:vAlign w:val="bottom"/>
            <w:hideMark/>
          </w:tcPr>
          <w:p w14:paraId="520DCC6A"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672,849,548 </w:t>
            </w:r>
          </w:p>
        </w:tc>
        <w:tc>
          <w:tcPr>
            <w:tcW w:w="2340" w:type="dxa"/>
            <w:tcBorders>
              <w:top w:val="nil"/>
              <w:left w:val="nil"/>
              <w:bottom w:val="single" w:sz="4" w:space="0" w:color="auto"/>
              <w:right w:val="single" w:sz="4" w:space="0" w:color="auto"/>
            </w:tcBorders>
            <w:shd w:val="clear" w:color="auto" w:fill="auto"/>
            <w:noWrap/>
            <w:vAlign w:val="bottom"/>
            <w:hideMark/>
          </w:tcPr>
          <w:p w14:paraId="7667DB91"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53,329,903,228 </w:t>
            </w:r>
          </w:p>
        </w:tc>
        <w:tc>
          <w:tcPr>
            <w:tcW w:w="2340" w:type="dxa"/>
            <w:tcBorders>
              <w:top w:val="nil"/>
              <w:left w:val="nil"/>
              <w:bottom w:val="single" w:sz="4" w:space="0" w:color="auto"/>
              <w:right w:val="single" w:sz="4" w:space="0" w:color="auto"/>
            </w:tcBorders>
            <w:shd w:val="clear" w:color="auto" w:fill="auto"/>
            <w:noWrap/>
            <w:vAlign w:val="bottom"/>
            <w:hideMark/>
          </w:tcPr>
          <w:p w14:paraId="095F3A72"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754,029,548 </w:t>
            </w:r>
          </w:p>
        </w:tc>
        <w:tc>
          <w:tcPr>
            <w:tcW w:w="1880" w:type="dxa"/>
            <w:tcBorders>
              <w:top w:val="nil"/>
              <w:left w:val="nil"/>
              <w:bottom w:val="single" w:sz="4" w:space="0" w:color="auto"/>
              <w:right w:val="single" w:sz="4" w:space="0" w:color="auto"/>
            </w:tcBorders>
            <w:shd w:val="clear" w:color="auto" w:fill="auto"/>
            <w:noWrap/>
            <w:vAlign w:val="bottom"/>
            <w:hideMark/>
          </w:tcPr>
          <w:p w14:paraId="2551E921"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50,499,710,827 </w:t>
            </w:r>
          </w:p>
        </w:tc>
        <w:tc>
          <w:tcPr>
            <w:tcW w:w="960" w:type="dxa"/>
            <w:tcBorders>
              <w:top w:val="nil"/>
              <w:left w:val="nil"/>
              <w:bottom w:val="nil"/>
              <w:right w:val="nil"/>
            </w:tcBorders>
            <w:shd w:val="clear" w:color="auto" w:fill="auto"/>
            <w:noWrap/>
            <w:vAlign w:val="bottom"/>
            <w:hideMark/>
          </w:tcPr>
          <w:p w14:paraId="526955ED" w14:textId="77777777" w:rsidR="000F0FDB" w:rsidRPr="000F0FDB" w:rsidRDefault="000F0FDB" w:rsidP="000F0FDB">
            <w:pPr>
              <w:spacing w:after="0" w:line="240" w:lineRule="auto"/>
              <w:rPr>
                <w:rFonts w:ascii="Calibri" w:eastAsia="Times New Roman" w:hAnsi="Calibri" w:cs="Calibri"/>
                <w:color w:val="000000"/>
                <w:lang w:val="en-GB" w:eastAsia="en-GB"/>
              </w:rPr>
            </w:pPr>
          </w:p>
        </w:tc>
      </w:tr>
      <w:tr w:rsidR="000F0FDB" w:rsidRPr="000F0FDB" w14:paraId="6341C239"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0582895"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3101</w:t>
            </w:r>
          </w:p>
        </w:tc>
        <w:tc>
          <w:tcPr>
            <w:tcW w:w="480" w:type="dxa"/>
            <w:tcBorders>
              <w:top w:val="nil"/>
              <w:left w:val="nil"/>
              <w:bottom w:val="single" w:sz="4" w:space="0" w:color="auto"/>
              <w:right w:val="single" w:sz="4" w:space="0" w:color="auto"/>
            </w:tcBorders>
            <w:shd w:val="clear" w:color="auto" w:fill="auto"/>
            <w:noWrap/>
            <w:vAlign w:val="bottom"/>
            <w:hideMark/>
          </w:tcPr>
          <w:p w14:paraId="211996F3"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4,539,636 </w:t>
            </w:r>
          </w:p>
        </w:tc>
        <w:tc>
          <w:tcPr>
            <w:tcW w:w="2340" w:type="dxa"/>
            <w:tcBorders>
              <w:top w:val="nil"/>
              <w:left w:val="nil"/>
              <w:bottom w:val="single" w:sz="4" w:space="0" w:color="auto"/>
              <w:right w:val="single" w:sz="4" w:space="0" w:color="auto"/>
            </w:tcBorders>
            <w:shd w:val="clear" w:color="auto" w:fill="auto"/>
            <w:noWrap/>
            <w:vAlign w:val="bottom"/>
            <w:hideMark/>
          </w:tcPr>
          <w:p w14:paraId="6DC0B24E"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206,753,857 </w:t>
            </w:r>
          </w:p>
        </w:tc>
        <w:tc>
          <w:tcPr>
            <w:tcW w:w="2340" w:type="dxa"/>
            <w:tcBorders>
              <w:top w:val="nil"/>
              <w:left w:val="nil"/>
              <w:bottom w:val="single" w:sz="4" w:space="0" w:color="auto"/>
              <w:right w:val="single" w:sz="4" w:space="0" w:color="auto"/>
            </w:tcBorders>
            <w:shd w:val="clear" w:color="auto" w:fill="auto"/>
            <w:noWrap/>
            <w:vAlign w:val="bottom"/>
            <w:hideMark/>
          </w:tcPr>
          <w:p w14:paraId="148545DC"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5,525,327 </w:t>
            </w:r>
          </w:p>
        </w:tc>
        <w:tc>
          <w:tcPr>
            <w:tcW w:w="1880" w:type="dxa"/>
            <w:tcBorders>
              <w:top w:val="nil"/>
              <w:left w:val="nil"/>
              <w:bottom w:val="single" w:sz="4" w:space="0" w:color="auto"/>
              <w:right w:val="single" w:sz="4" w:space="0" w:color="auto"/>
            </w:tcBorders>
            <w:shd w:val="clear" w:color="auto" w:fill="auto"/>
            <w:noWrap/>
            <w:vAlign w:val="bottom"/>
            <w:hideMark/>
          </w:tcPr>
          <w:p w14:paraId="57D5D593"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221,725,313 </w:t>
            </w:r>
          </w:p>
        </w:tc>
        <w:tc>
          <w:tcPr>
            <w:tcW w:w="960" w:type="dxa"/>
            <w:tcBorders>
              <w:top w:val="nil"/>
              <w:left w:val="nil"/>
              <w:bottom w:val="nil"/>
              <w:right w:val="nil"/>
            </w:tcBorders>
            <w:shd w:val="clear" w:color="auto" w:fill="auto"/>
            <w:noWrap/>
            <w:vAlign w:val="bottom"/>
            <w:hideMark/>
          </w:tcPr>
          <w:p w14:paraId="416F3B46" w14:textId="77777777" w:rsidR="000F0FDB" w:rsidRPr="000F0FDB" w:rsidRDefault="000F0FDB" w:rsidP="000F0FDB">
            <w:pPr>
              <w:spacing w:after="0" w:line="240" w:lineRule="auto"/>
              <w:rPr>
                <w:rFonts w:ascii="Calibri" w:eastAsia="Times New Roman" w:hAnsi="Calibri" w:cs="Calibri"/>
                <w:color w:val="000000"/>
                <w:lang w:val="en-GB" w:eastAsia="en-GB"/>
              </w:rPr>
            </w:pPr>
          </w:p>
        </w:tc>
      </w:tr>
      <w:tr w:rsidR="000F0FDB" w:rsidRPr="000F0FDB" w14:paraId="2B571997" w14:textId="77777777" w:rsidTr="000F0FD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CC4DDB8"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3102</w:t>
            </w:r>
          </w:p>
        </w:tc>
        <w:tc>
          <w:tcPr>
            <w:tcW w:w="480" w:type="dxa"/>
            <w:tcBorders>
              <w:top w:val="nil"/>
              <w:left w:val="nil"/>
              <w:bottom w:val="single" w:sz="4" w:space="0" w:color="auto"/>
              <w:right w:val="single" w:sz="4" w:space="0" w:color="auto"/>
            </w:tcBorders>
            <w:shd w:val="clear" w:color="auto" w:fill="auto"/>
            <w:noWrap/>
            <w:vAlign w:val="bottom"/>
            <w:hideMark/>
          </w:tcPr>
          <w:p w14:paraId="577AD3F4"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62,206,622 </w:t>
            </w:r>
          </w:p>
        </w:tc>
        <w:tc>
          <w:tcPr>
            <w:tcW w:w="2340" w:type="dxa"/>
            <w:tcBorders>
              <w:top w:val="nil"/>
              <w:left w:val="nil"/>
              <w:bottom w:val="single" w:sz="4" w:space="0" w:color="auto"/>
              <w:right w:val="single" w:sz="4" w:space="0" w:color="auto"/>
            </w:tcBorders>
            <w:shd w:val="clear" w:color="auto" w:fill="auto"/>
            <w:noWrap/>
            <w:vAlign w:val="bottom"/>
            <w:hideMark/>
          </w:tcPr>
          <w:p w14:paraId="1E221813"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2,299,955,504 </w:t>
            </w:r>
          </w:p>
        </w:tc>
        <w:tc>
          <w:tcPr>
            <w:tcW w:w="2340" w:type="dxa"/>
            <w:tcBorders>
              <w:top w:val="nil"/>
              <w:left w:val="nil"/>
              <w:bottom w:val="single" w:sz="4" w:space="0" w:color="auto"/>
              <w:right w:val="single" w:sz="4" w:space="0" w:color="auto"/>
            </w:tcBorders>
            <w:shd w:val="clear" w:color="auto" w:fill="auto"/>
            <w:noWrap/>
            <w:vAlign w:val="bottom"/>
            <w:hideMark/>
          </w:tcPr>
          <w:p w14:paraId="1D0261FA"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53,743,151 </w:t>
            </w:r>
          </w:p>
        </w:tc>
        <w:tc>
          <w:tcPr>
            <w:tcW w:w="1880" w:type="dxa"/>
            <w:tcBorders>
              <w:top w:val="nil"/>
              <w:left w:val="nil"/>
              <w:bottom w:val="single" w:sz="4" w:space="0" w:color="auto"/>
              <w:right w:val="single" w:sz="4" w:space="0" w:color="auto"/>
            </w:tcBorders>
            <w:shd w:val="clear" w:color="auto" w:fill="auto"/>
            <w:noWrap/>
            <w:vAlign w:val="bottom"/>
            <w:hideMark/>
          </w:tcPr>
          <w:p w14:paraId="7F757BD3" w14:textId="77777777" w:rsidR="000F0FDB" w:rsidRPr="000F0FDB" w:rsidRDefault="000F0FDB" w:rsidP="000F0FDB">
            <w:pPr>
              <w:spacing w:after="0" w:line="240" w:lineRule="auto"/>
              <w:rPr>
                <w:rFonts w:ascii="Calibri" w:eastAsia="Times New Roman" w:hAnsi="Calibri" w:cs="Calibri"/>
                <w:color w:val="000000"/>
                <w:lang w:val="en-GB" w:eastAsia="en-GB"/>
              </w:rPr>
            </w:pPr>
            <w:r w:rsidRPr="000F0FDB">
              <w:rPr>
                <w:rFonts w:ascii="Calibri" w:eastAsia="Times New Roman" w:hAnsi="Calibri" w:cs="Calibri"/>
                <w:color w:val="000000"/>
                <w:lang w:val="en-GB" w:eastAsia="en-GB"/>
              </w:rPr>
              <w:t xml:space="preserve">           1,901,802,107 </w:t>
            </w:r>
          </w:p>
        </w:tc>
        <w:tc>
          <w:tcPr>
            <w:tcW w:w="960" w:type="dxa"/>
            <w:tcBorders>
              <w:top w:val="nil"/>
              <w:left w:val="nil"/>
              <w:bottom w:val="nil"/>
              <w:right w:val="nil"/>
            </w:tcBorders>
            <w:shd w:val="clear" w:color="auto" w:fill="auto"/>
            <w:noWrap/>
            <w:vAlign w:val="bottom"/>
            <w:hideMark/>
          </w:tcPr>
          <w:p w14:paraId="591C3CD8" w14:textId="77777777" w:rsidR="000F0FDB" w:rsidRPr="000F0FDB" w:rsidRDefault="000F0FDB" w:rsidP="000F0FDB">
            <w:pPr>
              <w:spacing w:after="0" w:line="240" w:lineRule="auto"/>
              <w:rPr>
                <w:rFonts w:ascii="Calibri" w:eastAsia="Times New Roman" w:hAnsi="Calibri" w:cs="Calibri"/>
                <w:color w:val="000000"/>
                <w:lang w:val="en-GB" w:eastAsia="en-GB"/>
              </w:rPr>
            </w:pPr>
          </w:p>
        </w:tc>
      </w:tr>
      <w:tr w:rsidR="000F0FDB" w:rsidRPr="000F0FDB" w14:paraId="56517ECA" w14:textId="77777777" w:rsidTr="000F0FDB">
        <w:trPr>
          <w:trHeight w:val="300"/>
        </w:trPr>
        <w:tc>
          <w:tcPr>
            <w:tcW w:w="3880" w:type="dxa"/>
            <w:tcBorders>
              <w:top w:val="nil"/>
              <w:left w:val="nil"/>
              <w:bottom w:val="nil"/>
              <w:right w:val="nil"/>
            </w:tcBorders>
            <w:shd w:val="clear" w:color="auto" w:fill="auto"/>
            <w:noWrap/>
            <w:vAlign w:val="bottom"/>
            <w:hideMark/>
          </w:tcPr>
          <w:p w14:paraId="477D77A4"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3363BADA"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140402BB"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78E988FC"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32392F92"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6E2CFFA"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6CC63944" w14:textId="77777777" w:rsidTr="000F0FDB">
        <w:trPr>
          <w:trHeight w:val="300"/>
        </w:trPr>
        <w:tc>
          <w:tcPr>
            <w:tcW w:w="3880" w:type="dxa"/>
            <w:tcBorders>
              <w:top w:val="nil"/>
              <w:left w:val="nil"/>
              <w:bottom w:val="nil"/>
              <w:right w:val="nil"/>
            </w:tcBorders>
            <w:shd w:val="clear" w:color="auto" w:fill="auto"/>
            <w:noWrap/>
            <w:vAlign w:val="bottom"/>
            <w:hideMark/>
          </w:tcPr>
          <w:p w14:paraId="0F79E47A"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523ECEAC"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4E8B78B8"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57A31BAF"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2769F78B"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74A69B6"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003A9651" w14:textId="77777777" w:rsidTr="000F0FDB">
        <w:trPr>
          <w:trHeight w:val="300"/>
        </w:trPr>
        <w:tc>
          <w:tcPr>
            <w:tcW w:w="3880" w:type="dxa"/>
            <w:tcBorders>
              <w:top w:val="nil"/>
              <w:left w:val="nil"/>
              <w:bottom w:val="nil"/>
              <w:right w:val="nil"/>
            </w:tcBorders>
            <w:shd w:val="clear" w:color="auto" w:fill="auto"/>
            <w:noWrap/>
            <w:vAlign w:val="bottom"/>
            <w:hideMark/>
          </w:tcPr>
          <w:p w14:paraId="0B8FD0DB" w14:textId="77777777" w:rsidR="000F0FDB" w:rsidRPr="000F0FDB" w:rsidRDefault="000F0FDB" w:rsidP="000F0FDB">
            <w:pPr>
              <w:spacing w:after="0" w:line="240" w:lineRule="auto"/>
              <w:rPr>
                <w:rFonts w:ascii="Calibri" w:eastAsia="Times New Roman" w:hAnsi="Calibri" w:cs="Calibri"/>
                <w:i/>
                <w:iCs/>
                <w:color w:val="000000"/>
                <w:lang w:val="en-GB" w:eastAsia="en-GB"/>
              </w:rPr>
            </w:pPr>
            <w:r w:rsidRPr="000F0FDB">
              <w:rPr>
                <w:rFonts w:ascii="Calibri" w:eastAsia="Times New Roman" w:hAnsi="Calibri" w:cs="Calibri"/>
                <w:i/>
                <w:iCs/>
                <w:color w:val="000000"/>
                <w:lang w:val="en-GB" w:eastAsia="en-GB"/>
              </w:rPr>
              <w:t>Note:</w:t>
            </w:r>
          </w:p>
        </w:tc>
        <w:tc>
          <w:tcPr>
            <w:tcW w:w="480" w:type="dxa"/>
            <w:tcBorders>
              <w:top w:val="nil"/>
              <w:left w:val="nil"/>
              <w:bottom w:val="nil"/>
              <w:right w:val="nil"/>
            </w:tcBorders>
            <w:shd w:val="clear" w:color="auto" w:fill="auto"/>
            <w:noWrap/>
            <w:vAlign w:val="bottom"/>
            <w:hideMark/>
          </w:tcPr>
          <w:p w14:paraId="274C0B72" w14:textId="77777777" w:rsidR="000F0FDB" w:rsidRPr="000F0FDB" w:rsidRDefault="000F0FDB" w:rsidP="000F0FDB">
            <w:pPr>
              <w:spacing w:after="0" w:line="240" w:lineRule="auto"/>
              <w:rPr>
                <w:rFonts w:ascii="Calibri" w:eastAsia="Times New Roman" w:hAnsi="Calibri" w:cs="Calibri"/>
                <w:i/>
                <w:iCs/>
                <w:color w:val="000000"/>
                <w:lang w:val="en-GB" w:eastAsia="en-GB"/>
              </w:rPr>
            </w:pPr>
          </w:p>
        </w:tc>
        <w:tc>
          <w:tcPr>
            <w:tcW w:w="2340" w:type="dxa"/>
            <w:tcBorders>
              <w:top w:val="nil"/>
              <w:left w:val="nil"/>
              <w:bottom w:val="nil"/>
              <w:right w:val="nil"/>
            </w:tcBorders>
            <w:shd w:val="clear" w:color="auto" w:fill="auto"/>
            <w:noWrap/>
            <w:vAlign w:val="bottom"/>
            <w:hideMark/>
          </w:tcPr>
          <w:p w14:paraId="2B5FDC7F"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179AC3F0"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275B92D3"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F1C6ACF"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54BF3CDE" w14:textId="77777777" w:rsidTr="000F0FDB">
        <w:trPr>
          <w:trHeight w:val="300"/>
        </w:trPr>
        <w:tc>
          <w:tcPr>
            <w:tcW w:w="9040" w:type="dxa"/>
            <w:gridSpan w:val="4"/>
            <w:tcBorders>
              <w:top w:val="nil"/>
              <w:left w:val="nil"/>
              <w:bottom w:val="nil"/>
              <w:right w:val="nil"/>
            </w:tcBorders>
            <w:shd w:val="clear" w:color="auto" w:fill="auto"/>
            <w:noWrap/>
            <w:vAlign w:val="bottom"/>
            <w:hideMark/>
          </w:tcPr>
          <w:p w14:paraId="62A55281" w14:textId="77777777" w:rsidR="000F0FDB" w:rsidRPr="000F0FDB" w:rsidRDefault="000F0FDB" w:rsidP="000F0FDB">
            <w:pPr>
              <w:spacing w:after="0" w:line="240" w:lineRule="auto"/>
              <w:rPr>
                <w:rFonts w:ascii="Calibri" w:eastAsia="Times New Roman" w:hAnsi="Calibri" w:cs="Calibri"/>
                <w:i/>
                <w:iCs/>
                <w:color w:val="000000"/>
                <w:lang w:val="en-GB" w:eastAsia="en-GB"/>
              </w:rPr>
            </w:pPr>
            <w:r w:rsidRPr="000F0FDB">
              <w:rPr>
                <w:rFonts w:ascii="Calibri" w:eastAsia="Times New Roman" w:hAnsi="Calibri" w:cs="Calibri"/>
                <w:i/>
                <w:iCs/>
                <w:color w:val="000000"/>
                <w:lang w:val="en-GB" w:eastAsia="en-GB"/>
              </w:rPr>
              <w:t xml:space="preserve">(c) is confidential based on the article 31 of the Law on Statistics no. 17/2018 </w:t>
            </w:r>
          </w:p>
        </w:tc>
        <w:tc>
          <w:tcPr>
            <w:tcW w:w="1880" w:type="dxa"/>
            <w:tcBorders>
              <w:top w:val="nil"/>
              <w:left w:val="nil"/>
              <w:bottom w:val="nil"/>
              <w:right w:val="nil"/>
            </w:tcBorders>
            <w:shd w:val="clear" w:color="auto" w:fill="auto"/>
            <w:noWrap/>
            <w:vAlign w:val="bottom"/>
            <w:hideMark/>
          </w:tcPr>
          <w:p w14:paraId="7B5AF7BA" w14:textId="77777777" w:rsidR="000F0FDB" w:rsidRPr="000F0FDB" w:rsidRDefault="000F0FDB" w:rsidP="000F0FDB">
            <w:pPr>
              <w:spacing w:after="0" w:line="240" w:lineRule="auto"/>
              <w:rPr>
                <w:rFonts w:ascii="Calibri" w:eastAsia="Times New Roman" w:hAnsi="Calibri" w:cs="Calibri"/>
                <w:i/>
                <w:iCs/>
                <w:color w:val="000000"/>
                <w:lang w:val="en-GB" w:eastAsia="en-GB"/>
              </w:rPr>
            </w:pPr>
          </w:p>
        </w:tc>
        <w:tc>
          <w:tcPr>
            <w:tcW w:w="960" w:type="dxa"/>
            <w:tcBorders>
              <w:top w:val="nil"/>
              <w:left w:val="nil"/>
              <w:bottom w:val="nil"/>
              <w:right w:val="nil"/>
            </w:tcBorders>
            <w:shd w:val="clear" w:color="auto" w:fill="auto"/>
            <w:noWrap/>
            <w:vAlign w:val="bottom"/>
            <w:hideMark/>
          </w:tcPr>
          <w:p w14:paraId="6BDE9321"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5932168D" w14:textId="77777777" w:rsidTr="000F0FDB">
        <w:trPr>
          <w:trHeight w:val="300"/>
        </w:trPr>
        <w:tc>
          <w:tcPr>
            <w:tcW w:w="4360" w:type="dxa"/>
            <w:gridSpan w:val="2"/>
            <w:tcBorders>
              <w:top w:val="nil"/>
              <w:left w:val="nil"/>
              <w:bottom w:val="nil"/>
              <w:right w:val="nil"/>
            </w:tcBorders>
            <w:shd w:val="clear" w:color="auto" w:fill="auto"/>
            <w:noWrap/>
            <w:vAlign w:val="bottom"/>
            <w:hideMark/>
          </w:tcPr>
          <w:p w14:paraId="478EEF6F" w14:textId="77777777" w:rsidR="000F0FDB" w:rsidRPr="000F0FDB" w:rsidRDefault="000F0FDB" w:rsidP="000F0FDB">
            <w:pPr>
              <w:spacing w:after="0" w:line="240" w:lineRule="auto"/>
              <w:rPr>
                <w:rFonts w:ascii="Calibri" w:eastAsia="Times New Roman" w:hAnsi="Calibri" w:cs="Calibri"/>
                <w:i/>
                <w:iCs/>
                <w:color w:val="000000"/>
                <w:lang w:val="en-GB" w:eastAsia="en-GB"/>
              </w:rPr>
            </w:pPr>
            <w:r w:rsidRPr="000F0FDB">
              <w:rPr>
                <w:rFonts w:ascii="Calibri" w:eastAsia="Times New Roman" w:hAnsi="Calibri" w:cs="Calibri"/>
                <w:i/>
                <w:iCs/>
                <w:color w:val="000000"/>
                <w:lang w:val="en-GB" w:eastAsia="en-GB"/>
              </w:rPr>
              <w:t>(-) no data</w:t>
            </w:r>
          </w:p>
        </w:tc>
        <w:tc>
          <w:tcPr>
            <w:tcW w:w="2340" w:type="dxa"/>
            <w:tcBorders>
              <w:top w:val="nil"/>
              <w:left w:val="nil"/>
              <w:bottom w:val="nil"/>
              <w:right w:val="nil"/>
            </w:tcBorders>
            <w:shd w:val="clear" w:color="auto" w:fill="auto"/>
            <w:noWrap/>
            <w:vAlign w:val="bottom"/>
            <w:hideMark/>
          </w:tcPr>
          <w:p w14:paraId="5184468C" w14:textId="77777777" w:rsidR="000F0FDB" w:rsidRPr="000F0FDB" w:rsidRDefault="000F0FDB" w:rsidP="000F0FDB">
            <w:pPr>
              <w:spacing w:after="0" w:line="240" w:lineRule="auto"/>
              <w:rPr>
                <w:rFonts w:ascii="Calibri" w:eastAsia="Times New Roman" w:hAnsi="Calibri" w:cs="Calibri"/>
                <w:i/>
                <w:iCs/>
                <w:color w:val="000000"/>
                <w:lang w:val="en-GB" w:eastAsia="en-GB"/>
              </w:rPr>
            </w:pPr>
          </w:p>
        </w:tc>
        <w:tc>
          <w:tcPr>
            <w:tcW w:w="2340" w:type="dxa"/>
            <w:tcBorders>
              <w:top w:val="nil"/>
              <w:left w:val="nil"/>
              <w:bottom w:val="nil"/>
              <w:right w:val="nil"/>
            </w:tcBorders>
            <w:shd w:val="clear" w:color="auto" w:fill="auto"/>
            <w:noWrap/>
            <w:vAlign w:val="bottom"/>
            <w:hideMark/>
          </w:tcPr>
          <w:p w14:paraId="5A933ECD"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5DDD256C"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7F1901B"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630AC3B6" w14:textId="77777777" w:rsidTr="000F0FDB">
        <w:trPr>
          <w:trHeight w:val="300"/>
        </w:trPr>
        <w:tc>
          <w:tcPr>
            <w:tcW w:w="3880" w:type="dxa"/>
            <w:tcBorders>
              <w:top w:val="nil"/>
              <w:left w:val="nil"/>
              <w:bottom w:val="nil"/>
              <w:right w:val="nil"/>
            </w:tcBorders>
            <w:shd w:val="clear" w:color="auto" w:fill="auto"/>
            <w:noWrap/>
            <w:vAlign w:val="bottom"/>
            <w:hideMark/>
          </w:tcPr>
          <w:p w14:paraId="719808A5"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70909195"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752DF3D7"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7EF082E7"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6BDAC53C"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2CD8F99"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1536F8A0" w14:textId="77777777" w:rsidTr="000F0FDB">
        <w:trPr>
          <w:trHeight w:val="300"/>
        </w:trPr>
        <w:tc>
          <w:tcPr>
            <w:tcW w:w="3880" w:type="dxa"/>
            <w:tcBorders>
              <w:top w:val="nil"/>
              <w:left w:val="nil"/>
              <w:bottom w:val="nil"/>
              <w:right w:val="nil"/>
            </w:tcBorders>
            <w:shd w:val="clear" w:color="auto" w:fill="auto"/>
            <w:noWrap/>
            <w:vAlign w:val="bottom"/>
            <w:hideMark/>
          </w:tcPr>
          <w:p w14:paraId="2F0302DF"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2191F21D"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770218D9"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268046A1"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22224377"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782EFD2"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r w:rsidR="000F0FDB" w:rsidRPr="000F0FDB" w14:paraId="51AD0328" w14:textId="77777777" w:rsidTr="000F0FDB">
        <w:trPr>
          <w:trHeight w:val="300"/>
        </w:trPr>
        <w:tc>
          <w:tcPr>
            <w:tcW w:w="3880" w:type="dxa"/>
            <w:tcBorders>
              <w:top w:val="nil"/>
              <w:left w:val="nil"/>
              <w:bottom w:val="nil"/>
              <w:right w:val="nil"/>
            </w:tcBorders>
            <w:shd w:val="clear" w:color="auto" w:fill="auto"/>
            <w:noWrap/>
            <w:vAlign w:val="bottom"/>
            <w:hideMark/>
          </w:tcPr>
          <w:p w14:paraId="78ECC17A"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shd w:val="clear" w:color="auto" w:fill="auto"/>
            <w:noWrap/>
            <w:vAlign w:val="bottom"/>
            <w:hideMark/>
          </w:tcPr>
          <w:p w14:paraId="2DC75DBB"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5463A4E0"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2340" w:type="dxa"/>
            <w:tcBorders>
              <w:top w:val="nil"/>
              <w:left w:val="nil"/>
              <w:bottom w:val="nil"/>
              <w:right w:val="nil"/>
            </w:tcBorders>
            <w:shd w:val="clear" w:color="auto" w:fill="auto"/>
            <w:noWrap/>
            <w:vAlign w:val="bottom"/>
            <w:hideMark/>
          </w:tcPr>
          <w:p w14:paraId="0DB90C54"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0F1ABC06"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FABECED" w14:textId="77777777" w:rsidR="000F0FDB" w:rsidRPr="000F0FDB" w:rsidRDefault="000F0FDB" w:rsidP="000F0FDB">
            <w:pPr>
              <w:spacing w:after="0" w:line="240" w:lineRule="auto"/>
              <w:rPr>
                <w:rFonts w:ascii="Times New Roman" w:eastAsia="Times New Roman" w:hAnsi="Times New Roman" w:cs="Times New Roman"/>
                <w:sz w:val="20"/>
                <w:szCs w:val="20"/>
                <w:lang w:val="en-GB" w:eastAsia="en-GB"/>
              </w:rPr>
            </w:pPr>
          </w:p>
        </w:tc>
      </w:tr>
    </w:tbl>
    <w:p w14:paraId="5C0157A1" w14:textId="3ECF558B" w:rsidR="00D600D6" w:rsidRDefault="007C45ED" w:rsidP="00810750">
      <w:pPr>
        <w:pStyle w:val="ListParagraph"/>
        <w:numPr>
          <w:ilvl w:val="0"/>
          <w:numId w:val="1"/>
        </w:numPr>
        <w:rPr>
          <w:b/>
        </w:rPr>
      </w:pPr>
      <w:r w:rsidRPr="003D4081">
        <w:rPr>
          <w:b/>
        </w:rPr>
        <w:t>Përgjigja e kërkesës nr 3</w:t>
      </w:r>
    </w:p>
    <w:p w14:paraId="10C784E3" w14:textId="77777777" w:rsidR="005E5955" w:rsidRPr="005E5955" w:rsidRDefault="005E5955" w:rsidP="005E5955">
      <w:pPr>
        <w:ind w:left="360"/>
        <w:rPr>
          <w:rFonts w:ascii="Times New Roman" w:hAnsi="Times New Roman" w:cs="Times New Roman"/>
          <w:color w:val="212121"/>
          <w:sz w:val="24"/>
          <w:szCs w:val="24"/>
        </w:rPr>
      </w:pPr>
    </w:p>
    <w:p w14:paraId="5141A08D" w14:textId="77777777" w:rsidR="005E5955" w:rsidRPr="005E5955" w:rsidRDefault="005E5955" w:rsidP="005E5955">
      <w:pPr>
        <w:rPr>
          <w:rFonts w:ascii="Times New Roman" w:hAnsi="Times New Roman" w:cs="Times New Roman"/>
          <w:sz w:val="24"/>
          <w:szCs w:val="24"/>
        </w:rPr>
      </w:pPr>
      <w:r w:rsidRPr="005E5955">
        <w:rPr>
          <w:rFonts w:ascii="Times New Roman" w:hAnsi="Times New Roman" w:cs="Times New Roman"/>
          <w:sz w:val="24"/>
          <w:szCs w:val="24"/>
        </w:rPr>
        <w:t>Lidhur me kërkesën tuaj, koefiçienti i rivlerësimit për vitin 2025 krahasuar me vitin 2016 është 1,2794 (një presje dy-shtatë-nëntë-katër)</w:t>
      </w:r>
    </w:p>
    <w:p w14:paraId="4B192B55" w14:textId="77777777" w:rsidR="005E5955" w:rsidRPr="00CA0AA1" w:rsidRDefault="005E5955" w:rsidP="00CA0AA1">
      <w:pPr>
        <w:rPr>
          <w:b/>
        </w:rPr>
      </w:pPr>
    </w:p>
    <w:p w14:paraId="4015884F" w14:textId="4D966782" w:rsidR="00CA0AA1" w:rsidRPr="00CA0AA1" w:rsidRDefault="007C45ED" w:rsidP="00CA0AA1">
      <w:pPr>
        <w:pStyle w:val="ListParagraph"/>
        <w:numPr>
          <w:ilvl w:val="0"/>
          <w:numId w:val="1"/>
        </w:numPr>
        <w:rPr>
          <w:b/>
        </w:rPr>
      </w:pPr>
      <w:r w:rsidRPr="003D4081">
        <w:rPr>
          <w:b/>
        </w:rPr>
        <w:t>Përgjigja e kërkesës nr 4</w:t>
      </w:r>
    </w:p>
    <w:p w14:paraId="60BAFDEB" w14:textId="1CD58DF8" w:rsidR="00134C1F" w:rsidRDefault="005E5955" w:rsidP="005E5955">
      <w:pPr>
        <w:shd w:val="clear" w:color="auto" w:fill="FFFFFF"/>
        <w:spacing w:after="80" w:line="276" w:lineRule="auto"/>
        <w:ind w:left="360" w:right="4"/>
        <w:jc w:val="both"/>
        <w:rPr>
          <w:rFonts w:ascii="Times New Roman" w:hAnsi="Times New Roman" w:cs="Times New Roman"/>
          <w:b/>
          <w:bCs/>
          <w:sz w:val="24"/>
          <w:szCs w:val="24"/>
        </w:rPr>
      </w:pPr>
      <w:r w:rsidRPr="005E5955">
        <w:rPr>
          <w:rFonts w:ascii="Times New Roman" w:hAnsi="Times New Roman" w:cs="Times New Roman"/>
          <w:sz w:val="24"/>
          <w:szCs w:val="24"/>
        </w:rPr>
        <w:t>Në përgjigje të kërkesës suaj, ju bëjmë me dije se INSTAT nuk disponon çmime reference</w:t>
      </w:r>
      <w:r w:rsidRPr="005E5955">
        <w:rPr>
          <w:rFonts w:ascii="Times New Roman" w:hAnsi="Times New Roman" w:cs="Times New Roman"/>
          <w:color w:val="000000"/>
          <w:sz w:val="24"/>
          <w:szCs w:val="24"/>
        </w:rPr>
        <w:t xml:space="preserve"> </w:t>
      </w:r>
      <w:proofErr w:type="gramStart"/>
      <w:r w:rsidRPr="005E5955">
        <w:rPr>
          <w:rFonts w:ascii="Times New Roman" w:hAnsi="Times New Roman" w:cs="Times New Roman"/>
          <w:sz w:val="24"/>
          <w:szCs w:val="24"/>
        </w:rPr>
        <w:t xml:space="preserve">për </w:t>
      </w:r>
      <w:r w:rsidRPr="005E5955">
        <w:rPr>
          <w:rFonts w:ascii="Times New Roman" w:hAnsi="Times New Roman" w:cs="Times New Roman"/>
          <w:color w:val="000000"/>
          <w:sz w:val="24"/>
          <w:szCs w:val="24"/>
        </w:rPr>
        <w:t> :</w:t>
      </w:r>
      <w:proofErr w:type="gramEnd"/>
      <w:r w:rsidRPr="005E5955">
        <w:rPr>
          <w:rFonts w:ascii="Times New Roman" w:hAnsi="Times New Roman" w:cs="Times New Roman"/>
          <w:color w:val="000000"/>
          <w:sz w:val="24"/>
          <w:szCs w:val="24"/>
        </w:rPr>
        <w:t xml:space="preserve"> </w:t>
      </w:r>
      <w:r w:rsidRPr="005E5955">
        <w:rPr>
          <w:rFonts w:ascii="Times New Roman" w:hAnsi="Times New Roman" w:cs="Times New Roman"/>
          <w:b/>
          <w:bCs/>
          <w:color w:val="000000"/>
          <w:sz w:val="24"/>
          <w:szCs w:val="24"/>
        </w:rPr>
        <w:t> “</w:t>
      </w:r>
      <w:r w:rsidRPr="005E5955">
        <w:rPr>
          <w:rFonts w:ascii="Times New Roman" w:hAnsi="Times New Roman" w:cs="Times New Roman"/>
          <w:b/>
          <w:bCs/>
          <w:sz w:val="24"/>
          <w:szCs w:val="24"/>
        </w:rPr>
        <w:t xml:space="preserve"> </w:t>
      </w:r>
      <w:r w:rsidRPr="005E5955">
        <w:rPr>
          <w:rFonts w:ascii="Times New Roman" w:hAnsi="Times New Roman" w:cs="Times New Roman"/>
          <w:b/>
          <w:bCs/>
          <w:sz w:val="24"/>
          <w:szCs w:val="24"/>
          <w:lang w:val="it-IT"/>
        </w:rPr>
        <w:t>Blerje veshje pune</w:t>
      </w:r>
      <w:r w:rsidRPr="005E5955">
        <w:rPr>
          <w:rFonts w:ascii="Times New Roman" w:hAnsi="Times New Roman" w:cs="Times New Roman"/>
          <w:b/>
          <w:bCs/>
          <w:color w:val="000000"/>
          <w:sz w:val="24"/>
          <w:szCs w:val="24"/>
          <w:lang w:val="it-IT"/>
        </w:rPr>
        <w:t> </w:t>
      </w:r>
      <w:r w:rsidRPr="005E5955">
        <w:rPr>
          <w:rFonts w:ascii="Times New Roman" w:hAnsi="Times New Roman" w:cs="Times New Roman"/>
          <w:b/>
          <w:bCs/>
          <w:sz w:val="24"/>
          <w:szCs w:val="24"/>
        </w:rPr>
        <w:t>".</w:t>
      </w:r>
    </w:p>
    <w:p w14:paraId="47B41CB7" w14:textId="77777777" w:rsidR="005E5955" w:rsidRPr="005E5955" w:rsidRDefault="005E5955" w:rsidP="005E5955">
      <w:pPr>
        <w:shd w:val="clear" w:color="auto" w:fill="FFFFFF"/>
        <w:spacing w:after="80" w:line="276" w:lineRule="auto"/>
        <w:ind w:left="360" w:right="4"/>
        <w:jc w:val="both"/>
        <w:rPr>
          <w:rFonts w:ascii="Times New Roman" w:hAnsi="Times New Roman" w:cs="Times New Roman"/>
          <w:b/>
          <w:bCs/>
          <w:sz w:val="24"/>
          <w:szCs w:val="24"/>
        </w:rPr>
      </w:pPr>
    </w:p>
    <w:p w14:paraId="7124A755" w14:textId="46EDF99D" w:rsidR="000F0FDB" w:rsidRPr="005E5955" w:rsidRDefault="007C45ED" w:rsidP="005E5955">
      <w:pPr>
        <w:pStyle w:val="ListParagraph"/>
        <w:numPr>
          <w:ilvl w:val="0"/>
          <w:numId w:val="1"/>
        </w:numPr>
        <w:rPr>
          <w:b/>
        </w:rPr>
      </w:pPr>
      <w:r w:rsidRPr="003D4081">
        <w:rPr>
          <w:b/>
        </w:rPr>
        <w:t>Përgjigja e kërkesës nr 5</w:t>
      </w:r>
    </w:p>
    <w:p w14:paraId="09454044" w14:textId="77777777" w:rsidR="005E5955" w:rsidRDefault="005E5955" w:rsidP="005E5955">
      <w:pPr>
        <w:rPr>
          <w:rFonts w:ascii="Times New Roman" w:hAnsi="Times New Roman" w:cs="Times New Roman"/>
          <w:sz w:val="24"/>
          <w:szCs w:val="24"/>
        </w:rPr>
      </w:pPr>
    </w:p>
    <w:p w14:paraId="40BF31E4" w14:textId="77777777" w:rsidR="005E5955" w:rsidRDefault="005E5955" w:rsidP="005E5955">
      <w:pPr>
        <w:shd w:val="clear" w:color="auto" w:fill="FFFFFF"/>
        <w:spacing w:after="80" w:line="276" w:lineRule="auto"/>
        <w:ind w:right="4"/>
        <w:jc w:val="both"/>
        <w:rPr>
          <w:rFonts w:ascii="Times New Roman" w:hAnsi="Times New Roman" w:cs="Times New Roman"/>
          <w:b/>
          <w:bCs/>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“Blerje komplet ajërftohsash për një gjenerator në HEC Vau i Dejës (1x8 copë ajërftohesa për gjenerator)</w:t>
      </w:r>
      <w:r>
        <w:rPr>
          <w:rFonts w:ascii="Times New Roman" w:hAnsi="Times New Roman" w:cs="Times New Roman"/>
          <w:b/>
          <w:bCs/>
          <w:sz w:val="24"/>
          <w:szCs w:val="24"/>
        </w:rPr>
        <w:t xml:space="preserve">  ".</w:t>
      </w:r>
    </w:p>
    <w:p w14:paraId="44EDC829" w14:textId="63BE661B" w:rsidR="000F0FDB" w:rsidRDefault="000F0FDB" w:rsidP="000F0FDB">
      <w:pPr>
        <w:pStyle w:val="ListParagraph"/>
        <w:rPr>
          <w:b/>
        </w:rPr>
      </w:pPr>
    </w:p>
    <w:p w14:paraId="1A5FFA8B" w14:textId="77777777" w:rsidR="005E5955" w:rsidRDefault="005E5955" w:rsidP="000F0FDB">
      <w:pPr>
        <w:pStyle w:val="ListParagraph"/>
        <w:rPr>
          <w:b/>
        </w:rPr>
      </w:pPr>
    </w:p>
    <w:p w14:paraId="779F0EE1" w14:textId="1C6728B5" w:rsidR="00D600D6" w:rsidRPr="003D4081" w:rsidRDefault="007C45ED" w:rsidP="00810750">
      <w:pPr>
        <w:pStyle w:val="ListParagraph"/>
        <w:numPr>
          <w:ilvl w:val="0"/>
          <w:numId w:val="1"/>
        </w:numPr>
        <w:rPr>
          <w:b/>
        </w:rPr>
      </w:pPr>
      <w:r w:rsidRPr="003D4081">
        <w:rPr>
          <w:b/>
        </w:rPr>
        <w:t>Përgjigja e kërkesës nr 6</w:t>
      </w:r>
    </w:p>
    <w:p w14:paraId="72D8E18F" w14:textId="77777777" w:rsidR="005E5955" w:rsidRDefault="005E5955" w:rsidP="005E5955">
      <w:pPr>
        <w:rPr>
          <w:rFonts w:ascii="Times New Roman" w:hAnsi="Times New Roman" w:cs="Times New Roman"/>
          <w:color w:val="000000"/>
          <w:sz w:val="24"/>
          <w:szCs w:val="24"/>
        </w:rPr>
      </w:pPr>
      <w:r>
        <w:rPr>
          <w:rFonts w:ascii="Times New Roman" w:hAnsi="Times New Roman" w:cs="Times New Roman"/>
          <w:color w:val="000000"/>
          <w:sz w:val="24"/>
          <w:szCs w:val="24"/>
        </w:rPr>
        <w:t>I nderuar përdorues,</w:t>
      </w:r>
    </w:p>
    <w:p w14:paraId="05521EB8" w14:textId="77777777" w:rsidR="005E5955" w:rsidRDefault="005E5955" w:rsidP="005E5955">
      <w:pPr>
        <w:rPr>
          <w:rFonts w:ascii="Times New Roman" w:hAnsi="Times New Roman" w:cs="Times New Roman"/>
          <w:color w:val="000000"/>
          <w:sz w:val="24"/>
          <w:szCs w:val="24"/>
        </w:rPr>
      </w:pPr>
    </w:p>
    <w:p w14:paraId="3A711E62" w14:textId="77777777" w:rsidR="005E5955" w:rsidRDefault="005E5955" w:rsidP="005E5955">
      <w:pPr>
        <w:spacing w:line="252" w:lineRule="auto"/>
        <w:rPr>
          <w:rFonts w:ascii="Times New Roman" w:hAnsi="Times New Roman" w:cs="Times New Roman"/>
          <w:sz w:val="24"/>
          <w:szCs w:val="24"/>
          <w:lang w:val="en-GB"/>
        </w:rPr>
      </w:pPr>
      <w:r>
        <w:rPr>
          <w:rFonts w:ascii="Times New Roman" w:hAnsi="Times New Roman" w:cs="Times New Roman"/>
          <w:color w:val="000000"/>
          <w:sz w:val="24"/>
          <w:szCs w:val="24"/>
        </w:rPr>
        <w:t>Në përgjigje të kërkesës suaj, ju bëjmë me dije se për pikën e parë të kërkesës ‘</w:t>
      </w:r>
      <w:r>
        <w:rPr>
          <w:rFonts w:ascii="Times New Roman" w:hAnsi="Times New Roman" w:cs="Times New Roman"/>
          <w:sz w:val="24"/>
          <w:szCs w:val="24"/>
          <w:lang w:val="sq-AL"/>
        </w:rPr>
        <w:t>TREGUES DEMOGRAFIKË DHE SOCIALË</w:t>
      </w:r>
      <w:r>
        <w:rPr>
          <w:rFonts w:ascii="Times New Roman" w:hAnsi="Times New Roman" w:cs="Times New Roman"/>
          <w:sz w:val="24"/>
          <w:szCs w:val="24"/>
        </w:rPr>
        <w:t>’</w:t>
      </w:r>
      <w:r>
        <w:rPr>
          <w:rFonts w:ascii="Times New Roman" w:hAnsi="Times New Roman" w:cs="Times New Roman"/>
          <w:color w:val="000000"/>
          <w:sz w:val="24"/>
          <w:szCs w:val="24"/>
        </w:rPr>
        <w:t xml:space="preserve">, gjeni bashkëlidhur Excel me të dhënat e popullsisë sipas Cens 2023 dhe </w:t>
      </w:r>
      <w:r>
        <w:rPr>
          <w:rFonts w:ascii="Times New Roman" w:hAnsi="Times New Roman" w:cs="Times New Roman"/>
          <w:color w:val="000000"/>
          <w:sz w:val="24"/>
          <w:szCs w:val="24"/>
          <w:lang w:val="sq-AL"/>
        </w:rPr>
        <w:t xml:space="preserve">si dhe treguesit e varfërisë 2017 - 2024. INSTAT </w:t>
      </w:r>
      <w:r>
        <w:rPr>
          <w:rFonts w:ascii="Times New Roman" w:hAnsi="Times New Roman" w:cs="Times New Roman"/>
          <w:color w:val="000000"/>
          <w:sz w:val="24"/>
          <w:szCs w:val="24"/>
          <w:shd w:val="clear" w:color="auto" w:fill="FFFFFF"/>
          <w:lang w:val="sq-AL"/>
        </w:rPr>
        <w:t xml:space="preserve">përllogarit popullsinë banuese më 1 Janar të çdo viti, i cili bazohet në konceptin e vendbanimit të zakonshëm. Përllogaritjet e popullsisë banuese detajohen sipas moshës, gjinisë dhe qarqeve. </w:t>
      </w:r>
    </w:p>
    <w:p w14:paraId="20A76F85" w14:textId="77777777" w:rsidR="005E5955" w:rsidRDefault="005E5955" w:rsidP="005E5955">
      <w:pPr>
        <w:spacing w:line="276" w:lineRule="auto"/>
        <w:rPr>
          <w:rFonts w:ascii="Times New Roman" w:hAnsi="Times New Roman" w:cs="Times New Roman"/>
          <w:color w:val="000000"/>
          <w:sz w:val="24"/>
          <w:szCs w:val="24"/>
          <w:shd w:val="clear" w:color="auto" w:fill="FFFFFF"/>
          <w:lang w:val="sq-AL"/>
        </w:rPr>
      </w:pPr>
      <w:r>
        <w:rPr>
          <w:rFonts w:ascii="Times New Roman" w:hAnsi="Times New Roman" w:cs="Times New Roman"/>
          <w:color w:val="000000"/>
          <w:sz w:val="24"/>
          <w:szCs w:val="24"/>
          <w:shd w:val="clear" w:color="auto" w:fill="FFFFFF"/>
          <w:lang w:val="sq-AL"/>
        </w:rPr>
        <w:t>Në nivele më të detajuara (bashki, njësi administrative) INSTAT i referohet Censit të Popullsisë dhe Banesave 2023. Këto të dhëna mund t’i aksesoni në linqet e mëposhtme:</w:t>
      </w:r>
    </w:p>
    <w:p w14:paraId="526DF398" w14:textId="77777777" w:rsidR="005E5955" w:rsidRDefault="005E5955" w:rsidP="005E5955">
      <w:pPr>
        <w:spacing w:line="276" w:lineRule="auto"/>
        <w:ind w:left="360"/>
        <w:jc w:val="both"/>
        <w:rPr>
          <w:rFonts w:ascii="Times New Roman" w:hAnsi="Times New Roman" w:cs="Times New Roman"/>
          <w:sz w:val="24"/>
          <w:szCs w:val="24"/>
          <w:shd w:val="clear" w:color="auto" w:fill="FFFFFF"/>
          <w:lang w:val="sq-AL"/>
        </w:rPr>
      </w:pPr>
      <w:r>
        <w:rPr>
          <w:rFonts w:ascii="Times New Roman" w:hAnsi="Times New Roman" w:cs="Times New Roman"/>
          <w:sz w:val="24"/>
          <w:szCs w:val="24"/>
          <w:shd w:val="clear" w:color="auto" w:fill="FFFFFF"/>
          <w:lang w:val="sq-AL"/>
        </w:rPr>
        <w:t>WEB-PAGE</w:t>
      </w:r>
    </w:p>
    <w:p w14:paraId="5F26E37C" w14:textId="77777777" w:rsidR="005E5955" w:rsidRDefault="005E5955" w:rsidP="0079421F">
      <w:pPr>
        <w:pStyle w:val="ListParagraph"/>
        <w:numPr>
          <w:ilvl w:val="0"/>
          <w:numId w:val="2"/>
        </w:numPr>
        <w:rPr>
          <w:rFonts w:ascii="Times New Roman" w:eastAsia="Times New Roman" w:hAnsi="Times New Roman" w:cs="Times New Roman"/>
          <w:sz w:val="24"/>
          <w:szCs w:val="24"/>
        </w:rPr>
      </w:pPr>
      <w:hyperlink r:id="rId6" w:history="1">
        <w:r>
          <w:rPr>
            <w:rStyle w:val="Hyperlink"/>
            <w:rFonts w:ascii="Times New Roman" w:eastAsia="Times New Roman" w:hAnsi="Times New Roman" w:cs="Times New Roman"/>
            <w:sz w:val="24"/>
            <w:szCs w:val="24"/>
          </w:rPr>
          <w:t>https://www.instat.gov.al/sq/temat/censet/censet-e-popullsise-dhe-banesave/publikimet-cesnsusi-i-popullsise-dhe-banesave/2023/publikimet-e-censit-te-popullsise-dhe-banesave-2023/</w:t>
        </w:r>
      </w:hyperlink>
    </w:p>
    <w:p w14:paraId="71F20102" w14:textId="77777777" w:rsidR="005E5955" w:rsidRDefault="005E5955" w:rsidP="0079421F">
      <w:pPr>
        <w:pStyle w:val="ListParagraph"/>
        <w:numPr>
          <w:ilvl w:val="0"/>
          <w:numId w:val="2"/>
        </w:numPr>
        <w:rPr>
          <w:rFonts w:ascii="Times New Roman" w:eastAsia="Times New Roman" w:hAnsi="Times New Roman" w:cs="Times New Roman"/>
          <w:sz w:val="24"/>
          <w:szCs w:val="24"/>
        </w:rPr>
      </w:pPr>
      <w:hyperlink r:id="rId7" w:history="1">
        <w:r>
          <w:rPr>
            <w:rStyle w:val="Hyperlink"/>
            <w:rFonts w:ascii="Times New Roman" w:eastAsia="Times New Roman" w:hAnsi="Times New Roman" w:cs="Times New Roman"/>
            <w:sz w:val="24"/>
            <w:szCs w:val="24"/>
          </w:rPr>
          <w:t>https://www.instat.gov.al/media/225iiyv2/cens-2023-berati.pdf</w:t>
        </w:r>
      </w:hyperlink>
    </w:p>
    <w:p w14:paraId="6C1D9851" w14:textId="77777777" w:rsidR="005E5955" w:rsidRDefault="005E5955" w:rsidP="0079421F">
      <w:pPr>
        <w:pStyle w:val="ListParagraph"/>
        <w:numPr>
          <w:ilvl w:val="0"/>
          <w:numId w:val="2"/>
        </w:numPr>
        <w:rPr>
          <w:rFonts w:ascii="Times New Roman" w:eastAsia="Times New Roman" w:hAnsi="Times New Roman" w:cs="Times New Roman"/>
          <w:sz w:val="24"/>
          <w:szCs w:val="24"/>
        </w:rPr>
      </w:pPr>
      <w:hyperlink r:id="rId8" w:history="1">
        <w:r>
          <w:rPr>
            <w:rStyle w:val="Hyperlink"/>
            <w:rFonts w:ascii="Times New Roman" w:eastAsia="Times New Roman" w:hAnsi="Times New Roman" w:cs="Times New Roman"/>
            <w:sz w:val="24"/>
            <w:szCs w:val="24"/>
          </w:rPr>
          <w:t>https://www.instat.gov.al/media/3gujdxaq/cens-2023-gjirokastra.pdf</w:t>
        </w:r>
      </w:hyperlink>
    </w:p>
    <w:p w14:paraId="46695F86" w14:textId="77777777" w:rsidR="005E5955" w:rsidRDefault="005E5955" w:rsidP="0079421F">
      <w:pPr>
        <w:pStyle w:val="ListParagraph"/>
        <w:numPr>
          <w:ilvl w:val="0"/>
          <w:numId w:val="2"/>
        </w:numPr>
        <w:rPr>
          <w:rFonts w:ascii="Times New Roman" w:eastAsia="Times New Roman" w:hAnsi="Times New Roman" w:cs="Times New Roman"/>
          <w:sz w:val="24"/>
          <w:szCs w:val="24"/>
        </w:rPr>
      </w:pPr>
      <w:hyperlink r:id="rId9" w:history="1">
        <w:r>
          <w:rPr>
            <w:rStyle w:val="Hyperlink"/>
            <w:rFonts w:ascii="Times New Roman" w:eastAsia="Times New Roman" w:hAnsi="Times New Roman" w:cs="Times New Roman"/>
            <w:sz w:val="24"/>
            <w:szCs w:val="24"/>
          </w:rPr>
          <w:t>https://www.instat.gov.al/media/jrsa5pij/cens-2023-vlora.pdf</w:t>
        </w:r>
      </w:hyperlink>
    </w:p>
    <w:p w14:paraId="53827A82" w14:textId="77777777" w:rsidR="005E5955" w:rsidRDefault="005E5955" w:rsidP="005E5955">
      <w:pPr>
        <w:rPr>
          <w:rFonts w:ascii="Times New Roman" w:hAnsi="Times New Roman" w:cs="Times New Roman"/>
          <w:sz w:val="24"/>
          <w:szCs w:val="24"/>
        </w:rPr>
      </w:pPr>
    </w:p>
    <w:p w14:paraId="4FA2BD78" w14:textId="77777777" w:rsidR="005E5955" w:rsidRDefault="005E5955" w:rsidP="005E5955">
      <w:pPr>
        <w:rPr>
          <w:rFonts w:ascii="Times New Roman" w:hAnsi="Times New Roman" w:cs="Times New Roman"/>
          <w:sz w:val="24"/>
          <w:szCs w:val="24"/>
        </w:rPr>
      </w:pPr>
      <w:r>
        <w:rPr>
          <w:rFonts w:ascii="Times New Roman" w:hAnsi="Times New Roman" w:cs="Times New Roman"/>
          <w:sz w:val="24"/>
          <w:szCs w:val="24"/>
          <w:shd w:val="clear" w:color="auto" w:fill="FFFFFF"/>
          <w:lang w:val="sq-AL"/>
        </w:rPr>
        <w:t>    DATA</w:t>
      </w:r>
      <w:r>
        <w:rPr>
          <w:rFonts w:ascii="Times New Roman" w:hAnsi="Times New Roman" w:cs="Times New Roman"/>
          <w:sz w:val="24"/>
          <w:szCs w:val="24"/>
        </w:rPr>
        <w:t>BAZË</w:t>
      </w:r>
    </w:p>
    <w:p w14:paraId="314B822E" w14:textId="77777777" w:rsidR="005E5955" w:rsidRDefault="005E5955" w:rsidP="0079421F">
      <w:pPr>
        <w:pStyle w:val="ListParagraph"/>
        <w:numPr>
          <w:ilvl w:val="0"/>
          <w:numId w:val="2"/>
        </w:numPr>
        <w:rPr>
          <w:rFonts w:ascii="Times New Roman" w:eastAsia="Times New Roman" w:hAnsi="Times New Roman" w:cs="Times New Roman"/>
          <w:sz w:val="24"/>
          <w:szCs w:val="24"/>
          <w:shd w:val="clear" w:color="auto" w:fill="FFFFFF"/>
          <w:lang w:val="sq-AL"/>
        </w:rPr>
      </w:pPr>
      <w:hyperlink r:id="rId10" w:history="1">
        <w:r>
          <w:rPr>
            <w:rStyle w:val="Hyperlink"/>
            <w:rFonts w:ascii="Times New Roman" w:eastAsia="Times New Roman" w:hAnsi="Times New Roman" w:cs="Times New Roman"/>
            <w:sz w:val="24"/>
            <w:szCs w:val="24"/>
            <w:shd w:val="clear" w:color="auto" w:fill="FFFFFF"/>
            <w:lang w:val="sq-AL"/>
          </w:rPr>
          <w:t>https://databaza.instat.gov.al:8083/pxweb/sq/DST/START__Census2023__Census_Bashki/CENS_33_1/</w:t>
        </w:r>
      </w:hyperlink>
    </w:p>
    <w:p w14:paraId="38CDF388" w14:textId="77777777" w:rsidR="005E5955" w:rsidRDefault="005E5955" w:rsidP="0079421F">
      <w:pPr>
        <w:pStyle w:val="ListParagraph"/>
        <w:numPr>
          <w:ilvl w:val="0"/>
          <w:numId w:val="2"/>
        </w:numPr>
        <w:rPr>
          <w:rFonts w:ascii="Times New Roman" w:eastAsia="Times New Roman" w:hAnsi="Times New Roman" w:cs="Times New Roman"/>
          <w:sz w:val="24"/>
          <w:szCs w:val="24"/>
          <w:shd w:val="clear" w:color="auto" w:fill="FFFFFF"/>
          <w:lang w:val="sq-AL"/>
        </w:rPr>
      </w:pPr>
      <w:hyperlink r:id="rId11" w:history="1">
        <w:r>
          <w:rPr>
            <w:rStyle w:val="Hyperlink"/>
            <w:rFonts w:ascii="Times New Roman" w:eastAsia="Times New Roman" w:hAnsi="Times New Roman" w:cs="Times New Roman"/>
            <w:sz w:val="24"/>
            <w:szCs w:val="24"/>
            <w:shd w:val="clear" w:color="auto" w:fill="FFFFFF"/>
            <w:lang w:val="sq-AL"/>
          </w:rPr>
          <w:t>https://databaza.instat.gov.al:8083/pxweb/sq/DST/START__Census2023__Census_NjesiAdm/CENS_54/</w:t>
        </w:r>
      </w:hyperlink>
    </w:p>
    <w:p w14:paraId="5004738F" w14:textId="77777777" w:rsidR="005E5955" w:rsidRDefault="005E5955" w:rsidP="005E5955">
      <w:pPr>
        <w:pStyle w:val="ListParagraph"/>
        <w:rPr>
          <w:rFonts w:ascii="Times New Roman" w:hAnsi="Times New Roman" w:cs="Times New Roman"/>
          <w:sz w:val="24"/>
          <w:szCs w:val="24"/>
          <w:shd w:val="clear" w:color="auto" w:fill="FFFFFF"/>
          <w:lang w:val="sq-AL"/>
        </w:rPr>
      </w:pPr>
    </w:p>
    <w:p w14:paraId="55D215E8" w14:textId="77777777" w:rsidR="005E5955" w:rsidRDefault="005E5955" w:rsidP="005E5955">
      <w:pPr>
        <w:spacing w:line="252" w:lineRule="auto"/>
        <w:rPr>
          <w:rFonts w:ascii="Times New Roman" w:hAnsi="Times New Roman" w:cs="Times New Roman"/>
          <w:sz w:val="24"/>
          <w:szCs w:val="24"/>
          <w:lang w:val="sq-AL"/>
        </w:rPr>
      </w:pPr>
      <w:r>
        <w:rPr>
          <w:rFonts w:ascii="Times New Roman" w:hAnsi="Times New Roman" w:cs="Times New Roman"/>
          <w:sz w:val="24"/>
          <w:szCs w:val="24"/>
          <w:lang w:val="sq-AL"/>
        </w:rPr>
        <w:t>Gjithashtu, edhe përsa i përket numrit të NjEF, INSTAT i referohet Censit të Popullsisë dhe Banesave 2023. Të dhënat për numrin e NjEF sipas bashkive dhe njësive administrative mund t’i aksesoni në databazën e INSTAT në linqet e mëposhtme:</w:t>
      </w:r>
    </w:p>
    <w:p w14:paraId="779F40C4" w14:textId="77777777" w:rsidR="005E5955" w:rsidRDefault="005E5955" w:rsidP="0079421F">
      <w:pPr>
        <w:pStyle w:val="ListParagraph"/>
        <w:numPr>
          <w:ilvl w:val="0"/>
          <w:numId w:val="3"/>
        </w:numPr>
        <w:rPr>
          <w:rFonts w:ascii="Times New Roman" w:eastAsia="Times New Roman" w:hAnsi="Times New Roman" w:cs="Times New Roman"/>
          <w:sz w:val="24"/>
          <w:szCs w:val="24"/>
          <w:lang w:val="sq-AL"/>
        </w:rPr>
      </w:pPr>
      <w:hyperlink r:id="rId12" w:history="1">
        <w:r>
          <w:rPr>
            <w:rStyle w:val="Hyperlink"/>
            <w:rFonts w:ascii="Times New Roman" w:eastAsia="Times New Roman" w:hAnsi="Times New Roman" w:cs="Times New Roman"/>
            <w:sz w:val="24"/>
            <w:szCs w:val="24"/>
            <w:lang w:val="sq-AL"/>
          </w:rPr>
          <w:t>https://databaza.instat.gov.al:8083/pxweb/sq/DST</w:t>
        </w:r>
      </w:hyperlink>
    </w:p>
    <w:p w14:paraId="33849717" w14:textId="77777777" w:rsidR="005E5955" w:rsidRDefault="005E5955" w:rsidP="0079421F">
      <w:pPr>
        <w:pStyle w:val="ListParagraph"/>
        <w:numPr>
          <w:ilvl w:val="0"/>
          <w:numId w:val="3"/>
        </w:numPr>
        <w:rPr>
          <w:rFonts w:ascii="Times New Roman" w:eastAsia="Times New Roman" w:hAnsi="Times New Roman" w:cs="Times New Roman"/>
          <w:sz w:val="24"/>
          <w:szCs w:val="24"/>
          <w:lang w:val="sq-AL"/>
        </w:rPr>
      </w:pPr>
      <w:hyperlink r:id="rId13" w:history="1">
        <w:r>
          <w:rPr>
            <w:rStyle w:val="Hyperlink"/>
            <w:rFonts w:ascii="Times New Roman" w:eastAsia="Times New Roman" w:hAnsi="Times New Roman" w:cs="Times New Roman"/>
            <w:sz w:val="24"/>
            <w:szCs w:val="24"/>
            <w:lang w:val="sq-AL"/>
          </w:rPr>
          <w:t>https://databaza.instat.gov.al:8083/pxweb/sq/DST/START__Census2023__Census_NjesiAdm/CENS_60/</w:t>
        </w:r>
      </w:hyperlink>
    </w:p>
    <w:p w14:paraId="00A518D0" w14:textId="77777777" w:rsidR="005E5955" w:rsidRDefault="005E5955" w:rsidP="005E5955">
      <w:pPr>
        <w:spacing w:line="252" w:lineRule="auto"/>
        <w:rPr>
          <w:rFonts w:ascii="Times New Roman" w:hAnsi="Times New Roman" w:cs="Times New Roman"/>
          <w:sz w:val="24"/>
          <w:szCs w:val="24"/>
          <w:lang w:val="sq-AL"/>
        </w:rPr>
      </w:pPr>
    </w:p>
    <w:p w14:paraId="58B593AA" w14:textId="77777777" w:rsidR="005E5955" w:rsidRDefault="005E5955" w:rsidP="005E5955">
      <w:pPr>
        <w:spacing w:line="252" w:lineRule="auto"/>
        <w:rPr>
          <w:rFonts w:ascii="Times New Roman" w:hAnsi="Times New Roman" w:cs="Times New Roman"/>
          <w:sz w:val="24"/>
          <w:szCs w:val="24"/>
          <w:lang w:val="sq-AL"/>
        </w:rPr>
      </w:pPr>
      <w:r>
        <w:rPr>
          <w:rFonts w:ascii="Times New Roman" w:hAnsi="Times New Roman" w:cs="Times New Roman"/>
          <w:sz w:val="24"/>
          <w:szCs w:val="24"/>
          <w:lang w:val="sq-AL"/>
        </w:rPr>
        <w:t xml:space="preserve">Përsa i përket të dhënave mbi migracionin e brendshëm neto në nivel bashkie, INSTAT ju vjen në ndihmë me publikimin “Vjetari Rajonal Statistikor”. Të dhënat mund t’i aksesoni në linqet e mëposhtme: </w:t>
      </w:r>
    </w:p>
    <w:p w14:paraId="48EED220" w14:textId="77777777" w:rsidR="005E5955" w:rsidRDefault="005E5955" w:rsidP="0079421F">
      <w:pPr>
        <w:pStyle w:val="ListParagraph"/>
        <w:numPr>
          <w:ilvl w:val="0"/>
          <w:numId w:val="4"/>
        </w:numPr>
        <w:rPr>
          <w:rFonts w:ascii="Times New Roman" w:eastAsia="Times New Roman" w:hAnsi="Times New Roman" w:cs="Times New Roman"/>
          <w:sz w:val="24"/>
          <w:szCs w:val="24"/>
          <w:lang w:val="sq-AL"/>
        </w:rPr>
      </w:pPr>
      <w:hyperlink r:id="rId14" w:history="1">
        <w:r>
          <w:rPr>
            <w:rStyle w:val="Hyperlink"/>
            <w:rFonts w:ascii="Times New Roman" w:eastAsia="Times New Roman" w:hAnsi="Times New Roman" w:cs="Times New Roman"/>
            <w:sz w:val="24"/>
            <w:szCs w:val="24"/>
            <w:lang w:val="sq-AL"/>
          </w:rPr>
          <w:t>https://www.instat.gov.al/media/6558/vsr-alb.pdf</w:t>
        </w:r>
      </w:hyperlink>
    </w:p>
    <w:p w14:paraId="0CFFF41D" w14:textId="77777777" w:rsidR="005E5955" w:rsidRDefault="005E5955" w:rsidP="0079421F">
      <w:pPr>
        <w:pStyle w:val="ListParagraph"/>
        <w:numPr>
          <w:ilvl w:val="0"/>
          <w:numId w:val="4"/>
        </w:numPr>
        <w:rPr>
          <w:rFonts w:ascii="Times New Roman" w:eastAsia="Times New Roman" w:hAnsi="Times New Roman" w:cs="Times New Roman"/>
          <w:sz w:val="24"/>
          <w:szCs w:val="24"/>
          <w:lang w:val="sq-AL"/>
        </w:rPr>
      </w:pPr>
      <w:hyperlink r:id="rId15" w:history="1">
        <w:r>
          <w:rPr>
            <w:rStyle w:val="Hyperlink"/>
            <w:rFonts w:ascii="Times New Roman" w:eastAsia="Times New Roman" w:hAnsi="Times New Roman" w:cs="Times New Roman"/>
            <w:sz w:val="24"/>
            <w:szCs w:val="24"/>
            <w:lang w:val="sq-AL"/>
          </w:rPr>
          <w:t>https://www.instat.gov.al/media/7986/statistike_vjetore_rajonale_shqip_date-5-shkurt.pdf</w:t>
        </w:r>
      </w:hyperlink>
    </w:p>
    <w:p w14:paraId="5244B1E2" w14:textId="77777777" w:rsidR="005E5955" w:rsidRDefault="005E5955" w:rsidP="0079421F">
      <w:pPr>
        <w:pStyle w:val="ListParagraph"/>
        <w:numPr>
          <w:ilvl w:val="0"/>
          <w:numId w:val="4"/>
        </w:numPr>
        <w:rPr>
          <w:rFonts w:ascii="Times New Roman" w:eastAsia="Times New Roman" w:hAnsi="Times New Roman" w:cs="Times New Roman"/>
          <w:sz w:val="24"/>
          <w:szCs w:val="24"/>
          <w:lang w:val="sq-AL"/>
        </w:rPr>
      </w:pPr>
      <w:hyperlink r:id="rId16" w:history="1">
        <w:r>
          <w:rPr>
            <w:rStyle w:val="Hyperlink"/>
            <w:rFonts w:ascii="Times New Roman" w:eastAsia="Times New Roman" w:hAnsi="Times New Roman" w:cs="Times New Roman"/>
            <w:sz w:val="24"/>
            <w:szCs w:val="24"/>
            <w:lang w:val="sq-AL"/>
          </w:rPr>
          <w:t>https://www.instat.gov.al/media/9432/vjetari-statistikor-2021_final-29122021.pdf</w:t>
        </w:r>
      </w:hyperlink>
    </w:p>
    <w:p w14:paraId="30691188" w14:textId="77777777" w:rsidR="005E5955" w:rsidRDefault="005E5955" w:rsidP="0079421F">
      <w:pPr>
        <w:pStyle w:val="ListParagraph"/>
        <w:numPr>
          <w:ilvl w:val="0"/>
          <w:numId w:val="4"/>
        </w:numPr>
        <w:rPr>
          <w:rFonts w:ascii="Times New Roman" w:eastAsia="Times New Roman" w:hAnsi="Times New Roman" w:cs="Times New Roman"/>
          <w:sz w:val="24"/>
          <w:szCs w:val="24"/>
          <w:lang w:val="sq-AL"/>
        </w:rPr>
      </w:pPr>
      <w:hyperlink r:id="rId17" w:history="1">
        <w:r>
          <w:rPr>
            <w:rStyle w:val="Hyperlink"/>
            <w:rFonts w:ascii="Times New Roman" w:eastAsia="Times New Roman" w:hAnsi="Times New Roman" w:cs="Times New Roman"/>
            <w:sz w:val="24"/>
            <w:szCs w:val="24"/>
            <w:lang w:val="sq-AL"/>
          </w:rPr>
          <w:t>https://www.instat.gov.al/media/11123/vjetari-statistikor-rajonal-2022_04.pdf</w:t>
        </w:r>
      </w:hyperlink>
    </w:p>
    <w:p w14:paraId="49D24D7F" w14:textId="77777777" w:rsidR="005E5955" w:rsidRDefault="005E5955" w:rsidP="0079421F">
      <w:pPr>
        <w:pStyle w:val="ListParagraph"/>
        <w:numPr>
          <w:ilvl w:val="0"/>
          <w:numId w:val="4"/>
        </w:numPr>
        <w:rPr>
          <w:rFonts w:ascii="Times New Roman" w:eastAsia="Times New Roman" w:hAnsi="Times New Roman" w:cs="Times New Roman"/>
          <w:sz w:val="24"/>
          <w:szCs w:val="24"/>
          <w:lang w:val="sq-AL"/>
        </w:rPr>
      </w:pPr>
      <w:hyperlink r:id="rId18" w:history="1">
        <w:r>
          <w:rPr>
            <w:rStyle w:val="Hyperlink"/>
            <w:rFonts w:ascii="Times New Roman" w:eastAsia="Times New Roman" w:hAnsi="Times New Roman" w:cs="Times New Roman"/>
            <w:sz w:val="24"/>
            <w:szCs w:val="24"/>
            <w:lang w:val="sq-AL"/>
          </w:rPr>
          <w:t>https://www.instat.gov.al/media/12918/vjetari-statistikor-rajonal-2023__.pdf</w:t>
        </w:r>
      </w:hyperlink>
    </w:p>
    <w:p w14:paraId="23F3D8BB" w14:textId="77777777" w:rsidR="005E5955" w:rsidRDefault="005E5955" w:rsidP="0079421F">
      <w:pPr>
        <w:pStyle w:val="ListParagraph"/>
        <w:numPr>
          <w:ilvl w:val="0"/>
          <w:numId w:val="4"/>
        </w:numPr>
        <w:rPr>
          <w:rFonts w:ascii="Times New Roman" w:eastAsia="Times New Roman" w:hAnsi="Times New Roman" w:cs="Times New Roman"/>
          <w:sz w:val="24"/>
          <w:szCs w:val="24"/>
          <w:lang w:val="sq-AL"/>
        </w:rPr>
      </w:pPr>
      <w:hyperlink r:id="rId19" w:history="1">
        <w:r>
          <w:rPr>
            <w:rStyle w:val="Hyperlink"/>
            <w:rFonts w:ascii="Times New Roman" w:eastAsia="Times New Roman" w:hAnsi="Times New Roman" w:cs="Times New Roman"/>
            <w:sz w:val="24"/>
            <w:szCs w:val="24"/>
            <w:lang w:val="sq-AL"/>
          </w:rPr>
          <w:t>https://www.instat.gov.al/media/x5em2mky/vjetari-statistikor-rajonal-2024.pdf</w:t>
        </w:r>
      </w:hyperlink>
    </w:p>
    <w:p w14:paraId="5CCE3E5F" w14:textId="77777777" w:rsidR="005E5955" w:rsidRDefault="005E5955" w:rsidP="005E5955">
      <w:pPr>
        <w:spacing w:line="252" w:lineRule="auto"/>
        <w:rPr>
          <w:rFonts w:ascii="Times New Roman" w:hAnsi="Times New Roman" w:cs="Times New Roman"/>
          <w:sz w:val="24"/>
          <w:szCs w:val="24"/>
        </w:rPr>
      </w:pPr>
    </w:p>
    <w:p w14:paraId="6F3BA471" w14:textId="77777777" w:rsidR="005E5955" w:rsidRDefault="005E5955" w:rsidP="005E5955">
      <w:pPr>
        <w:spacing w:line="252" w:lineRule="auto"/>
        <w:rPr>
          <w:rFonts w:ascii="Times New Roman" w:hAnsi="Times New Roman" w:cs="Times New Roman"/>
          <w:sz w:val="24"/>
          <w:szCs w:val="24"/>
          <w:lang w:val="sq-AL"/>
        </w:rPr>
      </w:pPr>
      <w:r>
        <w:rPr>
          <w:rFonts w:ascii="Times New Roman" w:hAnsi="Times New Roman" w:cs="Times New Roman"/>
          <w:sz w:val="24"/>
          <w:szCs w:val="24"/>
          <w:lang w:val="sq-AL"/>
        </w:rPr>
        <w:t>Në lidhje me destinacionin turistik Borsh, për t’ju ardhur në ndihmë, referuar të dhënave të Cens 2023 INSTAT bën të mundur aksesimin e të dhënave për treguesit e popullsisë në nivel km</w:t>
      </w:r>
      <w:r>
        <w:rPr>
          <w:rFonts w:ascii="Times New Roman" w:hAnsi="Times New Roman" w:cs="Times New Roman"/>
          <w:sz w:val="24"/>
          <w:szCs w:val="24"/>
          <w:vertAlign w:val="superscript"/>
          <w:lang w:val="sq-AL"/>
        </w:rPr>
        <w:t>2</w:t>
      </w:r>
      <w:r>
        <w:rPr>
          <w:rFonts w:ascii="Times New Roman" w:hAnsi="Times New Roman" w:cs="Times New Roman"/>
          <w:sz w:val="24"/>
          <w:szCs w:val="24"/>
          <w:lang w:val="sq-AL"/>
        </w:rPr>
        <w:t xml:space="preserve">. </w:t>
      </w:r>
    </w:p>
    <w:p w14:paraId="5E206C66" w14:textId="77777777" w:rsidR="005E5955" w:rsidRDefault="005E5955" w:rsidP="005E5955">
      <w:pPr>
        <w:spacing w:line="252" w:lineRule="auto"/>
        <w:rPr>
          <w:rFonts w:ascii="Times New Roman" w:hAnsi="Times New Roman" w:cs="Times New Roman"/>
          <w:sz w:val="24"/>
          <w:szCs w:val="24"/>
          <w:lang w:val="sq-AL"/>
        </w:rPr>
      </w:pPr>
      <w:r>
        <w:rPr>
          <w:rFonts w:ascii="Times New Roman" w:hAnsi="Times New Roman" w:cs="Times New Roman"/>
          <w:sz w:val="24"/>
          <w:szCs w:val="24"/>
          <w:lang w:val="sq-AL"/>
        </w:rPr>
        <w:t xml:space="preserve">Këto të dhëna mund t’i konsultoni në linqet e mëposhtme: </w:t>
      </w:r>
    </w:p>
    <w:p w14:paraId="1CEB6DE2" w14:textId="77777777" w:rsidR="005E5955" w:rsidRDefault="005E5955" w:rsidP="0079421F">
      <w:pPr>
        <w:pStyle w:val="ListParagraph"/>
        <w:numPr>
          <w:ilvl w:val="0"/>
          <w:numId w:val="5"/>
        </w:numPr>
        <w:rPr>
          <w:rFonts w:ascii="Times New Roman" w:eastAsia="Times New Roman" w:hAnsi="Times New Roman" w:cs="Times New Roman"/>
          <w:sz w:val="24"/>
          <w:szCs w:val="24"/>
        </w:rPr>
      </w:pPr>
      <w:hyperlink r:id="rId20" w:history="1">
        <w:r>
          <w:rPr>
            <w:rStyle w:val="Hyperlink"/>
            <w:rFonts w:ascii="Times New Roman" w:eastAsia="Times New Roman" w:hAnsi="Times New Roman" w:cs="Times New Roman"/>
            <w:sz w:val="24"/>
            <w:szCs w:val="24"/>
          </w:rPr>
          <w:t>https://geodatahub.instat.gov.al/</w:t>
        </w:r>
      </w:hyperlink>
    </w:p>
    <w:p w14:paraId="0EE32F00" w14:textId="77777777" w:rsidR="005E5955" w:rsidRDefault="005E5955" w:rsidP="0079421F">
      <w:pPr>
        <w:pStyle w:val="ListParagraph"/>
        <w:numPr>
          <w:ilvl w:val="0"/>
          <w:numId w:val="5"/>
        </w:numPr>
        <w:rPr>
          <w:rFonts w:ascii="Times New Roman" w:eastAsia="Times New Roman" w:hAnsi="Times New Roman" w:cs="Times New Roman"/>
          <w:sz w:val="24"/>
          <w:szCs w:val="24"/>
        </w:rPr>
      </w:pPr>
      <w:hyperlink r:id="rId21" w:history="1">
        <w:r>
          <w:rPr>
            <w:rStyle w:val="Hyperlink"/>
            <w:rFonts w:ascii="Times New Roman" w:eastAsia="Times New Roman" w:hAnsi="Times New Roman" w:cs="Times New Roman"/>
            <w:sz w:val="24"/>
            <w:szCs w:val="24"/>
          </w:rPr>
          <w:t>https://instatgis.gov.al/</w:t>
        </w:r>
      </w:hyperlink>
    </w:p>
    <w:p w14:paraId="3C8ED9CF" w14:textId="77777777" w:rsidR="005E5955" w:rsidRDefault="005E5955" w:rsidP="0079421F">
      <w:pPr>
        <w:pStyle w:val="ListParagraph"/>
        <w:numPr>
          <w:ilvl w:val="0"/>
          <w:numId w:val="5"/>
        </w:numPr>
        <w:rPr>
          <w:rFonts w:ascii="Times New Roman" w:eastAsia="Times New Roman" w:hAnsi="Times New Roman" w:cs="Times New Roman"/>
          <w:sz w:val="24"/>
          <w:szCs w:val="24"/>
        </w:rPr>
      </w:pPr>
      <w:hyperlink r:id="rId22" w:history="1">
        <w:r>
          <w:rPr>
            <w:rStyle w:val="Hyperlink"/>
            <w:rFonts w:ascii="Times New Roman" w:eastAsia="Times New Roman" w:hAnsi="Times New Roman" w:cs="Times New Roman"/>
            <w:sz w:val="24"/>
            <w:szCs w:val="24"/>
          </w:rPr>
          <w:t>https://geodatahub.instat.gov.al/search?groupIds=c53d595d2fcd46cbbf85c524cfc95dab</w:t>
        </w:r>
      </w:hyperlink>
    </w:p>
    <w:p w14:paraId="4F46A6A0" w14:textId="77777777" w:rsidR="005E5955" w:rsidRDefault="005E5955" w:rsidP="005E5955">
      <w:pPr>
        <w:rPr>
          <w:rFonts w:ascii="Times New Roman" w:hAnsi="Times New Roman" w:cs="Times New Roman"/>
          <w:sz w:val="24"/>
          <w:szCs w:val="24"/>
        </w:rPr>
      </w:pPr>
    </w:p>
    <w:p w14:paraId="64732C74" w14:textId="77777777" w:rsidR="005E5955" w:rsidRDefault="005E5955" w:rsidP="005E5955">
      <w:pPr>
        <w:spacing w:line="252" w:lineRule="auto"/>
        <w:rPr>
          <w:rFonts w:ascii="Times New Roman" w:hAnsi="Times New Roman" w:cs="Times New Roman"/>
          <w:sz w:val="24"/>
          <w:szCs w:val="24"/>
          <w:lang w:val="en-GB"/>
        </w:rPr>
      </w:pPr>
      <w:r>
        <w:rPr>
          <w:rFonts w:ascii="Times New Roman" w:hAnsi="Times New Roman" w:cs="Times New Roman"/>
          <w:b/>
          <w:bCs/>
          <w:sz w:val="24"/>
          <w:szCs w:val="24"/>
        </w:rPr>
        <w:t>Për pikën e dytë të kërkesës ‘</w:t>
      </w:r>
      <w:r>
        <w:rPr>
          <w:rFonts w:ascii="Times New Roman" w:hAnsi="Times New Roman" w:cs="Times New Roman"/>
          <w:sz w:val="24"/>
          <w:szCs w:val="24"/>
          <w:lang w:val="sq-AL"/>
        </w:rPr>
        <w:t>TREGUES TË TREGUT TË PUNËS’</w:t>
      </w:r>
      <w:r>
        <w:rPr>
          <w:rFonts w:ascii="Times New Roman" w:hAnsi="Times New Roman" w:cs="Times New Roman"/>
          <w:sz w:val="24"/>
          <w:szCs w:val="24"/>
        </w:rPr>
        <w:t xml:space="preserve">, ju bëjmë me dije </w:t>
      </w:r>
      <w:r>
        <w:rPr>
          <w:rFonts w:ascii="Times New Roman" w:hAnsi="Times New Roman" w:cs="Times New Roman"/>
          <w:sz w:val="24"/>
          <w:szCs w:val="24"/>
          <w:lang w:val="sq-AL"/>
        </w:rPr>
        <w:t>se shumica e të dhënave mbi tregun e punës nuk publikohen në nivel bashkie, njësie administrative apo destinacion turistik. Megjithatë, pagat mesatare mujore janë të disponueshme në nivel bashkie në linkun më poshtë:</w:t>
      </w:r>
    </w:p>
    <w:p w14:paraId="317D404C" w14:textId="77777777" w:rsidR="005E5955" w:rsidRDefault="005E5955" w:rsidP="005E5955">
      <w:pPr>
        <w:rPr>
          <w:rFonts w:ascii="Times New Roman" w:hAnsi="Times New Roman" w:cs="Times New Roman"/>
          <w:sz w:val="24"/>
          <w:szCs w:val="24"/>
          <w:lang w:val="sq-AL"/>
        </w:rPr>
      </w:pPr>
      <w:hyperlink r:id="rId23" w:history="1">
        <w:r>
          <w:rPr>
            <w:rStyle w:val="Hyperlink"/>
            <w:rFonts w:ascii="Times New Roman" w:hAnsi="Times New Roman" w:cs="Times New Roman"/>
            <w:sz w:val="24"/>
            <w:szCs w:val="24"/>
            <w:lang w:val="sq-AL"/>
          </w:rPr>
          <w:t>Paga mesatare mujore për një të punësuar me pagë | INSTAT GeoData Hub</w:t>
        </w:r>
      </w:hyperlink>
    </w:p>
    <w:p w14:paraId="2D187B80" w14:textId="77777777" w:rsidR="005E5955" w:rsidRDefault="005E5955" w:rsidP="005E5955">
      <w:pPr>
        <w:rPr>
          <w:rFonts w:ascii="Times New Roman" w:hAnsi="Times New Roman" w:cs="Times New Roman"/>
          <w:sz w:val="24"/>
          <w:szCs w:val="24"/>
          <w:lang w:val="sq-AL"/>
        </w:rPr>
      </w:pPr>
    </w:p>
    <w:p w14:paraId="1F46B9D0" w14:textId="77777777" w:rsidR="005E5955" w:rsidRDefault="005E5955" w:rsidP="005E5955">
      <w:pPr>
        <w:rPr>
          <w:rFonts w:ascii="Times New Roman" w:hAnsi="Times New Roman" w:cs="Times New Roman"/>
          <w:sz w:val="24"/>
          <w:szCs w:val="24"/>
          <w:lang w:val="sq-AL"/>
        </w:rPr>
      </w:pPr>
      <w:r>
        <w:rPr>
          <w:rFonts w:ascii="Times New Roman" w:hAnsi="Times New Roman" w:cs="Times New Roman"/>
          <w:sz w:val="24"/>
          <w:szCs w:val="24"/>
          <w:lang w:val="sq-AL"/>
        </w:rPr>
        <w:t>Të dhënat e tjera të disponueshme në nivel qarku mund t’i gjeni në linkun me poshtë:</w:t>
      </w:r>
    </w:p>
    <w:p w14:paraId="77533202" w14:textId="77777777" w:rsidR="005E5955" w:rsidRDefault="005E5955" w:rsidP="005E5955">
      <w:pPr>
        <w:rPr>
          <w:rFonts w:ascii="Times New Roman" w:hAnsi="Times New Roman" w:cs="Times New Roman"/>
          <w:sz w:val="24"/>
          <w:szCs w:val="24"/>
          <w:lang w:val="sq-AL" w:eastAsia="en-GB"/>
        </w:rPr>
      </w:pPr>
      <w:hyperlink r:id="rId24" w:history="1">
        <w:r>
          <w:rPr>
            <w:rStyle w:val="Hyperlink"/>
            <w:rFonts w:ascii="Times New Roman" w:hAnsi="Times New Roman" w:cs="Times New Roman"/>
            <w:sz w:val="24"/>
            <w:szCs w:val="24"/>
            <w:lang w:val="sq-AL"/>
          </w:rPr>
          <w:t>Treguesit vjetor sipas qarqeve sipas Gjinia, Qarku, Variabla dhe Viti. PxWeb</w:t>
        </w:r>
      </w:hyperlink>
    </w:p>
    <w:p w14:paraId="4DB26193" w14:textId="77777777" w:rsidR="005E5955" w:rsidRDefault="005E5955" w:rsidP="005E5955">
      <w:pPr>
        <w:rPr>
          <w:rFonts w:ascii="Times New Roman" w:hAnsi="Times New Roman" w:cs="Times New Roman"/>
          <w:sz w:val="24"/>
          <w:szCs w:val="24"/>
          <w:lang w:val="sq-AL"/>
        </w:rPr>
      </w:pPr>
    </w:p>
    <w:p w14:paraId="4F561F24" w14:textId="77777777" w:rsidR="005E5955" w:rsidRDefault="005E5955" w:rsidP="005E5955">
      <w:pPr>
        <w:spacing w:line="252" w:lineRule="auto"/>
        <w:rPr>
          <w:rFonts w:ascii="Times New Roman" w:hAnsi="Times New Roman" w:cs="Times New Roman"/>
          <w:sz w:val="24"/>
          <w:szCs w:val="24"/>
          <w:lang w:val="en-GB" w:eastAsia="en-GB"/>
        </w:rPr>
      </w:pPr>
      <w:r>
        <w:rPr>
          <w:rFonts w:ascii="Times New Roman" w:hAnsi="Times New Roman" w:cs="Times New Roman"/>
          <w:b/>
          <w:bCs/>
          <w:sz w:val="24"/>
          <w:szCs w:val="24"/>
        </w:rPr>
        <w:t>Për pikën e tretë të kërkesës ‘</w:t>
      </w:r>
      <w:r>
        <w:rPr>
          <w:rFonts w:ascii="Times New Roman" w:hAnsi="Times New Roman" w:cs="Times New Roman"/>
          <w:sz w:val="24"/>
          <w:szCs w:val="24"/>
          <w:lang w:val="sq-AL"/>
        </w:rPr>
        <w:t>TREGUES TË BIZNESIT DHE ZHVILLIMIT EKONOMIK’</w:t>
      </w:r>
      <w:r>
        <w:rPr>
          <w:rFonts w:ascii="Times New Roman" w:hAnsi="Times New Roman" w:cs="Times New Roman"/>
          <w:b/>
          <w:bCs/>
          <w:sz w:val="24"/>
          <w:szCs w:val="24"/>
        </w:rPr>
        <w:t xml:space="preserve">, </w:t>
      </w:r>
      <w:r>
        <w:rPr>
          <w:rFonts w:ascii="Times New Roman" w:hAnsi="Times New Roman" w:cs="Times New Roman"/>
          <w:sz w:val="24"/>
          <w:szCs w:val="24"/>
        </w:rPr>
        <w:t>ju sqarojmë se</w:t>
      </w:r>
      <w:r>
        <w:rPr>
          <w:rFonts w:ascii="Times New Roman" w:hAnsi="Times New Roman" w:cs="Times New Roman"/>
          <w:b/>
          <w:bCs/>
          <w:sz w:val="24"/>
          <w:szCs w:val="24"/>
        </w:rPr>
        <w:t xml:space="preserve"> </w:t>
      </w:r>
      <w:r>
        <w:rPr>
          <w:rFonts w:ascii="Times New Roman" w:hAnsi="Times New Roman" w:cs="Times New Roman"/>
          <w:sz w:val="24"/>
          <w:szCs w:val="24"/>
        </w:rPr>
        <w:t>se statistikat zyrtare të Regjistrave të Biznesit gjenden në:</w:t>
      </w:r>
    </w:p>
    <w:p w14:paraId="35F580A5" w14:textId="77777777" w:rsidR="005E5955" w:rsidRDefault="005E5955" w:rsidP="0079421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Regjistrat e Biznesit (publikimet vjetore)</w:t>
      </w:r>
    </w:p>
    <w:p w14:paraId="2655083E" w14:textId="77777777" w:rsidR="005E5955" w:rsidRDefault="005E5955" w:rsidP="005E5955">
      <w:pPr>
        <w:pStyle w:val="NormalWeb"/>
        <w:rPr>
          <w:rFonts w:ascii="Times New Roman" w:hAnsi="Times New Roman" w:cs="Times New Roman"/>
          <w:sz w:val="24"/>
          <w:szCs w:val="24"/>
        </w:rPr>
      </w:pPr>
      <w:hyperlink r:id="rId25" w:history="1">
        <w:r>
          <w:rPr>
            <w:rStyle w:val="Hyperlink"/>
            <w:rFonts w:ascii="Times New Roman" w:hAnsi="Times New Roman" w:cs="Times New Roman"/>
            <w:sz w:val="24"/>
            <w:szCs w:val="24"/>
          </w:rPr>
          <w:t>Regjistrat e Biznesit</w:t>
        </w:r>
      </w:hyperlink>
    </w:p>
    <w:p w14:paraId="272A053F" w14:textId="77777777" w:rsidR="005E5955" w:rsidRDefault="005E5955" w:rsidP="0079421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Baza e të dhënave PxWeb</w:t>
      </w:r>
    </w:p>
    <w:p w14:paraId="121809BF" w14:textId="77777777" w:rsidR="005E5955" w:rsidRDefault="005E5955" w:rsidP="005E5955">
      <w:pPr>
        <w:pStyle w:val="NormalWeb"/>
        <w:rPr>
          <w:rFonts w:ascii="Times New Roman" w:hAnsi="Times New Roman" w:cs="Times New Roman"/>
          <w:sz w:val="24"/>
          <w:szCs w:val="24"/>
        </w:rPr>
      </w:pPr>
      <w:hyperlink r:id="rId26" w:history="1">
        <w:r>
          <w:rPr>
            <w:rStyle w:val="Hyperlink"/>
            <w:rFonts w:ascii="Times New Roman" w:hAnsi="Times New Roman" w:cs="Times New Roman"/>
            <w:sz w:val="24"/>
            <w:szCs w:val="24"/>
          </w:rPr>
          <w:t>PxWeb - Select table</w:t>
        </w:r>
      </w:hyperlink>
    </w:p>
    <w:p w14:paraId="3F3A9F48" w14:textId="77777777" w:rsidR="005E5955" w:rsidRDefault="005E5955" w:rsidP="0079421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Dashbordi i bashkive</w:t>
      </w:r>
    </w:p>
    <w:p w14:paraId="46FD5E27" w14:textId="77777777" w:rsidR="005E5955" w:rsidRDefault="005E5955" w:rsidP="005E5955">
      <w:pPr>
        <w:pStyle w:val="NormalWeb"/>
        <w:rPr>
          <w:rFonts w:ascii="Times New Roman" w:hAnsi="Times New Roman" w:cs="Times New Roman"/>
          <w:sz w:val="24"/>
          <w:szCs w:val="24"/>
        </w:rPr>
      </w:pPr>
      <w:hyperlink r:id="rId27" w:tgtFrame="_new" w:history="1">
        <w:r>
          <w:rPr>
            <w:rStyle w:val="Hyperlink"/>
            <w:rFonts w:ascii="Times New Roman" w:hAnsi="Times New Roman" w:cs="Times New Roman"/>
            <w:sz w:val="24"/>
            <w:szCs w:val="24"/>
          </w:rPr>
          <w:t>https://instat.maps.arcgis.com/apps/dashboards/ef7f7ae981e448a780bbf9e162f77d46</w:t>
        </w:r>
      </w:hyperlink>
    </w:p>
    <w:p w14:paraId="0111E593" w14:textId="77777777" w:rsidR="005E5955" w:rsidRDefault="005E5955" w:rsidP="005E5955">
      <w:pPr>
        <w:pStyle w:val="NormalWeb"/>
        <w:rPr>
          <w:rFonts w:ascii="Times New Roman" w:hAnsi="Times New Roman" w:cs="Times New Roman"/>
          <w:sz w:val="24"/>
          <w:szCs w:val="24"/>
        </w:rPr>
      </w:pPr>
      <w:r>
        <w:rPr>
          <w:rFonts w:ascii="Times New Roman" w:hAnsi="Times New Roman" w:cs="Times New Roman"/>
          <w:sz w:val="24"/>
          <w:szCs w:val="24"/>
        </w:rPr>
        <w:lastRenderedPageBreak/>
        <w:t>Në dashboard gjenden të dhëna sipas bashkive për:</w:t>
      </w:r>
      <w:r>
        <w:rPr>
          <w:rFonts w:ascii="Times New Roman" w:hAnsi="Times New Roman" w:cs="Times New Roman"/>
          <w:sz w:val="24"/>
          <w:szCs w:val="24"/>
        </w:rPr>
        <w:br/>
        <w:t>• Njësi ligjore (numri);</w:t>
      </w:r>
      <w:r>
        <w:rPr>
          <w:rFonts w:ascii="Times New Roman" w:hAnsi="Times New Roman" w:cs="Times New Roman"/>
          <w:sz w:val="24"/>
          <w:szCs w:val="24"/>
        </w:rPr>
        <w:br/>
        <w:t>• Madhësia e ndërmarrjeve (%).</w:t>
      </w:r>
    </w:p>
    <w:p w14:paraId="26A0DEFE" w14:textId="77777777" w:rsidR="005E5955" w:rsidRDefault="005E5955" w:rsidP="005E5955">
      <w:pPr>
        <w:pStyle w:val="NormalWeb"/>
        <w:rPr>
          <w:rFonts w:ascii="Times New Roman" w:hAnsi="Times New Roman" w:cs="Times New Roman"/>
          <w:sz w:val="24"/>
          <w:szCs w:val="24"/>
        </w:rPr>
      </w:pPr>
      <w:r>
        <w:rPr>
          <w:rFonts w:ascii="Times New Roman" w:hAnsi="Times New Roman" w:cs="Times New Roman"/>
          <w:sz w:val="24"/>
          <w:szCs w:val="24"/>
        </w:rPr>
        <w:t xml:space="preserve">Gjithashtu, të dhëna mbi “Treguesit e Ndërmarrjeve sipas Bashkive” gjenden edhe në linkun e mëposhtëm: </w:t>
      </w:r>
      <w:hyperlink r:id="rId28" w:anchor="tab2" w:history="1">
        <w:r>
          <w:rPr>
            <w:rStyle w:val="Hyperlink"/>
            <w:rFonts w:ascii="Times New Roman" w:hAnsi="Times New Roman" w:cs="Times New Roman"/>
            <w:sz w:val="24"/>
            <w:szCs w:val="24"/>
          </w:rPr>
          <w:t>Tregues sipas Bashkive</w:t>
        </w:r>
      </w:hyperlink>
      <w:r>
        <w:rPr>
          <w:rFonts w:ascii="Times New Roman" w:hAnsi="Times New Roman" w:cs="Times New Roman"/>
          <w:sz w:val="24"/>
          <w:szCs w:val="24"/>
        </w:rPr>
        <w:t>,  në nivelin e detajimit:</w:t>
      </w:r>
    </w:p>
    <w:p w14:paraId="04977EA9" w14:textId="77777777" w:rsidR="005E5955" w:rsidRDefault="005E5955" w:rsidP="005E5955">
      <w:pPr>
        <w:pStyle w:val="NormalWeb"/>
        <w:rPr>
          <w:rFonts w:ascii="Times New Roman" w:hAnsi="Times New Roman" w:cs="Times New Roman"/>
          <w:sz w:val="24"/>
          <w:szCs w:val="24"/>
        </w:rPr>
      </w:pPr>
      <w:r>
        <w:rPr>
          <w:rFonts w:ascii="Times New Roman" w:hAnsi="Times New Roman" w:cs="Times New Roman"/>
          <w:sz w:val="24"/>
          <w:szCs w:val="24"/>
        </w:rPr>
        <w:t xml:space="preserve">Ndërmarrje gjithsej, Prodhuesit e të mirave, Prodhuesit e shërbimeve </w:t>
      </w:r>
    </w:p>
    <w:p w14:paraId="42E2C3D7" w14:textId="77777777" w:rsidR="005E5955" w:rsidRDefault="005E5955" w:rsidP="0079421F">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sq-AL"/>
        </w:rPr>
        <w:t xml:space="preserve">tregues mbi performancën ekonomike të bizneseve (xhiro, të ardhura, etj.) disponohen në nivel vendi: </w:t>
      </w:r>
      <w:hyperlink r:id="rId29" w:history="1">
        <w:r>
          <w:rPr>
            <w:rStyle w:val="Hyperlink"/>
            <w:rFonts w:ascii="Times New Roman" w:eastAsia="Times New Roman" w:hAnsi="Times New Roman" w:cs="Times New Roman"/>
            <w:sz w:val="24"/>
            <w:szCs w:val="24"/>
          </w:rPr>
          <w:t>PxWeb - Select table</w:t>
        </w:r>
      </w:hyperlink>
    </w:p>
    <w:p w14:paraId="107FF845" w14:textId="77777777" w:rsidR="005E5955" w:rsidRDefault="005E5955" w:rsidP="0079421F">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sq-AL"/>
        </w:rPr>
        <w:t xml:space="preserve">tregues të mbijetesës së bizneseve, disponohen ne nivel vendi: </w:t>
      </w:r>
      <w:hyperlink r:id="rId30" w:anchor="tab3" w:history="1">
        <w:r>
          <w:rPr>
            <w:rStyle w:val="Hyperlink"/>
            <w:rFonts w:ascii="Times New Roman" w:eastAsia="Times New Roman" w:hAnsi="Times New Roman" w:cs="Times New Roman"/>
            <w:sz w:val="24"/>
            <w:szCs w:val="24"/>
          </w:rPr>
          <w:t>Statistika mbi ngjarjet demografike të ndërmarrjeve</w:t>
        </w:r>
      </w:hyperlink>
    </w:p>
    <w:p w14:paraId="1864331B" w14:textId="77777777" w:rsidR="005E5955" w:rsidRDefault="005E5955" w:rsidP="005E595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Gjatë muajit qershor 2026, databaza do të pasurohet në përputhje me rregulloren për tregues të rinj në nivel bashkie.</w:t>
      </w:r>
    </w:p>
    <w:p w14:paraId="57094396" w14:textId="77777777" w:rsidR="005E5955" w:rsidRDefault="005E5955" w:rsidP="005E5955">
      <w:pPr>
        <w:spacing w:line="252" w:lineRule="auto"/>
        <w:rPr>
          <w:rFonts w:ascii="Times New Roman" w:hAnsi="Times New Roman" w:cs="Times New Roman"/>
          <w:sz w:val="24"/>
          <w:szCs w:val="24"/>
        </w:rPr>
      </w:pPr>
      <w:r>
        <w:rPr>
          <w:rFonts w:ascii="Times New Roman" w:hAnsi="Times New Roman" w:cs="Times New Roman"/>
          <w:b/>
          <w:bCs/>
          <w:sz w:val="24"/>
          <w:szCs w:val="24"/>
        </w:rPr>
        <w:t>Për pikën e katërt të kërkesës ‘</w:t>
      </w:r>
      <w:r>
        <w:rPr>
          <w:rFonts w:ascii="Times New Roman" w:hAnsi="Times New Roman" w:cs="Times New Roman"/>
          <w:sz w:val="24"/>
          <w:szCs w:val="24"/>
          <w:lang w:val="sq-AL"/>
        </w:rPr>
        <w:t>TREGUES TË TURIZMIT’</w:t>
      </w:r>
      <w:r>
        <w:rPr>
          <w:rFonts w:ascii="Times New Roman" w:hAnsi="Times New Roman" w:cs="Times New Roman"/>
          <w:b/>
          <w:bCs/>
          <w:sz w:val="24"/>
          <w:szCs w:val="24"/>
        </w:rPr>
        <w:t xml:space="preserve">, </w:t>
      </w:r>
      <w:r>
        <w:rPr>
          <w:rFonts w:ascii="Times New Roman" w:hAnsi="Times New Roman" w:cs="Times New Roman"/>
          <w:sz w:val="24"/>
          <w:szCs w:val="24"/>
        </w:rPr>
        <w:t xml:space="preserve">sqarojmë se </w:t>
      </w:r>
      <w:r>
        <w:rPr>
          <w:rFonts w:ascii="Times New Roman" w:hAnsi="Times New Roman" w:cs="Times New Roman"/>
          <w:color w:val="000000"/>
          <w:sz w:val="24"/>
          <w:szCs w:val="24"/>
        </w:rPr>
        <w:t xml:space="preserve">INSTAT </w:t>
      </w:r>
      <w:r>
        <w:rPr>
          <w:rFonts w:ascii="Times New Roman" w:hAnsi="Times New Roman" w:cs="Times New Roman"/>
          <w:sz w:val="24"/>
          <w:szCs w:val="24"/>
        </w:rPr>
        <w:t xml:space="preserve">publikon të dhëna statistikore për sektorin e turizmit dhe strukturat akomoduese në përputhje me standardet europiane të statistikave të turizmit. </w:t>
      </w:r>
    </w:p>
    <w:p w14:paraId="1972B4DA" w14:textId="77777777" w:rsidR="005E5955" w:rsidRDefault="005E5955" w:rsidP="005E595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Sipas metodologjisë së INSTAT, strukturat akomoduese turistike klasifikohen sipas NVE Rev. 2 në këto kategori:</w:t>
      </w:r>
    </w:p>
    <w:p w14:paraId="6090BD20" w14:textId="77777777" w:rsidR="005E5955" w:rsidRDefault="005E5955" w:rsidP="0079421F">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55.10 – Hotele dhe akomodime të ngjashme, ku përfshihen hotele, resorte hoteliere, hotel-suita/apartamente dhe motele; </w:t>
      </w:r>
    </w:p>
    <w:p w14:paraId="2BB45BBA" w14:textId="77777777" w:rsidR="005E5955" w:rsidRDefault="005E5955" w:rsidP="0079421F">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55.20 – Akomodime për pushime dhe akomodime të tjera afatshkurtra, ku përfshihen apartamente pushimi, bujtina, shtëpi pushimi, hostele dhe streha malore; </w:t>
      </w:r>
    </w:p>
    <w:p w14:paraId="412FC603" w14:textId="77777777" w:rsidR="005E5955" w:rsidRDefault="005E5955" w:rsidP="0079421F">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55.30 – Hapësira për kampingje dhe parqe për çadra ose rulota argëtimi. </w:t>
      </w:r>
    </w:p>
    <w:p w14:paraId="60CC39F4" w14:textId="77777777" w:rsidR="005E5955" w:rsidRDefault="005E5955" w:rsidP="005E595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Për publikimin rajonal të statistikave përdoret klasifikimi territorial NUTS II, sipas të cilit Shqipëria ndahet në tre rajone statistikore:</w:t>
      </w:r>
    </w:p>
    <w:p w14:paraId="15D82FD1" w14:textId="77777777" w:rsidR="005E5955" w:rsidRDefault="005E5955" w:rsidP="0079421F">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Rajoni i Veriut: Dibër, Durrës, Kukës, Lezhë, Shkodër; </w:t>
      </w:r>
    </w:p>
    <w:p w14:paraId="21AF272A" w14:textId="77777777" w:rsidR="005E5955" w:rsidRDefault="005E5955" w:rsidP="0079421F">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Rajoni Qendër: Tiranë, Elbasan; </w:t>
      </w:r>
    </w:p>
    <w:p w14:paraId="577E3F9D" w14:textId="77777777" w:rsidR="005E5955" w:rsidRDefault="005E5955" w:rsidP="0079421F">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Rajoni i Jugut: Berat, Fier, Gjirokastër, Korçë, Vlorë. </w:t>
      </w:r>
    </w:p>
    <w:p w14:paraId="215B3D35" w14:textId="77777777" w:rsidR="005E5955" w:rsidRDefault="005E5955" w:rsidP="005E595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Të dhënat statistikore të publikuara në databazën e turizmit janë të disponueshme duke filluar nga viti 2018 dhe mund të aksesohen në:</w:t>
      </w:r>
    </w:p>
    <w:p w14:paraId="4447E58F" w14:textId="77777777" w:rsidR="005E5955" w:rsidRDefault="005E5955" w:rsidP="0079421F">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31" w:tgtFrame="_new" w:history="1">
        <w:r>
          <w:rPr>
            <w:rStyle w:val="Hyperlink"/>
            <w:rFonts w:ascii="Times New Roman" w:eastAsia="Times New Roman" w:hAnsi="Times New Roman" w:cs="Times New Roman"/>
            <w:sz w:val="24"/>
            <w:szCs w:val="24"/>
          </w:rPr>
          <w:t>Statistikat e Turizmit – INSTAT</w:t>
        </w:r>
      </w:hyperlink>
      <w:r>
        <w:rPr>
          <w:rFonts w:ascii="Times New Roman" w:eastAsia="Times New Roman" w:hAnsi="Times New Roman" w:cs="Times New Roman"/>
          <w:sz w:val="24"/>
          <w:szCs w:val="24"/>
        </w:rPr>
        <w:t xml:space="preserve">; Databaza Statistikore: </w:t>
      </w:r>
      <w:hyperlink r:id="rId32" w:history="1">
        <w:r>
          <w:rPr>
            <w:rStyle w:val="Hyperlink"/>
            <w:rFonts w:ascii="Times New Roman" w:eastAsia="Times New Roman" w:hAnsi="Times New Roman" w:cs="Times New Roman"/>
            <w:sz w:val="24"/>
            <w:szCs w:val="24"/>
          </w:rPr>
          <w:t>PxWeb - Select table</w:t>
        </w:r>
      </w:hyperlink>
    </w:p>
    <w:p w14:paraId="153E677C" w14:textId="77777777" w:rsidR="005E5955" w:rsidRDefault="005E5955" w:rsidP="005E595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Gjatë muajit qershor 2026, databaza do të pasurohet në përputhje me rregulloren për treguesit e mëposhtëm:</w:t>
      </w:r>
    </w:p>
    <w:p w14:paraId="1614ACEF" w14:textId="77777777" w:rsidR="005E5955" w:rsidRDefault="005E5955" w:rsidP="005E595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lastRenderedPageBreak/>
        <w:t xml:space="preserve">Tregues vjetorë për vitet 2024 dhe 2025; </w:t>
      </w:r>
    </w:p>
    <w:p w14:paraId="323AF8BC" w14:textId="77777777" w:rsidR="005E5955" w:rsidRDefault="005E5955" w:rsidP="0079421F">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të dhëna në nivel qarku për netë-qëndrimet; </w:t>
      </w:r>
    </w:p>
    <w:p w14:paraId="1B6508B5" w14:textId="77777777" w:rsidR="005E5955" w:rsidRDefault="005E5955" w:rsidP="0079421F">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tregues kryesore sipas shkallës së urbanizimit; </w:t>
      </w:r>
    </w:p>
    <w:p w14:paraId="0E0BDB61" w14:textId="77777777" w:rsidR="005E5955" w:rsidRDefault="005E5955" w:rsidP="0079421F">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tregues mbi kapacitetet e strukturave akomoduese. </w:t>
      </w:r>
    </w:p>
    <w:p w14:paraId="77EBC09F" w14:textId="77777777" w:rsidR="005E5955" w:rsidRDefault="005E5955" w:rsidP="005E5955">
      <w:pPr>
        <w:rPr>
          <w:rFonts w:ascii="Times New Roman" w:hAnsi="Times New Roman" w:cs="Times New Roman"/>
          <w:b/>
          <w:bCs/>
          <w:sz w:val="24"/>
          <w:szCs w:val="24"/>
        </w:rPr>
      </w:pPr>
      <w:r>
        <w:rPr>
          <w:rFonts w:ascii="Times New Roman" w:hAnsi="Times New Roman" w:cs="Times New Roman"/>
          <w:b/>
          <w:bCs/>
          <w:sz w:val="24"/>
          <w:szCs w:val="24"/>
        </w:rPr>
        <w:t>Për pikën e pestë të kërkesës ‘</w:t>
      </w:r>
      <w:r>
        <w:rPr>
          <w:rFonts w:ascii="Times New Roman" w:hAnsi="Times New Roman" w:cs="Times New Roman"/>
          <w:sz w:val="24"/>
          <w:szCs w:val="24"/>
        </w:rPr>
        <w:t>TREGUES TË INFRASTRUKTURËS DHE SHËRBIMEVE’</w:t>
      </w:r>
      <w:r>
        <w:rPr>
          <w:rFonts w:ascii="Times New Roman" w:hAnsi="Times New Roman" w:cs="Times New Roman"/>
          <w:b/>
          <w:bCs/>
          <w:sz w:val="24"/>
          <w:szCs w:val="24"/>
        </w:rPr>
        <w:t xml:space="preserve">, </w:t>
      </w:r>
      <w:r>
        <w:rPr>
          <w:rFonts w:ascii="Times New Roman" w:hAnsi="Times New Roman" w:cs="Times New Roman"/>
          <w:sz w:val="24"/>
          <w:szCs w:val="24"/>
        </w:rPr>
        <w:t>lutem gjeni më poshtë të dhënat për periudhën 2015-2025 lidhur me ndërmarrjet (me mbi 10 punonjës) që kanë akses në internet (• akses në internet</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sipas madhësisë së ndërmarrjes dhe aktivitetit ekonomik.</w:t>
      </w:r>
    </w:p>
    <w:p w14:paraId="2A49904B" w14:textId="77777777" w:rsidR="005E5955" w:rsidRDefault="005E5955" w:rsidP="005E5955">
      <w:pPr>
        <w:rPr>
          <w:rFonts w:ascii="Times New Roman" w:hAnsi="Times New Roman" w:cs="Times New Roman"/>
          <w:sz w:val="24"/>
          <w:szCs w:val="24"/>
          <w:lang w:val="sq-AL"/>
        </w:rPr>
      </w:pPr>
    </w:p>
    <w:tbl>
      <w:tblPr>
        <w:tblW w:w="3735" w:type="pct"/>
        <w:tblCellMar>
          <w:left w:w="0" w:type="dxa"/>
          <w:right w:w="0" w:type="dxa"/>
        </w:tblCellMar>
        <w:tblLook w:val="04A0" w:firstRow="1" w:lastRow="0" w:firstColumn="1" w:lastColumn="0" w:noHBand="0" w:noVBand="1"/>
      </w:tblPr>
      <w:tblGrid>
        <w:gridCol w:w="1796"/>
        <w:gridCol w:w="671"/>
        <w:gridCol w:w="671"/>
        <w:gridCol w:w="671"/>
        <w:gridCol w:w="671"/>
        <w:gridCol w:w="671"/>
        <w:gridCol w:w="671"/>
        <w:gridCol w:w="671"/>
        <w:gridCol w:w="671"/>
        <w:gridCol w:w="671"/>
        <w:gridCol w:w="671"/>
        <w:gridCol w:w="671"/>
      </w:tblGrid>
      <w:tr w:rsidR="005E5955" w14:paraId="68BC9145" w14:textId="77777777" w:rsidTr="005E5955">
        <w:trPr>
          <w:trHeight w:val="315"/>
        </w:trPr>
        <w:tc>
          <w:tcPr>
            <w:tcW w:w="1004" w:type="pct"/>
            <w:tcBorders>
              <w:top w:val="single" w:sz="8" w:space="0" w:color="4F81BD"/>
              <w:left w:val="nil"/>
              <w:bottom w:val="double" w:sz="6" w:space="0" w:color="4F81BD"/>
              <w:right w:val="nil"/>
            </w:tcBorders>
            <w:noWrap/>
            <w:tcMar>
              <w:top w:w="0" w:type="dxa"/>
              <w:left w:w="108" w:type="dxa"/>
              <w:bottom w:w="0" w:type="dxa"/>
              <w:right w:w="108" w:type="dxa"/>
            </w:tcMar>
            <w:vAlign w:val="bottom"/>
            <w:hideMark/>
          </w:tcPr>
          <w:p w14:paraId="633162E3" w14:textId="77777777" w:rsidR="005E5955" w:rsidRDefault="005E5955">
            <w:pPr>
              <w:rPr>
                <w:rFonts w:ascii="Calibri Light" w:hAnsi="Calibri Light" w:cs="Calibri Light"/>
                <w:b/>
                <w:bCs/>
                <w:color w:val="000000"/>
                <w:sz w:val="20"/>
                <w:szCs w:val="20"/>
                <w:lang w:val="en-GB"/>
              </w:rPr>
            </w:pPr>
            <w:r>
              <w:rPr>
                <w:rFonts w:ascii="Calibri Light" w:hAnsi="Calibri Light" w:cs="Calibri Light"/>
                <w:b/>
                <w:bCs/>
                <w:color w:val="000000"/>
                <w:sz w:val="20"/>
                <w:szCs w:val="20"/>
              </w:rPr>
              <w:t> </w:t>
            </w:r>
          </w:p>
        </w:tc>
        <w:tc>
          <w:tcPr>
            <w:tcW w:w="3996" w:type="pct"/>
            <w:gridSpan w:val="11"/>
            <w:tcBorders>
              <w:top w:val="single" w:sz="8" w:space="0" w:color="4F81BD"/>
              <w:left w:val="nil"/>
              <w:bottom w:val="double" w:sz="6" w:space="0" w:color="4F81BD"/>
              <w:right w:val="nil"/>
            </w:tcBorders>
            <w:noWrap/>
            <w:tcMar>
              <w:top w:w="0" w:type="dxa"/>
              <w:left w:w="108" w:type="dxa"/>
              <w:bottom w:w="0" w:type="dxa"/>
              <w:right w:w="108" w:type="dxa"/>
            </w:tcMar>
            <w:vAlign w:val="bottom"/>
            <w:hideMark/>
          </w:tcPr>
          <w:p w14:paraId="78AB8FE7" w14:textId="77777777" w:rsidR="005E5955" w:rsidRDefault="005E5955">
            <w:pPr>
              <w:jc w:val="center"/>
              <w:rPr>
                <w:rFonts w:ascii="Calibri Light" w:hAnsi="Calibri Light" w:cs="Calibri Light"/>
                <w:b/>
                <w:bCs/>
                <w:color w:val="000000"/>
                <w:sz w:val="20"/>
                <w:szCs w:val="20"/>
              </w:rPr>
            </w:pPr>
            <w:proofErr w:type="gramStart"/>
            <w:r>
              <w:rPr>
                <w:rFonts w:ascii="Calibri Light" w:hAnsi="Calibri Light" w:cs="Calibri Light"/>
                <w:b/>
                <w:bCs/>
                <w:color w:val="000000"/>
                <w:sz w:val="20"/>
                <w:szCs w:val="20"/>
              </w:rPr>
              <w:t>Ndërmarrje  që</w:t>
            </w:r>
            <w:proofErr w:type="gramEnd"/>
            <w:r>
              <w:rPr>
                <w:rFonts w:ascii="Calibri Light" w:hAnsi="Calibri Light" w:cs="Calibri Light"/>
                <w:b/>
                <w:bCs/>
                <w:color w:val="000000"/>
                <w:sz w:val="20"/>
                <w:szCs w:val="20"/>
              </w:rPr>
              <w:t xml:space="preserve"> kanë akses në internet</w:t>
            </w:r>
          </w:p>
        </w:tc>
      </w:tr>
      <w:tr w:rsidR="005E5955" w14:paraId="6CB110DB" w14:textId="77777777" w:rsidTr="005E5955">
        <w:trPr>
          <w:trHeight w:val="330"/>
        </w:trPr>
        <w:tc>
          <w:tcPr>
            <w:tcW w:w="1004" w:type="pct"/>
            <w:tcBorders>
              <w:top w:val="nil"/>
              <w:left w:val="nil"/>
              <w:bottom w:val="double" w:sz="6" w:space="0" w:color="4F81BD"/>
              <w:right w:val="nil"/>
            </w:tcBorders>
            <w:noWrap/>
            <w:tcMar>
              <w:top w:w="0" w:type="dxa"/>
              <w:left w:w="108" w:type="dxa"/>
              <w:bottom w:w="0" w:type="dxa"/>
              <w:right w:w="108" w:type="dxa"/>
            </w:tcMar>
            <w:vAlign w:val="bottom"/>
            <w:hideMark/>
          </w:tcPr>
          <w:p w14:paraId="251DE3C0"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 </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06B714DF"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2015</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38A85381"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2016</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2C9840F3"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2017</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68006FE2"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2018</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73D1277C"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2019</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39E4BFF3"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2020</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17A4A984"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2021</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2307F76F"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2022</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03AC25EF"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2023</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7E37F5AC"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2024</w:t>
            </w:r>
          </w:p>
        </w:tc>
        <w:tc>
          <w:tcPr>
            <w:tcW w:w="363" w:type="pct"/>
            <w:tcBorders>
              <w:top w:val="nil"/>
              <w:left w:val="nil"/>
              <w:bottom w:val="double" w:sz="6" w:space="0" w:color="4F81BD"/>
              <w:right w:val="nil"/>
            </w:tcBorders>
            <w:noWrap/>
            <w:tcMar>
              <w:top w:w="0" w:type="dxa"/>
              <w:left w:w="108" w:type="dxa"/>
              <w:bottom w:w="0" w:type="dxa"/>
              <w:right w:w="108" w:type="dxa"/>
            </w:tcMar>
            <w:vAlign w:val="bottom"/>
            <w:hideMark/>
          </w:tcPr>
          <w:p w14:paraId="43D8BBFF"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2025</w:t>
            </w:r>
          </w:p>
        </w:tc>
      </w:tr>
      <w:tr w:rsidR="005E5955" w14:paraId="22E68B99" w14:textId="77777777" w:rsidTr="005E5955">
        <w:trPr>
          <w:trHeight w:val="315"/>
        </w:trPr>
        <w:tc>
          <w:tcPr>
            <w:tcW w:w="100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E09EFD"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Gjithsej</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402C72"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96.2</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F5F7C5"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96.8</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EF8B1"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96.9</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0753A6"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97.5</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20EDBC"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97.8</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4D0463"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98.2</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AE218E"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98.4</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4A2B64"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98.7</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6F56E6"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99.1</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65788A" w14:textId="77777777" w:rsidR="005E5955" w:rsidRDefault="005E5955">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99.3</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CE2ED0"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99.4</w:t>
            </w:r>
          </w:p>
        </w:tc>
      </w:tr>
      <w:tr w:rsidR="005E5955" w14:paraId="792A923A" w14:textId="77777777" w:rsidTr="005E5955">
        <w:trPr>
          <w:trHeight w:val="300"/>
        </w:trPr>
        <w:tc>
          <w:tcPr>
            <w:tcW w:w="100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86429B"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10-49 të punësuar</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B5D58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95.5</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CC7B3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96.1</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A10CD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96.6</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77953D"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97.5</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A510E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97.3</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86ACF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97.8</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A7206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93F08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98.4</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80543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2AEF7D"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99.3</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32426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99.5</w:t>
            </w:r>
          </w:p>
        </w:tc>
      </w:tr>
      <w:tr w:rsidR="005E5955" w14:paraId="5697A7A2" w14:textId="77777777" w:rsidTr="005E5955">
        <w:trPr>
          <w:trHeight w:val="300"/>
        </w:trPr>
        <w:tc>
          <w:tcPr>
            <w:tcW w:w="100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38C456"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50-249 të punësuar</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D10E7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98.6</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2451A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E5C6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98.1</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A926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99.5</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9EACB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99.9</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53DC2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99.5</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3122C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0EF92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78A84D"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99.2</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DD8418"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99.2</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21326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99.3</w:t>
            </w:r>
          </w:p>
        </w:tc>
      </w:tr>
      <w:tr w:rsidR="005E5955" w14:paraId="64FDA870" w14:textId="77777777" w:rsidTr="005E5955">
        <w:trPr>
          <w:trHeight w:val="300"/>
        </w:trPr>
        <w:tc>
          <w:tcPr>
            <w:tcW w:w="100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06D941"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250+ të punësuar</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C95F9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64060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4932C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2D16FD"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D7D1F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9D988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F2A4E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AC1A3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75841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5972B3"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100.0</w:t>
            </w:r>
          </w:p>
        </w:tc>
        <w:tc>
          <w:tcPr>
            <w:tcW w:w="36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91F8A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bl>
    <w:p w14:paraId="7233B550" w14:textId="77777777" w:rsidR="005E5955" w:rsidRDefault="005E5955" w:rsidP="005E5955">
      <w:pPr>
        <w:rPr>
          <w:rFonts w:ascii="Times New Roman" w:hAnsi="Times New Roman" w:cs="Times New Roman"/>
          <w:sz w:val="24"/>
          <w:szCs w:val="24"/>
          <w:lang w:val="sq-AL"/>
        </w:rPr>
      </w:pPr>
    </w:p>
    <w:tbl>
      <w:tblPr>
        <w:tblW w:w="11972" w:type="dxa"/>
        <w:tblCellMar>
          <w:left w:w="0" w:type="dxa"/>
          <w:right w:w="0" w:type="dxa"/>
        </w:tblCellMar>
        <w:tblLook w:val="04A0" w:firstRow="1" w:lastRow="0" w:firstColumn="1" w:lastColumn="0" w:noHBand="0" w:noVBand="1"/>
      </w:tblPr>
      <w:tblGrid>
        <w:gridCol w:w="4110"/>
        <w:gridCol w:w="672"/>
        <w:gridCol w:w="719"/>
        <w:gridCol w:w="719"/>
        <w:gridCol w:w="719"/>
        <w:gridCol w:w="719"/>
        <w:gridCol w:w="719"/>
        <w:gridCol w:w="719"/>
        <w:gridCol w:w="719"/>
        <w:gridCol w:w="719"/>
        <w:gridCol w:w="719"/>
        <w:gridCol w:w="719"/>
      </w:tblGrid>
      <w:tr w:rsidR="005E5955" w14:paraId="2AA0E52E" w14:textId="77777777" w:rsidTr="005E5955">
        <w:trPr>
          <w:trHeight w:val="315"/>
        </w:trPr>
        <w:tc>
          <w:tcPr>
            <w:tcW w:w="4110" w:type="dxa"/>
            <w:tcBorders>
              <w:top w:val="single" w:sz="8" w:space="0" w:color="4F81BD"/>
              <w:left w:val="nil"/>
              <w:bottom w:val="double" w:sz="6" w:space="0" w:color="4F81BD"/>
              <w:right w:val="nil"/>
            </w:tcBorders>
            <w:noWrap/>
            <w:tcMar>
              <w:top w:w="0" w:type="dxa"/>
              <w:left w:w="108" w:type="dxa"/>
              <w:bottom w:w="0" w:type="dxa"/>
              <w:right w:w="108" w:type="dxa"/>
            </w:tcMar>
            <w:vAlign w:val="bottom"/>
            <w:hideMark/>
          </w:tcPr>
          <w:p w14:paraId="44BFBC18" w14:textId="77777777" w:rsidR="005E5955" w:rsidRDefault="005E5955">
            <w:pPr>
              <w:rPr>
                <w:rFonts w:ascii="Calibri Light" w:hAnsi="Calibri Light" w:cs="Calibri Light"/>
                <w:b/>
                <w:bCs/>
                <w:color w:val="000000"/>
                <w:sz w:val="20"/>
                <w:szCs w:val="20"/>
                <w:lang w:val="en-GB"/>
              </w:rPr>
            </w:pPr>
            <w:r>
              <w:rPr>
                <w:rFonts w:ascii="Calibri Light" w:hAnsi="Calibri Light" w:cs="Calibri Light"/>
                <w:b/>
                <w:bCs/>
                <w:color w:val="000000"/>
                <w:sz w:val="20"/>
                <w:szCs w:val="20"/>
              </w:rPr>
              <w:t> </w:t>
            </w:r>
          </w:p>
        </w:tc>
        <w:tc>
          <w:tcPr>
            <w:tcW w:w="7862" w:type="dxa"/>
            <w:gridSpan w:val="11"/>
            <w:tcBorders>
              <w:top w:val="single" w:sz="8" w:space="0" w:color="4F81BD"/>
              <w:left w:val="nil"/>
              <w:bottom w:val="double" w:sz="6" w:space="0" w:color="4F81BD"/>
              <w:right w:val="nil"/>
            </w:tcBorders>
            <w:noWrap/>
            <w:tcMar>
              <w:top w:w="0" w:type="dxa"/>
              <w:left w:w="108" w:type="dxa"/>
              <w:bottom w:w="0" w:type="dxa"/>
              <w:right w:w="108" w:type="dxa"/>
            </w:tcMar>
            <w:vAlign w:val="bottom"/>
            <w:hideMark/>
          </w:tcPr>
          <w:p w14:paraId="0A9FAC47" w14:textId="77777777" w:rsidR="005E5955" w:rsidRDefault="005E5955">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Ndërmarrje që kanë akses në internet</w:t>
            </w:r>
          </w:p>
        </w:tc>
      </w:tr>
      <w:tr w:rsidR="005E5955" w14:paraId="41F55724" w14:textId="77777777" w:rsidTr="005E5955">
        <w:trPr>
          <w:trHeight w:val="330"/>
        </w:trPr>
        <w:tc>
          <w:tcPr>
            <w:tcW w:w="4110" w:type="dxa"/>
            <w:noWrap/>
            <w:tcMar>
              <w:top w:w="0" w:type="dxa"/>
              <w:left w:w="108" w:type="dxa"/>
              <w:bottom w:w="0" w:type="dxa"/>
              <w:right w:w="108" w:type="dxa"/>
            </w:tcMar>
            <w:vAlign w:val="bottom"/>
            <w:hideMark/>
          </w:tcPr>
          <w:p w14:paraId="7984D0D4"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 </w:t>
            </w:r>
          </w:p>
        </w:tc>
        <w:tc>
          <w:tcPr>
            <w:tcW w:w="672" w:type="dxa"/>
            <w:noWrap/>
            <w:tcMar>
              <w:top w:w="0" w:type="dxa"/>
              <w:left w:w="108" w:type="dxa"/>
              <w:bottom w:w="0" w:type="dxa"/>
              <w:right w:w="108" w:type="dxa"/>
            </w:tcMar>
            <w:vAlign w:val="bottom"/>
            <w:hideMark/>
          </w:tcPr>
          <w:p w14:paraId="774C3AEA"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2015</w:t>
            </w:r>
          </w:p>
        </w:tc>
        <w:tc>
          <w:tcPr>
            <w:tcW w:w="719" w:type="dxa"/>
            <w:noWrap/>
            <w:tcMar>
              <w:top w:w="0" w:type="dxa"/>
              <w:left w:w="108" w:type="dxa"/>
              <w:bottom w:w="0" w:type="dxa"/>
              <w:right w:w="108" w:type="dxa"/>
            </w:tcMar>
            <w:vAlign w:val="bottom"/>
            <w:hideMark/>
          </w:tcPr>
          <w:p w14:paraId="427D2469"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2016</w:t>
            </w:r>
          </w:p>
        </w:tc>
        <w:tc>
          <w:tcPr>
            <w:tcW w:w="719" w:type="dxa"/>
            <w:noWrap/>
            <w:tcMar>
              <w:top w:w="0" w:type="dxa"/>
              <w:left w:w="108" w:type="dxa"/>
              <w:bottom w:w="0" w:type="dxa"/>
              <w:right w:w="108" w:type="dxa"/>
            </w:tcMar>
            <w:vAlign w:val="bottom"/>
            <w:hideMark/>
          </w:tcPr>
          <w:p w14:paraId="55EA9E4B"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2017</w:t>
            </w:r>
          </w:p>
        </w:tc>
        <w:tc>
          <w:tcPr>
            <w:tcW w:w="719" w:type="dxa"/>
            <w:noWrap/>
            <w:tcMar>
              <w:top w:w="0" w:type="dxa"/>
              <w:left w:w="108" w:type="dxa"/>
              <w:bottom w:w="0" w:type="dxa"/>
              <w:right w:w="108" w:type="dxa"/>
            </w:tcMar>
            <w:vAlign w:val="bottom"/>
            <w:hideMark/>
          </w:tcPr>
          <w:p w14:paraId="24C78E65"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2018</w:t>
            </w:r>
          </w:p>
        </w:tc>
        <w:tc>
          <w:tcPr>
            <w:tcW w:w="719" w:type="dxa"/>
            <w:noWrap/>
            <w:tcMar>
              <w:top w:w="0" w:type="dxa"/>
              <w:left w:w="108" w:type="dxa"/>
              <w:bottom w:w="0" w:type="dxa"/>
              <w:right w:w="108" w:type="dxa"/>
            </w:tcMar>
            <w:vAlign w:val="bottom"/>
            <w:hideMark/>
          </w:tcPr>
          <w:p w14:paraId="16AE88CB"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2019</w:t>
            </w:r>
          </w:p>
        </w:tc>
        <w:tc>
          <w:tcPr>
            <w:tcW w:w="719" w:type="dxa"/>
            <w:noWrap/>
            <w:tcMar>
              <w:top w:w="0" w:type="dxa"/>
              <w:left w:w="108" w:type="dxa"/>
              <w:bottom w:w="0" w:type="dxa"/>
              <w:right w:w="108" w:type="dxa"/>
            </w:tcMar>
            <w:vAlign w:val="bottom"/>
            <w:hideMark/>
          </w:tcPr>
          <w:p w14:paraId="40C28DE4"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2020</w:t>
            </w:r>
          </w:p>
        </w:tc>
        <w:tc>
          <w:tcPr>
            <w:tcW w:w="719" w:type="dxa"/>
            <w:noWrap/>
            <w:tcMar>
              <w:top w:w="0" w:type="dxa"/>
              <w:left w:w="108" w:type="dxa"/>
              <w:bottom w:w="0" w:type="dxa"/>
              <w:right w:w="108" w:type="dxa"/>
            </w:tcMar>
            <w:vAlign w:val="bottom"/>
            <w:hideMark/>
          </w:tcPr>
          <w:p w14:paraId="02CA3BDF"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2021</w:t>
            </w:r>
          </w:p>
        </w:tc>
        <w:tc>
          <w:tcPr>
            <w:tcW w:w="719" w:type="dxa"/>
            <w:noWrap/>
            <w:tcMar>
              <w:top w:w="0" w:type="dxa"/>
              <w:left w:w="108" w:type="dxa"/>
              <w:bottom w:w="0" w:type="dxa"/>
              <w:right w:w="108" w:type="dxa"/>
            </w:tcMar>
            <w:vAlign w:val="bottom"/>
            <w:hideMark/>
          </w:tcPr>
          <w:p w14:paraId="23679DE6"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2022</w:t>
            </w:r>
          </w:p>
        </w:tc>
        <w:tc>
          <w:tcPr>
            <w:tcW w:w="719" w:type="dxa"/>
            <w:noWrap/>
            <w:tcMar>
              <w:top w:w="0" w:type="dxa"/>
              <w:left w:w="108" w:type="dxa"/>
              <w:bottom w:w="0" w:type="dxa"/>
              <w:right w:w="108" w:type="dxa"/>
            </w:tcMar>
            <w:vAlign w:val="bottom"/>
            <w:hideMark/>
          </w:tcPr>
          <w:p w14:paraId="592149C3"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2023</w:t>
            </w:r>
          </w:p>
        </w:tc>
        <w:tc>
          <w:tcPr>
            <w:tcW w:w="719" w:type="dxa"/>
            <w:noWrap/>
            <w:tcMar>
              <w:top w:w="0" w:type="dxa"/>
              <w:left w:w="108" w:type="dxa"/>
              <w:bottom w:w="0" w:type="dxa"/>
              <w:right w:w="108" w:type="dxa"/>
            </w:tcMar>
            <w:vAlign w:val="bottom"/>
            <w:hideMark/>
          </w:tcPr>
          <w:p w14:paraId="6D179A13"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2024</w:t>
            </w:r>
          </w:p>
        </w:tc>
        <w:tc>
          <w:tcPr>
            <w:tcW w:w="719" w:type="dxa"/>
            <w:noWrap/>
            <w:tcMar>
              <w:top w:w="0" w:type="dxa"/>
              <w:left w:w="108" w:type="dxa"/>
              <w:bottom w:w="0" w:type="dxa"/>
              <w:right w:w="108" w:type="dxa"/>
            </w:tcMar>
            <w:vAlign w:val="bottom"/>
            <w:hideMark/>
          </w:tcPr>
          <w:p w14:paraId="3D7EBBBF"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2025</w:t>
            </w:r>
          </w:p>
        </w:tc>
      </w:tr>
      <w:tr w:rsidR="005E5955" w14:paraId="700C3D72" w14:textId="77777777" w:rsidTr="005E5955">
        <w:trPr>
          <w:trHeight w:val="315"/>
        </w:trPr>
        <w:tc>
          <w:tcPr>
            <w:tcW w:w="41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1CE83A"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Gjithsej</w:t>
            </w:r>
          </w:p>
        </w:tc>
        <w:tc>
          <w:tcPr>
            <w:tcW w:w="67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C05E557"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96.2</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93C2695"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96.8</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3A0CBDD"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96.9</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B9BDCB"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97.5</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2B2ECCA"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97.8</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532C545"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98.2</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7C6B145"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98.4</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C8B8FA9"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98.7</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113404E"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99.1</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96B832" w14:textId="77777777" w:rsidR="005E5955" w:rsidRDefault="005E5955">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99.3</w:t>
            </w:r>
          </w:p>
        </w:tc>
        <w:tc>
          <w:tcPr>
            <w:tcW w:w="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25110E" w14:textId="77777777" w:rsidR="005E5955" w:rsidRDefault="005E5955">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99.4</w:t>
            </w:r>
          </w:p>
        </w:tc>
      </w:tr>
      <w:tr w:rsidR="005E5955" w14:paraId="0B4D751F"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9E25E4"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Industri përpunuese</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206FD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98.5</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6EBCE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97.3</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50EBA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96.1</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6DB03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95.4</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D6D6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96.6</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2A7F8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98.8</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6A3A1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96.2</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43C0CD"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484BA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97.6</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8AC43F"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98.6</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976D6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98.3</w:t>
            </w:r>
          </w:p>
        </w:tc>
      </w:tr>
      <w:tr w:rsidR="005E5955" w14:paraId="25DCFEE8"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92D22C"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Energjia elektrike, gazi, uji dhe trajtimi i mbetjeve</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95A66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99.2</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1D444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D27FD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7E24C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56CF4C"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95.6</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5B75F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96.4</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CA73E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CC5A1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A874D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99.5</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97A2E4"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98.8</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50DA8C"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94.6</w:t>
            </w:r>
          </w:p>
        </w:tc>
      </w:tr>
      <w:tr w:rsidR="005E5955" w14:paraId="59559966"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2BE027"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Ndërtim</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42F1C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95.2</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2A00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95.2</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014D76"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056E7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6B0FA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44B717"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99.4</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0A806"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97.9</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AAD0A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2CA9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97.5</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F3DB3A"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99.5</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2E1E8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99.6</w:t>
            </w:r>
          </w:p>
        </w:tc>
      </w:tr>
      <w:tr w:rsidR="005E5955" w14:paraId="7679BFDF"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EACA07"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Tregtia me shumicë dhe pakicë. Riparimi i automobilave dhe motoçikletave</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553E9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92.1</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4E1A37"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97.1</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508C2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1D2AF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95.9</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059F7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96.9</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C292D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88CF7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99.4</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8C2EB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99.5</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E939E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99.9</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5F7D28"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99.8</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51356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r w:rsidR="005E5955" w14:paraId="180D8291"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C2D51C"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Transport dhe magazinim</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7659D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99.2</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60FED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E773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D080D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EB048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1A96A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11463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BEF6B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0B520D"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577D77"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74EF4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r w:rsidR="005E5955" w14:paraId="1D82C508"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56B87C"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Akomodimi dhe aktivitetet e shërbimit të ushqimit</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F055A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97.6</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28AA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92.7</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5E48A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90.3</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158DD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96.7</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EFA89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2415E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95.3</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6A1A36"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97.4</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7C5FC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98.7</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73778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99.9</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BCC02C"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99.9</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251AD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r w:rsidR="005E5955" w14:paraId="6A9C29B8"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CD761C"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Informacioni dhe komunikacioni</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38DE7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BB9AAD"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29CD1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ACE68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99.0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13E13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B2F81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E40AF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851DDD"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D77E5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171F15"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96.5</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10410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r w:rsidR="005E5955" w14:paraId="7588AEF2"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F9792D"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Pasuritë e patundshme</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AA541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94.5</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8DEA7"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95.4</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32A6E1"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95.7</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38C30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9ED3B7"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2CDABC"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95.3</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D0548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47D75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1E3BE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ED6921"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E7112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r w:rsidR="005E5955" w14:paraId="498ABD89"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AC6E35"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Aktivitetet profesionale, shkencore dhe teknike</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0CAE36"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427F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FEA44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F0CE0C"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1D7A2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96.3</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E4E5B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4C8CD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C50B2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8825E"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BE55C0"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99.7</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EC552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r w:rsidR="005E5955" w14:paraId="1A048BE2"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9615D8"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lastRenderedPageBreak/>
              <w:t>Shërbime administrative dhe mbështetëse</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D100F3"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98.9</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1E18F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97.4</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B04F1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94.6</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D5ED6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018B64"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4D68A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97.3</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B482B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89627"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753BE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8899D6"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827D10"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r w:rsidR="005E5955" w14:paraId="6EEC0721" w14:textId="77777777" w:rsidTr="005E5955">
        <w:trPr>
          <w:trHeight w:val="300"/>
        </w:trPr>
        <w:tc>
          <w:tcPr>
            <w:tcW w:w="41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771200" w14:textId="77777777" w:rsidR="005E5955" w:rsidRDefault="005E5955">
            <w:pPr>
              <w:rPr>
                <w:rFonts w:ascii="Calibri Light" w:hAnsi="Calibri Light" w:cs="Calibri Light"/>
                <w:b/>
                <w:bCs/>
                <w:color w:val="000000"/>
                <w:sz w:val="20"/>
                <w:szCs w:val="20"/>
              </w:rPr>
            </w:pPr>
            <w:r>
              <w:rPr>
                <w:rFonts w:ascii="Calibri Light" w:hAnsi="Calibri Light" w:cs="Calibri Light"/>
                <w:b/>
                <w:bCs/>
                <w:color w:val="000000"/>
                <w:sz w:val="20"/>
                <w:szCs w:val="20"/>
              </w:rPr>
              <w:t xml:space="preserve">Riparimi i </w:t>
            </w:r>
            <w:proofErr w:type="gramStart"/>
            <w:r>
              <w:rPr>
                <w:rFonts w:ascii="Calibri Light" w:hAnsi="Calibri Light" w:cs="Calibri Light"/>
                <w:b/>
                <w:bCs/>
                <w:color w:val="000000"/>
                <w:sz w:val="20"/>
                <w:szCs w:val="20"/>
              </w:rPr>
              <w:t>komp.&amp;</w:t>
            </w:r>
            <w:proofErr w:type="gramEnd"/>
            <w:r>
              <w:rPr>
                <w:rFonts w:ascii="Calibri Light" w:hAnsi="Calibri Light" w:cs="Calibri Light"/>
                <w:b/>
                <w:bCs/>
                <w:color w:val="000000"/>
                <w:sz w:val="20"/>
                <w:szCs w:val="20"/>
              </w:rPr>
              <w:t>artikujve personal&amp;familjarë</w:t>
            </w:r>
          </w:p>
        </w:tc>
        <w:tc>
          <w:tcPr>
            <w:tcW w:w="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FA6CFB"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33B0F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50.0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1A2258"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80.0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A45F8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F1F53F"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5A29A2"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C0B17"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421FA9"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C579FA"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E52EA8" w14:textId="77777777" w:rsidR="005E5955" w:rsidRDefault="005E5955">
            <w:pPr>
              <w:jc w:val="center"/>
              <w:rPr>
                <w:rFonts w:ascii="Calibri Light" w:hAnsi="Calibri Light" w:cs="Calibri Light"/>
                <w:color w:val="000000"/>
                <w:sz w:val="20"/>
                <w:szCs w:val="20"/>
              </w:rPr>
            </w:pPr>
            <w:r>
              <w:rPr>
                <w:rFonts w:ascii="Calibri Light" w:hAnsi="Calibri Light" w:cs="Calibri Light"/>
                <w:color w:val="000000"/>
                <w:sz w:val="20"/>
                <w:szCs w:val="20"/>
              </w:rPr>
              <w:t>100.0</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3BBDC5" w14:textId="77777777" w:rsidR="005E5955" w:rsidRDefault="005E5955">
            <w:pPr>
              <w:jc w:val="right"/>
              <w:rPr>
                <w:rFonts w:ascii="Calibri Light" w:hAnsi="Calibri Light" w:cs="Calibri Light"/>
                <w:color w:val="000000"/>
                <w:sz w:val="20"/>
                <w:szCs w:val="20"/>
              </w:rPr>
            </w:pPr>
            <w:r>
              <w:rPr>
                <w:rFonts w:ascii="Calibri Light" w:hAnsi="Calibri Light" w:cs="Calibri Light"/>
                <w:color w:val="000000"/>
                <w:sz w:val="20"/>
                <w:szCs w:val="20"/>
              </w:rPr>
              <w:t>100.0</w:t>
            </w:r>
          </w:p>
        </w:tc>
      </w:tr>
    </w:tbl>
    <w:p w14:paraId="6FDA71A6" w14:textId="77777777" w:rsidR="005E5955" w:rsidRDefault="005E5955" w:rsidP="005E5955">
      <w:pPr>
        <w:rPr>
          <w:rFonts w:ascii="Times New Roman" w:hAnsi="Times New Roman" w:cs="Times New Roman"/>
          <w:sz w:val="24"/>
          <w:szCs w:val="24"/>
        </w:rPr>
      </w:pPr>
    </w:p>
    <w:p w14:paraId="2A46E677" w14:textId="77777777" w:rsidR="005E5955" w:rsidRDefault="005E5955" w:rsidP="005E5955">
      <w:pPr>
        <w:rPr>
          <w:rFonts w:ascii="Times New Roman" w:hAnsi="Times New Roman" w:cs="Times New Roman"/>
          <w:sz w:val="24"/>
          <w:szCs w:val="24"/>
        </w:rPr>
      </w:pPr>
      <w:r>
        <w:rPr>
          <w:rFonts w:ascii="Times New Roman" w:hAnsi="Times New Roman" w:cs="Times New Roman"/>
          <w:sz w:val="24"/>
          <w:szCs w:val="24"/>
        </w:rPr>
        <w:t xml:space="preserve">Këto të dhëna i gjeni dhe në faqen zyrtare të INSTAT: </w:t>
      </w:r>
      <w:hyperlink r:id="rId33" w:history="1">
        <w:r>
          <w:rPr>
            <w:rStyle w:val="Hyperlink"/>
            <w:rFonts w:ascii="Times New Roman" w:hAnsi="Times New Roman" w:cs="Times New Roman"/>
            <w:sz w:val="24"/>
            <w:szCs w:val="24"/>
          </w:rPr>
          <w:t>TIK ne ndermarrje</w:t>
        </w:r>
      </w:hyperlink>
      <w:r>
        <w:rPr>
          <w:rFonts w:ascii="Times New Roman" w:hAnsi="Times New Roman" w:cs="Times New Roman"/>
          <w:sz w:val="24"/>
          <w:szCs w:val="24"/>
        </w:rPr>
        <w:t>.</w:t>
      </w:r>
    </w:p>
    <w:p w14:paraId="7D043220" w14:textId="77777777" w:rsidR="005E5955" w:rsidRDefault="005E5955" w:rsidP="005E5955">
      <w:pPr>
        <w:rPr>
          <w:rFonts w:ascii="Times New Roman" w:hAnsi="Times New Roman" w:cs="Times New Roman"/>
          <w:sz w:val="24"/>
          <w:szCs w:val="24"/>
        </w:rPr>
      </w:pPr>
    </w:p>
    <w:p w14:paraId="25040018" w14:textId="77777777" w:rsidR="005E5955" w:rsidRDefault="005E5955" w:rsidP="005E5955">
      <w:pPr>
        <w:spacing w:line="252" w:lineRule="auto"/>
        <w:rPr>
          <w:rFonts w:ascii="Times New Roman" w:hAnsi="Times New Roman" w:cs="Times New Roman"/>
          <w:sz w:val="24"/>
          <w:szCs w:val="24"/>
          <w:lang w:eastAsia="en-GB"/>
        </w:rPr>
      </w:pPr>
      <w:r>
        <w:rPr>
          <w:rFonts w:ascii="Times New Roman" w:hAnsi="Times New Roman" w:cs="Times New Roman"/>
          <w:b/>
          <w:bCs/>
          <w:sz w:val="24"/>
          <w:szCs w:val="24"/>
        </w:rPr>
        <w:t>Për pikën e gjashtë të kërkesës ‘</w:t>
      </w:r>
      <w:r>
        <w:rPr>
          <w:rFonts w:ascii="Times New Roman" w:hAnsi="Times New Roman" w:cs="Times New Roman"/>
          <w:sz w:val="24"/>
          <w:szCs w:val="24"/>
          <w:lang w:val="sq-AL"/>
        </w:rPr>
        <w:t>TREGUES TË BARAZISË DHE PËRFSHIRJES SOCIALE</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ju bëjmë me dije se INSTAT nuk disponon të dhëna.</w:t>
      </w:r>
    </w:p>
    <w:p w14:paraId="3E70E5C3" w14:textId="328DE9A8" w:rsidR="00192796" w:rsidRDefault="00192796" w:rsidP="00134C1F">
      <w:pPr>
        <w:pStyle w:val="elementtoproof"/>
        <w:shd w:val="clear" w:color="auto" w:fill="FFFFFF"/>
        <w:spacing w:line="253" w:lineRule="atLeast"/>
      </w:pPr>
    </w:p>
    <w:p w14:paraId="0949A1E9" w14:textId="77777777" w:rsidR="005E5955" w:rsidRPr="00F35A6B" w:rsidRDefault="005E5955" w:rsidP="00134C1F">
      <w:pPr>
        <w:pStyle w:val="elementtoproof"/>
        <w:shd w:val="clear" w:color="auto" w:fill="FFFFFF"/>
        <w:spacing w:line="253" w:lineRule="atLeast"/>
      </w:pPr>
    </w:p>
    <w:p w14:paraId="046B06DA" w14:textId="093EBAFC" w:rsidR="00247560" w:rsidRPr="00247560" w:rsidRDefault="00D161B4" w:rsidP="00247560">
      <w:pPr>
        <w:pStyle w:val="ListParagraph"/>
        <w:numPr>
          <w:ilvl w:val="0"/>
          <w:numId w:val="1"/>
        </w:numPr>
        <w:rPr>
          <w:b/>
        </w:rPr>
      </w:pPr>
      <w:r w:rsidRPr="008C2A89">
        <w:rPr>
          <w:b/>
        </w:rPr>
        <w:t xml:space="preserve">Përgjigja e kërkesës nr </w:t>
      </w:r>
      <w:r w:rsidR="008C2A89" w:rsidRPr="008C2A89">
        <w:rPr>
          <w:b/>
        </w:rPr>
        <w:t>7</w:t>
      </w:r>
    </w:p>
    <w:p w14:paraId="765C2E88" w14:textId="77777777" w:rsidR="005E5955" w:rsidRPr="005E5955" w:rsidRDefault="005E5955" w:rsidP="005E5955">
      <w:pPr>
        <w:rPr>
          <w:rFonts w:ascii="Times New Roman" w:hAnsi="Times New Roman" w:cs="Times New Roman"/>
          <w:sz w:val="24"/>
          <w:szCs w:val="24"/>
        </w:rPr>
      </w:pPr>
      <w:r w:rsidRPr="005E5955">
        <w:rPr>
          <w:rFonts w:ascii="Times New Roman" w:hAnsi="Times New Roman" w:cs="Times New Roman"/>
          <w:sz w:val="24"/>
          <w:szCs w:val="24"/>
        </w:rPr>
        <w:t>Please note that the preparation and validation of the requested monthly dataset, particularly at the detailed tariff line level and covering the requested period, will require additional processing time. In addition, the data will need to undergo confidentiality review procedures in accordance with national statistical legislation and the confidentiality standards applied by our institution based on Article 31 on </w:t>
      </w:r>
      <w:hyperlink r:id="rId34" w:tgtFrame="_blank" w:history="1">
        <w:r w:rsidRPr="005E5955">
          <w:rPr>
            <w:rStyle w:val="Hyperlink"/>
            <w:rFonts w:ascii="Times New Roman" w:hAnsi="Times New Roman" w:cs="Times New Roman"/>
            <w:sz w:val="24"/>
            <w:szCs w:val="24"/>
          </w:rPr>
          <w:t>Law on Official Statistics, No. 17/2018</w:t>
        </w:r>
      </w:hyperlink>
      <w:r w:rsidRPr="005E5955">
        <w:rPr>
          <w:rFonts w:ascii="Times New Roman" w:hAnsi="Times New Roman" w:cs="Times New Roman"/>
          <w:sz w:val="24"/>
          <w:szCs w:val="24"/>
        </w:rPr>
        <w:t>.</w:t>
      </w:r>
    </w:p>
    <w:p w14:paraId="497204CD" w14:textId="77777777" w:rsidR="005E5955" w:rsidRPr="005E5955" w:rsidRDefault="005E5955" w:rsidP="005E5955">
      <w:pPr>
        <w:rPr>
          <w:rFonts w:ascii="Times New Roman" w:hAnsi="Times New Roman" w:cs="Times New Roman"/>
          <w:sz w:val="24"/>
          <w:szCs w:val="24"/>
        </w:rPr>
      </w:pPr>
      <w:r w:rsidRPr="005E5955">
        <w:rPr>
          <w:rFonts w:ascii="Times New Roman" w:hAnsi="Times New Roman" w:cs="Times New Roman"/>
          <w:sz w:val="24"/>
          <w:szCs w:val="24"/>
        </w:rPr>
        <w:t>As a first step, we will prepare the monthly data for 2025 and 2026. Subsequently, we will continue with the preparation of the 2023 and 2024 data, following the completion of the necessary processing and confidentiality checks.</w:t>
      </w:r>
    </w:p>
    <w:p w14:paraId="362F0DCE" w14:textId="77777777" w:rsidR="005E5955" w:rsidRPr="005E5955" w:rsidRDefault="005E5955" w:rsidP="005E5955">
      <w:pPr>
        <w:spacing w:after="240"/>
        <w:rPr>
          <w:rFonts w:ascii="Times New Roman" w:hAnsi="Times New Roman" w:cs="Times New Roman"/>
          <w:sz w:val="24"/>
          <w:szCs w:val="24"/>
        </w:rPr>
      </w:pPr>
      <w:r w:rsidRPr="005E5955">
        <w:rPr>
          <w:rFonts w:ascii="Times New Roman" w:hAnsi="Times New Roman" w:cs="Times New Roman"/>
          <w:sz w:val="24"/>
          <w:szCs w:val="24"/>
        </w:rPr>
        <w:t>We appreciate the clarifications provided regarding ITC’s application of the Fundamental Principles of Official Statistics, as well as the possibility of applying confidentiality treatments where necessary. Our technical team is currently assessing the request and the required data processing, to ensure both data quality and compliance with confidentiality requirements before transmission.</w:t>
      </w:r>
    </w:p>
    <w:p w14:paraId="46316FCD" w14:textId="77777777" w:rsidR="005E5955" w:rsidRPr="005E5955" w:rsidRDefault="005E5955" w:rsidP="005E5955">
      <w:pPr>
        <w:spacing w:after="240"/>
        <w:rPr>
          <w:rFonts w:ascii="Times New Roman" w:hAnsi="Times New Roman" w:cs="Times New Roman"/>
          <w:sz w:val="24"/>
          <w:szCs w:val="24"/>
        </w:rPr>
      </w:pPr>
      <w:r w:rsidRPr="005E5955">
        <w:rPr>
          <w:rFonts w:ascii="Times New Roman" w:hAnsi="Times New Roman" w:cs="Times New Roman"/>
          <w:sz w:val="24"/>
          <w:szCs w:val="24"/>
        </w:rPr>
        <w:t>We will keep you informed regarding the estimated timeline for the preparation and sharing of the data. Should additional technical clarification be required concerning the requested format or specifications, we will contact you accordingly.</w:t>
      </w:r>
    </w:p>
    <w:p w14:paraId="5FC62F70" w14:textId="41836833" w:rsidR="005E5955" w:rsidRPr="005E5955" w:rsidRDefault="005E5955" w:rsidP="005E5955">
      <w:pPr>
        <w:rPr>
          <w:rFonts w:ascii="Times New Roman" w:hAnsi="Times New Roman" w:cs="Times New Roman"/>
          <w:sz w:val="24"/>
          <w:szCs w:val="24"/>
        </w:rPr>
      </w:pPr>
      <w:r w:rsidRPr="005E5955">
        <w:rPr>
          <w:rFonts w:ascii="Times New Roman" w:hAnsi="Times New Roman" w:cs="Times New Roman"/>
          <w:sz w:val="24"/>
          <w:szCs w:val="24"/>
        </w:rPr>
        <w:t>Thank you for your understanding and cooperation. We look forward to continued collaboration with ITC. </w:t>
      </w:r>
    </w:p>
    <w:p w14:paraId="79BB4C85" w14:textId="77777777" w:rsidR="00CB31DB" w:rsidRDefault="00CB31DB" w:rsidP="00C73805">
      <w:pPr>
        <w:rPr>
          <w:b/>
        </w:rPr>
      </w:pPr>
    </w:p>
    <w:p w14:paraId="2AABF18A" w14:textId="694143AB" w:rsidR="00D161B4" w:rsidRDefault="00D161B4" w:rsidP="00810750">
      <w:pPr>
        <w:pStyle w:val="ListParagraph"/>
        <w:numPr>
          <w:ilvl w:val="0"/>
          <w:numId w:val="1"/>
        </w:numPr>
        <w:rPr>
          <w:b/>
        </w:rPr>
      </w:pPr>
      <w:r w:rsidRPr="008C2A89">
        <w:rPr>
          <w:b/>
        </w:rPr>
        <w:t xml:space="preserve">Përgjigja e kërkesës nr </w:t>
      </w:r>
      <w:r w:rsidR="008C2A89" w:rsidRPr="008C2A89">
        <w:rPr>
          <w:b/>
        </w:rPr>
        <w:t>8</w:t>
      </w:r>
    </w:p>
    <w:p w14:paraId="07CDDA7B" w14:textId="0466BF77" w:rsidR="005E5955" w:rsidRPr="005E5955" w:rsidRDefault="005E5955" w:rsidP="005E5955">
      <w:pPr>
        <w:rPr>
          <w:b/>
        </w:rPr>
      </w:pPr>
      <w:r w:rsidRPr="005E5955">
        <w:rPr>
          <w:rFonts w:ascii="Times New Roman" w:hAnsi="Times New Roman" w:cs="Times New Roman"/>
          <w:sz w:val="24"/>
          <w:szCs w:val="24"/>
        </w:rPr>
        <w:t>Në përgjigje të kërkesës suaj, ju bëjmë me dije se INSTAT nuk disponon çmime reference</w:t>
      </w:r>
      <w:r w:rsidRPr="005E5955">
        <w:rPr>
          <w:rFonts w:ascii="Times New Roman" w:hAnsi="Times New Roman" w:cs="Times New Roman"/>
          <w:color w:val="000000"/>
          <w:sz w:val="24"/>
          <w:szCs w:val="24"/>
        </w:rPr>
        <w:t xml:space="preserve"> </w:t>
      </w:r>
      <w:proofErr w:type="gramStart"/>
      <w:r w:rsidRPr="005E5955">
        <w:rPr>
          <w:rFonts w:ascii="Times New Roman" w:hAnsi="Times New Roman" w:cs="Times New Roman"/>
          <w:sz w:val="24"/>
          <w:szCs w:val="24"/>
        </w:rPr>
        <w:t xml:space="preserve">për </w:t>
      </w:r>
      <w:r w:rsidRPr="005E5955">
        <w:rPr>
          <w:rFonts w:ascii="Times New Roman" w:hAnsi="Times New Roman" w:cs="Times New Roman"/>
          <w:color w:val="000000"/>
          <w:sz w:val="24"/>
          <w:szCs w:val="24"/>
        </w:rPr>
        <w:t> :</w:t>
      </w:r>
      <w:proofErr w:type="gramEnd"/>
      <w:r w:rsidRPr="005E5955">
        <w:rPr>
          <w:rFonts w:ascii="Times New Roman" w:hAnsi="Times New Roman" w:cs="Times New Roman"/>
          <w:color w:val="000000"/>
          <w:sz w:val="24"/>
          <w:szCs w:val="24"/>
        </w:rPr>
        <w:t xml:space="preserve"> </w:t>
      </w:r>
      <w:r w:rsidRPr="005E5955">
        <w:rPr>
          <w:rFonts w:ascii="Times New Roman" w:hAnsi="Times New Roman" w:cs="Times New Roman"/>
          <w:b/>
          <w:bCs/>
          <w:color w:val="000000"/>
          <w:sz w:val="24"/>
          <w:szCs w:val="24"/>
        </w:rPr>
        <w:t> “</w:t>
      </w:r>
      <w:r w:rsidRPr="005E5955">
        <w:rPr>
          <w:rFonts w:ascii="Times New Roman" w:hAnsi="Times New Roman" w:cs="Times New Roman"/>
          <w:b/>
          <w:bCs/>
          <w:sz w:val="24"/>
          <w:szCs w:val="24"/>
        </w:rPr>
        <w:t>Riparim-mirëmbajtje e Ashensorëve për QSUNT</w:t>
      </w:r>
      <w:r w:rsidRPr="005E5955">
        <w:rPr>
          <w:rFonts w:ascii="Times New Roman" w:hAnsi="Times New Roman" w:cs="Times New Roman"/>
          <w:i/>
          <w:iCs/>
          <w:sz w:val="24"/>
          <w:szCs w:val="24"/>
        </w:rPr>
        <w:t xml:space="preserve">”, </w:t>
      </w:r>
      <w:r w:rsidRPr="005E5955">
        <w:rPr>
          <w:rFonts w:ascii="Times New Roman" w:hAnsi="Times New Roman" w:cs="Times New Roman"/>
          <w:sz w:val="24"/>
          <w:szCs w:val="24"/>
        </w:rPr>
        <w:t>për 24 muaj.</w:t>
      </w:r>
    </w:p>
    <w:p w14:paraId="542BC423" w14:textId="77777777" w:rsidR="005E5955" w:rsidRDefault="005E5955" w:rsidP="005E5955">
      <w:pPr>
        <w:pStyle w:val="ListParagraph"/>
        <w:ind w:left="360"/>
        <w:rPr>
          <w:b/>
        </w:rPr>
      </w:pPr>
    </w:p>
    <w:p w14:paraId="6101F8D8" w14:textId="6D30AC55" w:rsidR="00247560" w:rsidRPr="00247560" w:rsidRDefault="00E0029A" w:rsidP="00247560">
      <w:pPr>
        <w:pStyle w:val="ListParagraph"/>
        <w:numPr>
          <w:ilvl w:val="0"/>
          <w:numId w:val="1"/>
        </w:numPr>
        <w:rPr>
          <w:b/>
        </w:rPr>
      </w:pPr>
      <w:r w:rsidRPr="008C2A89">
        <w:rPr>
          <w:b/>
        </w:rPr>
        <w:t xml:space="preserve">Përgjigja e kërkesës nr </w:t>
      </w:r>
      <w:r>
        <w:rPr>
          <w:b/>
        </w:rPr>
        <w:t>9</w:t>
      </w:r>
    </w:p>
    <w:p w14:paraId="3A890609" w14:textId="66A8E3F5" w:rsidR="00134C1F" w:rsidRDefault="005E5955" w:rsidP="00247560">
      <w:pPr>
        <w:rPr>
          <w:b/>
        </w:rPr>
      </w:pPr>
      <w:r>
        <w:rPr>
          <w:rFonts w:ascii="Times New Roman" w:hAnsi="Times New Roman" w:cs="Times New Roman"/>
          <w:sz w:val="24"/>
          <w:szCs w:val="24"/>
        </w:rPr>
        <w:lastRenderedPageBreak/>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w:t>
      </w:r>
      <w:r>
        <w:rPr>
          <w:rFonts w:ascii="Times New Roman" w:hAnsi="Times New Roman" w:cs="Times New Roman"/>
          <w:b/>
          <w:bCs/>
          <w:color w:val="000000"/>
          <w:sz w:val="24"/>
          <w:szCs w:val="24"/>
          <w:lang w:val="sq-AL"/>
        </w:rPr>
        <w:t>Inspektimi teknik periodik i enëve nën presion dhe Çertifikimi i personelit per enet nen presion</w:t>
      </w:r>
      <w:r>
        <w:rPr>
          <w:rFonts w:ascii="Times New Roman" w:hAnsi="Times New Roman" w:cs="Times New Roman"/>
          <w:b/>
          <w:bCs/>
          <w:i/>
          <w:iCs/>
          <w:sz w:val="24"/>
          <w:szCs w:val="24"/>
        </w:rPr>
        <w:t>”.</w:t>
      </w:r>
    </w:p>
    <w:p w14:paraId="68704684" w14:textId="77777777" w:rsidR="00BB123A" w:rsidRPr="00134C1F" w:rsidRDefault="00BB123A" w:rsidP="00134C1F">
      <w:pPr>
        <w:rPr>
          <w:b/>
        </w:rPr>
      </w:pPr>
    </w:p>
    <w:p w14:paraId="266021BC" w14:textId="11C43661" w:rsidR="00192796" w:rsidRPr="00192796" w:rsidRDefault="00E0029A" w:rsidP="00810750">
      <w:pPr>
        <w:pStyle w:val="ListParagraph"/>
        <w:numPr>
          <w:ilvl w:val="0"/>
          <w:numId w:val="1"/>
        </w:numPr>
        <w:rPr>
          <w:b/>
        </w:rPr>
      </w:pPr>
      <w:r w:rsidRPr="008C2A89">
        <w:rPr>
          <w:b/>
        </w:rPr>
        <w:t xml:space="preserve">Përgjigja e kërkesës nr </w:t>
      </w:r>
      <w:r>
        <w:rPr>
          <w:b/>
        </w:rPr>
        <w:t>10</w:t>
      </w:r>
    </w:p>
    <w:p w14:paraId="233FC280" w14:textId="77777777" w:rsidR="00CB147C" w:rsidRPr="00CB147C" w:rsidRDefault="00CB147C" w:rsidP="00CB147C">
      <w:pPr>
        <w:spacing w:before="100" w:beforeAutospacing="1" w:after="240" w:line="276" w:lineRule="auto"/>
        <w:jc w:val="both"/>
        <w:rPr>
          <w:b/>
          <w:bCs/>
          <w:sz w:val="24"/>
          <w:szCs w:val="24"/>
        </w:rPr>
      </w:pPr>
      <w:r w:rsidRPr="00CB147C">
        <w:rPr>
          <w:rFonts w:ascii="Times New Roman" w:hAnsi="Times New Roman" w:cs="Times New Roman"/>
          <w:sz w:val="24"/>
          <w:szCs w:val="24"/>
        </w:rPr>
        <w:t>Në përgjigje të kërkesës suaj, ju bëjmë me dije se INSTAT nuk disponon çmime reference</w:t>
      </w:r>
      <w:r w:rsidRPr="00CB147C">
        <w:rPr>
          <w:rFonts w:ascii="Times New Roman" w:hAnsi="Times New Roman" w:cs="Times New Roman"/>
          <w:color w:val="000000"/>
          <w:sz w:val="24"/>
          <w:szCs w:val="24"/>
        </w:rPr>
        <w:t xml:space="preserve"> </w:t>
      </w:r>
      <w:proofErr w:type="gramStart"/>
      <w:r w:rsidRPr="00CB147C">
        <w:rPr>
          <w:rFonts w:ascii="Times New Roman" w:hAnsi="Times New Roman" w:cs="Times New Roman"/>
          <w:sz w:val="24"/>
          <w:szCs w:val="24"/>
        </w:rPr>
        <w:t xml:space="preserve">për </w:t>
      </w:r>
      <w:r w:rsidRPr="00CB147C">
        <w:rPr>
          <w:rFonts w:ascii="Times New Roman" w:hAnsi="Times New Roman" w:cs="Times New Roman"/>
          <w:color w:val="000000"/>
          <w:sz w:val="24"/>
          <w:szCs w:val="24"/>
        </w:rPr>
        <w:t> :</w:t>
      </w:r>
      <w:proofErr w:type="gramEnd"/>
      <w:r w:rsidRPr="00CB147C">
        <w:rPr>
          <w:rFonts w:ascii="Times New Roman" w:hAnsi="Times New Roman" w:cs="Times New Roman"/>
          <w:color w:val="000000"/>
          <w:sz w:val="24"/>
          <w:szCs w:val="24"/>
        </w:rPr>
        <w:t xml:space="preserve"> </w:t>
      </w:r>
      <w:r w:rsidRPr="00CB147C">
        <w:rPr>
          <w:rFonts w:ascii="Times New Roman" w:hAnsi="Times New Roman" w:cs="Times New Roman"/>
          <w:b/>
          <w:bCs/>
          <w:color w:val="000000"/>
          <w:sz w:val="24"/>
          <w:szCs w:val="24"/>
        </w:rPr>
        <w:t> “Shërbim mirëmbajtje e infrastrukturës virtuale VDI për 24 muaj</w:t>
      </w:r>
      <w:r w:rsidRPr="00CB147C">
        <w:rPr>
          <w:rFonts w:ascii="Times New Roman" w:hAnsi="Times New Roman" w:cs="Times New Roman"/>
          <w:b/>
          <w:bCs/>
          <w:i/>
          <w:iCs/>
          <w:sz w:val="24"/>
          <w:szCs w:val="24"/>
        </w:rPr>
        <w:t>”.</w:t>
      </w:r>
    </w:p>
    <w:p w14:paraId="0445FB84" w14:textId="77777777" w:rsidR="005E5955" w:rsidRPr="00F35A6B" w:rsidRDefault="005E5955" w:rsidP="00F35A6B">
      <w:pPr>
        <w:rPr>
          <w:b/>
        </w:rPr>
      </w:pPr>
    </w:p>
    <w:p w14:paraId="0E454AB6" w14:textId="642428B6" w:rsidR="006C2AAE" w:rsidRDefault="006C2AAE" w:rsidP="00810750">
      <w:pPr>
        <w:pStyle w:val="ListParagraph"/>
        <w:numPr>
          <w:ilvl w:val="0"/>
          <w:numId w:val="1"/>
        </w:numPr>
        <w:rPr>
          <w:b/>
        </w:rPr>
      </w:pPr>
      <w:r w:rsidRPr="008C2A89">
        <w:rPr>
          <w:b/>
        </w:rPr>
        <w:t>Përgjigja e kërkesës nr 1</w:t>
      </w:r>
      <w:r w:rsidR="008C2A89" w:rsidRPr="008C2A89">
        <w:rPr>
          <w:b/>
        </w:rPr>
        <w:t>1</w:t>
      </w:r>
    </w:p>
    <w:p w14:paraId="0412265B"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Regarding the request below, we would like to inform you that the information is published in the INSTAT database as follows</w:t>
      </w:r>
    </w:p>
    <w:p w14:paraId="47561E64" w14:textId="77777777" w:rsidR="00CB147C" w:rsidRDefault="00CB147C" w:rsidP="00CB147C">
      <w:pPr>
        <w:rPr>
          <w:rFonts w:ascii="Times New Roman" w:hAnsi="Times New Roman" w:cs="Times New Roman"/>
          <w:b/>
          <w:bCs/>
          <w:sz w:val="24"/>
          <w:szCs w:val="24"/>
          <w:lang w:eastAsia="en-GB"/>
        </w:rPr>
      </w:pPr>
    </w:p>
    <w:p w14:paraId="4DD8CF0A" w14:textId="77777777" w:rsidR="00CB147C" w:rsidRDefault="00CB147C" w:rsidP="00CB147C">
      <w:pPr>
        <w:rPr>
          <w:rFonts w:ascii="Calibri" w:hAnsi="Calibri" w:cs="Calibri"/>
          <w:lang w:val="sq-AL"/>
        </w:rPr>
      </w:pPr>
    </w:p>
    <w:p w14:paraId="118B92B2" w14:textId="77777777" w:rsidR="00CB147C" w:rsidRDefault="00CB147C" w:rsidP="0079421F">
      <w:pPr>
        <w:pStyle w:val="ListParagraph"/>
        <w:numPr>
          <w:ilvl w:val="0"/>
          <w:numId w:val="12"/>
        </w:numPr>
        <w:spacing w:after="0" w:line="240" w:lineRule="auto"/>
        <w:contextualSpacing w:val="0"/>
        <w:rPr>
          <w:rFonts w:eastAsia="Times New Roman"/>
          <w:lang w:val="sq-AL" w:eastAsia="en-GB"/>
        </w:rPr>
      </w:pPr>
      <w:hyperlink r:id="rId35" w:history="1">
        <w:r>
          <w:rPr>
            <w:rStyle w:val="Hyperlink"/>
            <w:rFonts w:eastAsia="Times New Roman"/>
            <w:lang w:val="sq-AL"/>
          </w:rPr>
          <w:t>Yearly indicators of labour market by Sex, Age group, Education level, Type and Year. PxWeb</w:t>
        </w:r>
      </w:hyperlink>
    </w:p>
    <w:p w14:paraId="328764E5" w14:textId="77777777" w:rsidR="00CB147C" w:rsidRDefault="00CB147C" w:rsidP="00CB147C">
      <w:pPr>
        <w:rPr>
          <w:lang w:val="sq-AL"/>
        </w:rPr>
      </w:pPr>
    </w:p>
    <w:p w14:paraId="0F3681CE" w14:textId="77777777" w:rsidR="00CB147C" w:rsidRDefault="00CB147C" w:rsidP="0079421F">
      <w:pPr>
        <w:pStyle w:val="ListParagraph"/>
        <w:numPr>
          <w:ilvl w:val="0"/>
          <w:numId w:val="12"/>
        </w:numPr>
        <w:spacing w:after="0" w:line="240" w:lineRule="auto"/>
        <w:contextualSpacing w:val="0"/>
        <w:rPr>
          <w:rFonts w:eastAsia="Times New Roman"/>
          <w:lang w:val="sq-AL"/>
        </w:rPr>
      </w:pPr>
      <w:hyperlink r:id="rId36" w:history="1">
        <w:r>
          <w:rPr>
            <w:rStyle w:val="Hyperlink"/>
            <w:rFonts w:eastAsia="Times New Roman"/>
            <w:lang w:val="sq-AL"/>
          </w:rPr>
          <w:t>Quarterly indicators of labour market by Sex, Age group, Education level, Type and Quarter. PxWeb</w:t>
        </w:r>
      </w:hyperlink>
    </w:p>
    <w:p w14:paraId="391E82CB" w14:textId="77777777" w:rsidR="00CB147C" w:rsidRDefault="00CB147C" w:rsidP="00CB147C">
      <w:pPr>
        <w:rPr>
          <w:lang w:val="sq-AL"/>
        </w:rPr>
      </w:pPr>
    </w:p>
    <w:p w14:paraId="628C801C" w14:textId="77777777" w:rsidR="00CB147C" w:rsidRDefault="00CB147C" w:rsidP="00CB147C">
      <w:pPr>
        <w:rPr>
          <w:rFonts w:ascii="Times New Roman" w:hAnsi="Times New Roman" w:cs="Times New Roman"/>
          <w:sz w:val="24"/>
          <w:szCs w:val="24"/>
          <w:lang w:val="en-GB"/>
        </w:rPr>
      </w:pPr>
      <w:r>
        <w:t>   </w:t>
      </w:r>
      <w:r>
        <w:rPr>
          <w:rFonts w:ascii="Times New Roman" w:hAnsi="Times New Roman" w:cs="Times New Roman"/>
          <w:sz w:val="24"/>
          <w:szCs w:val="24"/>
        </w:rPr>
        <w:t xml:space="preserve">As well as in the annual publication "   </w:t>
      </w:r>
      <w:proofErr w:type="gramStart"/>
      <w:r>
        <w:rPr>
          <w:rFonts w:ascii="Times New Roman" w:hAnsi="Times New Roman" w:cs="Times New Roman"/>
          <w:sz w:val="24"/>
          <w:szCs w:val="24"/>
        </w:rPr>
        <w:t>Labor  Market</w:t>
      </w:r>
      <w:proofErr w:type="gramEnd"/>
      <w:r>
        <w:rPr>
          <w:rFonts w:ascii="Times New Roman" w:hAnsi="Times New Roman" w:cs="Times New Roman"/>
          <w:sz w:val="24"/>
          <w:szCs w:val="24"/>
        </w:rPr>
        <w:t>"</w:t>
      </w:r>
    </w:p>
    <w:p w14:paraId="431B8E42" w14:textId="77777777" w:rsidR="00CB147C" w:rsidRDefault="00CB147C" w:rsidP="00CB147C">
      <w:pPr>
        <w:rPr>
          <w:rFonts w:ascii="Calibri" w:hAnsi="Calibri" w:cs="Calibri"/>
          <w:lang w:val="sq-AL" w:eastAsia="en-GB"/>
        </w:rPr>
      </w:pPr>
      <w:r>
        <w:rPr>
          <w:lang w:val="sq-AL"/>
        </w:rPr>
        <w:t>   </w:t>
      </w:r>
      <w:hyperlink r:id="rId37" w:history="1">
        <w:r>
          <w:rPr>
            <w:rStyle w:val="Hyperlink"/>
            <w:lang w:val="sq-AL"/>
          </w:rPr>
          <w:t>tregu_i_punes_2024_final.pdf</w:t>
        </w:r>
      </w:hyperlink>
    </w:p>
    <w:p w14:paraId="0AD8B1D3" w14:textId="77777777" w:rsidR="00CB147C" w:rsidRPr="00247560" w:rsidRDefault="00CB147C" w:rsidP="00CB147C">
      <w:pPr>
        <w:rPr>
          <w:b/>
        </w:rPr>
      </w:pPr>
    </w:p>
    <w:p w14:paraId="0ED5B542" w14:textId="039A3BC2" w:rsidR="0063237F" w:rsidRDefault="006C2AAE" w:rsidP="00C73805">
      <w:pPr>
        <w:rPr>
          <w:b/>
        </w:rPr>
      </w:pPr>
      <w:r w:rsidRPr="00C73805">
        <w:rPr>
          <w:b/>
        </w:rPr>
        <w:t xml:space="preserve">Përgjigja e kërkesës nr </w:t>
      </w:r>
      <w:r w:rsidR="006266AF" w:rsidRPr="00C73805">
        <w:rPr>
          <w:b/>
        </w:rPr>
        <w:t>1</w:t>
      </w:r>
      <w:r w:rsidR="008C2A89">
        <w:rPr>
          <w:b/>
        </w:rPr>
        <w:t>2</w:t>
      </w:r>
    </w:p>
    <w:p w14:paraId="457F5235" w14:textId="77777777" w:rsidR="00CB147C" w:rsidRDefault="00CB147C" w:rsidP="00CB147C">
      <w:pPr>
        <w:rPr>
          <w:rFonts w:ascii="Times New Roman" w:hAnsi="Times New Roman" w:cs="Times New Roman"/>
          <w:sz w:val="24"/>
          <w:szCs w:val="24"/>
          <w:lang w:val="fr-FR"/>
        </w:rPr>
      </w:pPr>
      <w:r>
        <w:rPr>
          <w:rFonts w:ascii="Times New Roman" w:hAnsi="Times New Roman" w:cs="Times New Roman"/>
          <w:sz w:val="24"/>
          <w:szCs w:val="24"/>
          <w:lang w:val="fr-FR"/>
        </w:rPr>
        <w:t xml:space="preserve">Në përgjigje të kërkesës së mëposhtme, ju lutem mbani në vëmendje se nuk është përcaktuar periudha reference dhe frekuenca e të dhënave të kërkuara. Në raste të tilla, rekomandohet që përdoruesit t’i dërgohet një email për të përcaktuar periudhën reference dhe frekuencën e të dhënave. </w:t>
      </w:r>
    </w:p>
    <w:p w14:paraId="40819192" w14:textId="77777777" w:rsidR="00CB147C" w:rsidRDefault="00CB147C" w:rsidP="00CB147C">
      <w:pPr>
        <w:rPr>
          <w:rFonts w:ascii="Times New Roman" w:hAnsi="Times New Roman" w:cs="Times New Roman"/>
          <w:sz w:val="24"/>
          <w:szCs w:val="24"/>
          <w:lang w:val="fr-FR"/>
        </w:rPr>
      </w:pPr>
    </w:p>
    <w:p w14:paraId="45BA7178" w14:textId="77777777" w:rsidR="00CB147C" w:rsidRDefault="00CB147C" w:rsidP="00CB147C">
      <w:pPr>
        <w:rPr>
          <w:rFonts w:ascii="Times New Roman" w:hAnsi="Times New Roman" w:cs="Times New Roman"/>
          <w:sz w:val="24"/>
          <w:szCs w:val="24"/>
          <w:lang w:val="fr-FR"/>
        </w:rPr>
      </w:pPr>
      <w:r>
        <w:rPr>
          <w:rFonts w:ascii="Times New Roman" w:hAnsi="Times New Roman" w:cs="Times New Roman"/>
          <w:sz w:val="24"/>
          <w:szCs w:val="24"/>
          <w:lang w:val="fr-FR"/>
        </w:rPr>
        <w:t xml:space="preserve">Për t’i ardhur në ndihmë përdoruesit, ju lutem gjeni informacionin e </w:t>
      </w:r>
      <w:proofErr w:type="gramStart"/>
      <w:r>
        <w:rPr>
          <w:rFonts w:ascii="Times New Roman" w:hAnsi="Times New Roman" w:cs="Times New Roman"/>
          <w:sz w:val="24"/>
          <w:szCs w:val="24"/>
          <w:lang w:val="fr-FR"/>
        </w:rPr>
        <w:t>mëposhtëm:</w:t>
      </w:r>
      <w:proofErr w:type="gramEnd"/>
    </w:p>
    <w:p w14:paraId="1C9FE3DC" w14:textId="77777777" w:rsidR="00CB147C" w:rsidRDefault="00CB147C" w:rsidP="0079421F">
      <w:pPr>
        <w:numPr>
          <w:ilvl w:val="0"/>
          <w:numId w:val="13"/>
        </w:numPr>
        <w:spacing w:before="100" w:beforeAutospacing="1" w:after="100" w:afterAutospacing="1" w:line="240" w:lineRule="auto"/>
        <w:rPr>
          <w:rFonts w:ascii="Calibri" w:eastAsia="Times New Roman" w:hAnsi="Calibri" w:cs="Calibri"/>
          <w:color w:val="000000"/>
        </w:rPr>
      </w:pPr>
      <w:r>
        <w:rPr>
          <w:rFonts w:ascii="Times New Roman" w:eastAsia="Times New Roman" w:hAnsi="Times New Roman" w:cs="Times New Roman"/>
          <w:color w:val="000000"/>
          <w:sz w:val="24"/>
          <w:szCs w:val="24"/>
        </w:rPr>
        <w:t>numrin i hyrjeve të shtetasve të huaj sipas shteteve</w:t>
      </w:r>
      <w:r>
        <w:rPr>
          <w:rFonts w:eastAsia="Times New Roman"/>
          <w:color w:val="000000"/>
        </w:rPr>
        <w:t xml:space="preserve">: </w:t>
      </w:r>
      <w:hyperlink r:id="rId38" w:history="1">
        <w:r>
          <w:rPr>
            <w:rStyle w:val="Hyperlink"/>
            <w:rFonts w:eastAsia="Times New Roman"/>
          </w:rPr>
          <w:t>https://databaza.instat.gov.al:8083/pxweb/sq/DST/START__TU__TU1/TU07/</w:t>
        </w:r>
      </w:hyperlink>
      <w:r>
        <w:rPr>
          <w:rFonts w:eastAsia="Times New Roman"/>
        </w:rPr>
        <w:t xml:space="preserve"> </w:t>
      </w:r>
    </w:p>
    <w:p w14:paraId="3CF52B8A" w14:textId="77777777" w:rsidR="00CB147C" w:rsidRDefault="00CB147C" w:rsidP="0079421F">
      <w:pPr>
        <w:pStyle w:val="ListParagraph"/>
        <w:numPr>
          <w:ilvl w:val="0"/>
          <w:numId w:val="13"/>
        </w:numPr>
        <w:spacing w:after="0" w:line="240" w:lineRule="auto"/>
        <w:contextualSpacing w:val="0"/>
        <w:rPr>
          <w:rFonts w:ascii="Times New Roman" w:eastAsia="Times New Roman" w:hAnsi="Times New Roman" w:cs="Times New Roman"/>
          <w:sz w:val="24"/>
          <w:szCs w:val="24"/>
          <w:lang w:val="fr-FR"/>
        </w:rPr>
      </w:pPr>
      <w:proofErr w:type="gramStart"/>
      <w:r>
        <w:rPr>
          <w:rFonts w:ascii="Times New Roman" w:eastAsia="Times New Roman" w:hAnsi="Times New Roman" w:cs="Times New Roman"/>
          <w:color w:val="000000"/>
          <w:sz w:val="24"/>
          <w:szCs w:val="24"/>
          <w:lang w:val="fr-FR"/>
        </w:rPr>
        <w:t>kohëzgjatjen</w:t>
      </w:r>
      <w:proofErr w:type="gramEnd"/>
      <w:r>
        <w:rPr>
          <w:rFonts w:ascii="Times New Roman" w:eastAsia="Times New Roman" w:hAnsi="Times New Roman" w:cs="Times New Roman"/>
          <w:color w:val="000000"/>
          <w:sz w:val="24"/>
          <w:szCs w:val="24"/>
          <w:lang w:val="fr-FR"/>
        </w:rPr>
        <w:t xml:space="preserve"> mesatare të qëndrimit </w:t>
      </w:r>
    </w:p>
    <w:p w14:paraId="249424F3" w14:textId="77777777" w:rsidR="00CB147C" w:rsidRDefault="00CB147C" w:rsidP="00CB147C">
      <w:pPr>
        <w:pStyle w:val="ListParagraph"/>
        <w:rPr>
          <w:lang w:val="fr-FR"/>
        </w:rPr>
      </w:pPr>
    </w:p>
    <w:p w14:paraId="625A539E" w14:textId="77777777" w:rsidR="00CB147C" w:rsidRDefault="00CB147C" w:rsidP="00CB147C">
      <w:pPr>
        <w:pStyle w:val="ListParagraph"/>
        <w:rPr>
          <w:lang w:val="fr-FR"/>
        </w:rPr>
      </w:pPr>
      <w:r>
        <w:rPr>
          <w:rFonts w:ascii="Times New Roman" w:hAnsi="Times New Roman" w:cs="Times New Roman"/>
          <w:sz w:val="24"/>
          <w:szCs w:val="24"/>
          <w:lang w:val="fr-FR"/>
        </w:rPr>
        <w:t xml:space="preserve">Ju </w:t>
      </w:r>
      <w:proofErr w:type="gramStart"/>
      <w:r>
        <w:rPr>
          <w:rFonts w:ascii="Times New Roman" w:hAnsi="Times New Roman" w:cs="Times New Roman"/>
          <w:sz w:val="24"/>
          <w:szCs w:val="24"/>
          <w:lang w:val="fr-FR"/>
        </w:rPr>
        <w:t xml:space="preserve">lutem </w:t>
      </w:r>
      <w:r>
        <w:rPr>
          <w:rFonts w:ascii="Times New Roman" w:hAnsi="Times New Roman" w:cs="Times New Roman"/>
          <w:color w:val="000000"/>
          <w:sz w:val="24"/>
          <w:szCs w:val="24"/>
          <w:lang w:val="fr-FR"/>
        </w:rPr>
        <w:t> referojuni</w:t>
      </w:r>
      <w:proofErr w:type="gramEnd"/>
      <w:r>
        <w:rPr>
          <w:rFonts w:ascii="Times New Roman" w:hAnsi="Times New Roman" w:cs="Times New Roman"/>
          <w:color w:val="000000"/>
          <w:sz w:val="24"/>
          <w:szCs w:val="24"/>
          <w:lang w:val="fr-FR"/>
        </w:rPr>
        <w:t xml:space="preserve"> të dhënave sipas linqeve</w:t>
      </w:r>
      <w:r>
        <w:rPr>
          <w:color w:val="000000"/>
          <w:lang w:val="fr-FR"/>
        </w:rPr>
        <w:t> :</w:t>
      </w:r>
    </w:p>
    <w:p w14:paraId="3E46D055" w14:textId="77777777" w:rsidR="00CB147C" w:rsidRDefault="00CB147C" w:rsidP="00CB147C">
      <w:pPr>
        <w:pStyle w:val="ListParagraph"/>
        <w:rPr>
          <w:lang w:val="fr-FR"/>
        </w:rPr>
      </w:pPr>
      <w:r>
        <w:rPr>
          <w:rFonts w:ascii="Times New Roman" w:hAnsi="Times New Roman" w:cs="Times New Roman"/>
          <w:sz w:val="24"/>
          <w:szCs w:val="24"/>
          <w:lang w:val="fr-FR"/>
        </w:rPr>
        <w:lastRenderedPageBreak/>
        <w:t>-vizitorë në strukturat akomoduese</w:t>
      </w:r>
      <w:r>
        <w:rPr>
          <w:lang w:val="fr-FR"/>
        </w:rPr>
        <w:t xml:space="preserve"> : </w:t>
      </w:r>
      <w:hyperlink r:id="rId39" w:history="1">
        <w:r>
          <w:rPr>
            <w:rStyle w:val="Hyperlink"/>
            <w:lang w:val="fr-FR"/>
          </w:rPr>
          <w:t>https://databaza.instat.gov.al:8083/pxweb/sq/DST/START__TU__TU4__TU41/TU401/</w:t>
        </w:r>
      </w:hyperlink>
      <w:r>
        <w:t xml:space="preserve"> </w:t>
      </w:r>
    </w:p>
    <w:p w14:paraId="3DB310FD" w14:textId="77777777" w:rsidR="00CB147C" w:rsidRDefault="00CB147C" w:rsidP="00CB147C">
      <w:pPr>
        <w:pStyle w:val="ListParagraph"/>
        <w:rPr>
          <w:lang w:val="fr-FR"/>
        </w:rPr>
      </w:pPr>
      <w:r>
        <w:rPr>
          <w:rFonts w:ascii="Times New Roman" w:hAnsi="Times New Roman" w:cs="Times New Roman"/>
          <w:sz w:val="24"/>
          <w:szCs w:val="24"/>
          <w:lang w:val="fr-FR"/>
        </w:rPr>
        <w:t>-net qëndrime në strukturat akomoduese</w:t>
      </w:r>
      <w:r>
        <w:rPr>
          <w:lang w:val="fr-FR"/>
        </w:rPr>
        <w:t xml:space="preserve"> : </w:t>
      </w:r>
      <w:hyperlink r:id="rId40" w:history="1">
        <w:r>
          <w:rPr>
            <w:rStyle w:val="Hyperlink"/>
            <w:lang w:val="fr-FR"/>
          </w:rPr>
          <w:t>https://databaza.instat.gov.al:8083/pxweb/sq/DST/START__TU__TU4__TU41/TU404/</w:t>
        </w:r>
      </w:hyperlink>
      <w:r>
        <w:t xml:space="preserve"> </w:t>
      </w:r>
    </w:p>
    <w:p w14:paraId="199F9806" w14:textId="77777777" w:rsidR="00CB147C" w:rsidRDefault="00CB147C" w:rsidP="0079421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rPr>
      </w:pPr>
      <w:proofErr w:type="gramStart"/>
      <w:r>
        <w:rPr>
          <w:rFonts w:ascii="Times New Roman" w:eastAsia="Times New Roman" w:hAnsi="Times New Roman" w:cs="Times New Roman"/>
          <w:color w:val="000000"/>
          <w:sz w:val="24"/>
          <w:szCs w:val="24"/>
          <w:lang w:val="fr-FR"/>
        </w:rPr>
        <w:t>të</w:t>
      </w:r>
      <w:proofErr w:type="gramEnd"/>
      <w:r>
        <w:rPr>
          <w:rFonts w:ascii="Times New Roman" w:eastAsia="Times New Roman" w:hAnsi="Times New Roman" w:cs="Times New Roman"/>
          <w:color w:val="000000"/>
          <w:sz w:val="24"/>
          <w:szCs w:val="24"/>
          <w:lang w:val="fr-FR"/>
        </w:rPr>
        <w:t xml:space="preserve"> dhëna mbi strukturat akomoduese dhe kapacitetet pritëse</w:t>
      </w:r>
    </w:p>
    <w:p w14:paraId="1A97D70E" w14:textId="77777777" w:rsidR="00CB147C" w:rsidRDefault="00CB147C" w:rsidP="00CB147C">
      <w:pPr>
        <w:spacing w:before="100" w:beforeAutospacing="1" w:after="100" w:afterAutospacing="1"/>
        <w:ind w:left="720"/>
        <w:rPr>
          <w:rFonts w:ascii="Times New Roman" w:hAnsi="Times New Roman" w:cs="Times New Roman"/>
          <w:color w:val="000000"/>
          <w:sz w:val="24"/>
          <w:szCs w:val="24"/>
          <w:lang w:val="en-GB"/>
        </w:rPr>
      </w:pPr>
      <w:r>
        <w:rPr>
          <w:rFonts w:ascii="Times New Roman" w:hAnsi="Times New Roman" w:cs="Times New Roman"/>
          <w:color w:val="000000"/>
          <w:sz w:val="24"/>
          <w:szCs w:val="24"/>
        </w:rPr>
        <w:t>-numri i strukturave akomoduese, dhomave dhe shtretërve, viti 2024</w:t>
      </w:r>
    </w:p>
    <w:tbl>
      <w:tblPr>
        <w:tblW w:w="0" w:type="auto"/>
        <w:tblInd w:w="1324" w:type="dxa"/>
        <w:tblCellMar>
          <w:left w:w="0" w:type="dxa"/>
          <w:right w:w="0" w:type="dxa"/>
        </w:tblCellMar>
        <w:tblLook w:val="04A0" w:firstRow="1" w:lastRow="0" w:firstColumn="1" w:lastColumn="0" w:noHBand="0" w:noVBand="1"/>
      </w:tblPr>
      <w:tblGrid>
        <w:gridCol w:w="3641"/>
        <w:gridCol w:w="2423"/>
      </w:tblGrid>
      <w:tr w:rsidR="00CB147C" w14:paraId="11DE227C" w14:textId="77777777" w:rsidTr="00CB147C">
        <w:trPr>
          <w:trHeight w:val="310"/>
        </w:trPr>
        <w:tc>
          <w:tcPr>
            <w:tcW w:w="364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4E21E264" w14:textId="77777777" w:rsidR="00CB147C" w:rsidRDefault="00CB147C">
            <w:pPr>
              <w:spacing w:before="100" w:beforeAutospacing="1" w:after="100" w:afterAutospacing="1"/>
              <w:ind w:left="720"/>
              <w:rPr>
                <w:rFonts w:ascii="Calibri" w:hAnsi="Calibri" w:cs="Calibri"/>
                <w:color w:val="000000"/>
              </w:rPr>
            </w:pPr>
            <w:r>
              <w:rPr>
                <w:color w:val="000000"/>
              </w:rPr>
              <w:t>Strukturat Akomoduese</w:t>
            </w:r>
          </w:p>
        </w:tc>
        <w:tc>
          <w:tcPr>
            <w:tcW w:w="242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4F6F9E9" w14:textId="77777777" w:rsidR="00CB147C" w:rsidRDefault="00CB147C">
            <w:pPr>
              <w:spacing w:before="100" w:beforeAutospacing="1" w:after="100" w:afterAutospacing="1"/>
              <w:ind w:left="720"/>
              <w:rPr>
                <w:color w:val="000000"/>
              </w:rPr>
            </w:pPr>
            <w:r>
              <w:rPr>
                <w:color w:val="000000"/>
              </w:rPr>
              <w:t xml:space="preserve">            2,098 </w:t>
            </w:r>
          </w:p>
        </w:tc>
      </w:tr>
      <w:tr w:rsidR="00CB147C" w14:paraId="091D0CC7" w14:textId="77777777" w:rsidTr="00CB147C">
        <w:trPr>
          <w:trHeight w:val="310"/>
        </w:trPr>
        <w:tc>
          <w:tcPr>
            <w:tcW w:w="364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1DDA36D" w14:textId="77777777" w:rsidR="00CB147C" w:rsidRDefault="00CB147C">
            <w:pPr>
              <w:spacing w:before="100" w:beforeAutospacing="1" w:after="100" w:afterAutospacing="1"/>
              <w:ind w:left="720"/>
              <w:rPr>
                <w:color w:val="000000"/>
              </w:rPr>
            </w:pPr>
            <w:r>
              <w:rPr>
                <w:color w:val="000000"/>
              </w:rPr>
              <w:t>Dhoma</w:t>
            </w:r>
          </w:p>
        </w:tc>
        <w:tc>
          <w:tcPr>
            <w:tcW w:w="2423" w:type="dxa"/>
            <w:tcBorders>
              <w:top w:val="nil"/>
              <w:left w:val="nil"/>
              <w:bottom w:val="single" w:sz="8" w:space="0" w:color="auto"/>
              <w:right w:val="single" w:sz="8" w:space="0" w:color="auto"/>
            </w:tcBorders>
            <w:noWrap/>
            <w:tcMar>
              <w:top w:w="0" w:type="dxa"/>
              <w:left w:w="108" w:type="dxa"/>
              <w:bottom w:w="0" w:type="dxa"/>
              <w:right w:w="108" w:type="dxa"/>
            </w:tcMar>
            <w:hideMark/>
          </w:tcPr>
          <w:p w14:paraId="7ED33ECC" w14:textId="77777777" w:rsidR="00CB147C" w:rsidRDefault="00CB147C">
            <w:pPr>
              <w:spacing w:before="100" w:beforeAutospacing="1" w:after="100" w:afterAutospacing="1"/>
              <w:ind w:left="720"/>
              <w:rPr>
                <w:color w:val="000000"/>
              </w:rPr>
            </w:pPr>
            <w:r>
              <w:rPr>
                <w:color w:val="000000"/>
              </w:rPr>
              <w:t xml:space="preserve">          58,509 </w:t>
            </w:r>
          </w:p>
        </w:tc>
      </w:tr>
      <w:tr w:rsidR="00CB147C" w14:paraId="7B0B5FD3" w14:textId="77777777" w:rsidTr="00CB147C">
        <w:trPr>
          <w:trHeight w:val="310"/>
        </w:trPr>
        <w:tc>
          <w:tcPr>
            <w:tcW w:w="364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A7FDABA" w14:textId="77777777" w:rsidR="00CB147C" w:rsidRDefault="00CB147C">
            <w:pPr>
              <w:spacing w:before="100" w:beforeAutospacing="1" w:after="100" w:afterAutospacing="1"/>
              <w:ind w:left="720"/>
              <w:rPr>
                <w:color w:val="000000"/>
              </w:rPr>
            </w:pPr>
            <w:r>
              <w:rPr>
                <w:color w:val="000000"/>
              </w:rPr>
              <w:t>Shtretër</w:t>
            </w:r>
          </w:p>
        </w:tc>
        <w:tc>
          <w:tcPr>
            <w:tcW w:w="2423" w:type="dxa"/>
            <w:tcBorders>
              <w:top w:val="nil"/>
              <w:left w:val="nil"/>
              <w:bottom w:val="single" w:sz="8" w:space="0" w:color="auto"/>
              <w:right w:val="single" w:sz="8" w:space="0" w:color="auto"/>
            </w:tcBorders>
            <w:noWrap/>
            <w:tcMar>
              <w:top w:w="0" w:type="dxa"/>
              <w:left w:w="108" w:type="dxa"/>
              <w:bottom w:w="0" w:type="dxa"/>
              <w:right w:w="108" w:type="dxa"/>
            </w:tcMar>
            <w:hideMark/>
          </w:tcPr>
          <w:p w14:paraId="55F6E065" w14:textId="77777777" w:rsidR="00CB147C" w:rsidRDefault="00CB147C">
            <w:pPr>
              <w:spacing w:before="100" w:beforeAutospacing="1" w:after="100" w:afterAutospacing="1"/>
              <w:ind w:left="720"/>
              <w:rPr>
                <w:color w:val="000000"/>
              </w:rPr>
            </w:pPr>
            <w:r>
              <w:rPr>
                <w:color w:val="000000"/>
              </w:rPr>
              <w:t xml:space="preserve">        131,212 </w:t>
            </w:r>
          </w:p>
        </w:tc>
      </w:tr>
    </w:tbl>
    <w:p w14:paraId="7E681962" w14:textId="77777777" w:rsidR="00CB147C" w:rsidRDefault="00CB147C" w:rsidP="00CB147C">
      <w:pPr>
        <w:spacing w:before="100" w:beforeAutospacing="1" w:after="100" w:afterAutospacing="1"/>
        <w:ind w:left="1440"/>
        <w:rPr>
          <w:rFonts w:ascii="Times New Roman" w:hAnsi="Times New Roman" w:cs="Times New Roman"/>
          <w:color w:val="000000"/>
          <w:sz w:val="16"/>
          <w:szCs w:val="16"/>
        </w:rPr>
      </w:pPr>
      <w:r>
        <w:rPr>
          <w:rFonts w:ascii="Times New Roman" w:hAnsi="Times New Roman" w:cs="Times New Roman"/>
          <w:color w:val="000000"/>
          <w:sz w:val="16"/>
          <w:szCs w:val="16"/>
        </w:rPr>
        <w:t>Burimi: INSTAT, Anketa e Strukturave Akomoduese</w:t>
      </w:r>
    </w:p>
    <w:p w14:paraId="7AA2CEFE" w14:textId="77777777" w:rsidR="00CB147C" w:rsidRDefault="00CB147C" w:rsidP="0079421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flukset hyrëse të pasagjerëve ndërkombëtarë</w:t>
      </w:r>
    </w:p>
    <w:p w14:paraId="52EBD2FE" w14:textId="77777777" w:rsidR="00CB147C" w:rsidRDefault="00CB147C" w:rsidP="00CB147C">
      <w:pPr>
        <w:spacing w:before="100" w:beforeAutospacing="1" w:after="100" w:afterAutospacing="1"/>
        <w:ind w:left="720"/>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Lutem referojuni pergjigjes se pyetjes 1.</w:t>
      </w:r>
    </w:p>
    <w:p w14:paraId="3C0A49B1" w14:textId="77777777" w:rsidR="00CB147C" w:rsidRDefault="00CB147C" w:rsidP="00CB147C">
      <w:pPr>
        <w:spacing w:before="100" w:beforeAutospacing="1" w:after="100" w:afterAutospacing="1"/>
        <w:rPr>
          <w:rFonts w:ascii="Calibri" w:hAnsi="Calibri" w:cs="Calibri"/>
          <w:color w:val="000000"/>
          <w:lang w:val="fr-FR"/>
        </w:rPr>
      </w:pPr>
    </w:p>
    <w:p w14:paraId="71B9E8F5" w14:textId="77777777" w:rsidR="00CB147C" w:rsidRDefault="00CB147C" w:rsidP="0079421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rPr>
        <w:t>çdo informacion tjetër që mund të lidhet me turizmin mjekësor ose lëvizjen e turistëve/pacientëve të huaj në Shqipëri.</w:t>
      </w:r>
    </w:p>
    <w:p w14:paraId="042B0129" w14:textId="77777777" w:rsidR="00CB147C" w:rsidRDefault="00CB147C" w:rsidP="00CB147C">
      <w:pPr>
        <w:spacing w:before="100" w:beforeAutospacing="1" w:after="100" w:afterAutospacing="1"/>
        <w:ind w:left="720"/>
        <w:rPr>
          <w:rFonts w:ascii="Calibri" w:hAnsi="Calibri" w:cs="Calibri"/>
          <w:color w:val="000000"/>
        </w:rPr>
      </w:pPr>
      <w:r>
        <w:rPr>
          <w:color w:val="000000"/>
          <w:sz w:val="24"/>
          <w:szCs w:val="24"/>
        </w:rPr>
        <w:t> </w:t>
      </w:r>
      <w:r>
        <w:rPr>
          <w:rFonts w:ascii="Times New Roman" w:hAnsi="Times New Roman" w:cs="Times New Roman"/>
          <w:color w:val="000000"/>
          <w:sz w:val="24"/>
          <w:szCs w:val="24"/>
        </w:rPr>
        <w:t>-hyrjet e shtetasve të huaj sipas qëllimit të udhëtimit</w:t>
      </w:r>
      <w:r>
        <w:rPr>
          <w:color w:val="000000"/>
        </w:rPr>
        <w:t>: </w:t>
      </w:r>
      <w:hyperlink r:id="rId41" w:history="1">
        <w:r>
          <w:rPr>
            <w:rStyle w:val="Hyperlink"/>
          </w:rPr>
          <w:t>https://databaza.instat.gov.al:8083/pxweb/sq/DST/START__TU__TU1/TU3/</w:t>
        </w:r>
      </w:hyperlink>
      <w:r>
        <w:rPr>
          <w:color w:val="000000"/>
        </w:rPr>
        <w:t xml:space="preserve"> </w:t>
      </w:r>
    </w:p>
    <w:p w14:paraId="00D822A4" w14:textId="77777777" w:rsidR="00CB147C" w:rsidRDefault="00CB147C" w:rsidP="00CB147C"/>
    <w:p w14:paraId="7EB5AF83" w14:textId="77777777" w:rsidR="00CB147C" w:rsidRDefault="00CB147C" w:rsidP="00CB147C"/>
    <w:p w14:paraId="1B1B2ECD" w14:textId="77777777" w:rsidR="00CB147C" w:rsidRDefault="00CB147C" w:rsidP="00CB147C">
      <w:pPr>
        <w:rPr>
          <w:lang w:val="fr-FR"/>
        </w:rPr>
      </w:pPr>
      <w:r>
        <w:rPr>
          <w:rFonts w:ascii="Times New Roman" w:hAnsi="Times New Roman" w:cs="Times New Roman"/>
          <w:sz w:val="24"/>
          <w:szCs w:val="24"/>
          <w:lang w:val="fr-FR"/>
        </w:rPr>
        <w:t xml:space="preserve">Për informacion metodologjik referojuni linqeve të </w:t>
      </w:r>
      <w:proofErr w:type="gramStart"/>
      <w:r>
        <w:rPr>
          <w:rFonts w:ascii="Times New Roman" w:hAnsi="Times New Roman" w:cs="Times New Roman"/>
          <w:sz w:val="24"/>
          <w:szCs w:val="24"/>
          <w:lang w:val="fr-FR"/>
        </w:rPr>
        <w:t>mëposhtme</w:t>
      </w:r>
      <w:r>
        <w:rPr>
          <w:lang w:val="fr-FR"/>
        </w:rPr>
        <w:t>:</w:t>
      </w:r>
      <w:proofErr w:type="gramEnd"/>
    </w:p>
    <w:p w14:paraId="7CDF3760" w14:textId="77777777" w:rsidR="00CB147C" w:rsidRDefault="00CB147C" w:rsidP="00CB147C">
      <w:pPr>
        <w:rPr>
          <w:lang w:val="fr-FR"/>
        </w:rPr>
      </w:pPr>
      <w:hyperlink r:id="rId42" w:history="1">
        <w:r>
          <w:rPr>
            <w:rStyle w:val="Hyperlink"/>
            <w:lang w:val="fr-FR"/>
          </w:rPr>
          <w:t>https://www.instat.gov.al/media/fv5lajm2/anketa-e-strukturave-akomoduese-19022026_final.pdf</w:t>
        </w:r>
      </w:hyperlink>
    </w:p>
    <w:p w14:paraId="7BFDA515" w14:textId="3B54D7DA" w:rsidR="00E0029A" w:rsidRPr="00C73805" w:rsidRDefault="00E0029A" w:rsidP="00C73805">
      <w:pPr>
        <w:rPr>
          <w:b/>
        </w:rPr>
      </w:pPr>
    </w:p>
    <w:p w14:paraId="0B39812B" w14:textId="5E729975" w:rsidR="003E4116" w:rsidRDefault="00CD478A" w:rsidP="00C73805">
      <w:pPr>
        <w:rPr>
          <w:b/>
        </w:rPr>
      </w:pPr>
      <w:r w:rsidRPr="00C73805">
        <w:rPr>
          <w:b/>
        </w:rPr>
        <w:t xml:space="preserve">Përgjigja e kërkesës nr </w:t>
      </w:r>
      <w:r w:rsidR="00C73805">
        <w:rPr>
          <w:b/>
        </w:rPr>
        <w:t>1</w:t>
      </w:r>
      <w:r w:rsidR="008C2A89">
        <w:rPr>
          <w:b/>
        </w:rPr>
        <w:t>3</w:t>
      </w:r>
    </w:p>
    <w:p w14:paraId="14C9D054" w14:textId="77777777" w:rsidR="00CB147C" w:rsidRDefault="00CB147C" w:rsidP="00CB147C">
      <w:pPr>
        <w:spacing w:line="276" w:lineRule="auto"/>
        <w:rPr>
          <w:rFonts w:ascii="Times New Roman" w:hAnsi="Times New Roman" w:cs="Times New Roman"/>
          <w:sz w:val="24"/>
          <w:szCs w:val="24"/>
        </w:rPr>
      </w:pPr>
    </w:p>
    <w:p w14:paraId="1D49E502" w14:textId="77777777" w:rsidR="00CB147C" w:rsidRDefault="00CB147C" w:rsidP="00CB147C">
      <w:pPr>
        <w:spacing w:line="276" w:lineRule="auto"/>
        <w:rPr>
          <w:rFonts w:ascii="Times New Roman" w:hAnsi="Times New Roman" w:cs="Times New Roman"/>
          <w:sz w:val="24"/>
          <w:szCs w:val="24"/>
        </w:rPr>
      </w:pPr>
      <w:r>
        <w:rPr>
          <w:rFonts w:ascii="Times New Roman" w:hAnsi="Times New Roman" w:cs="Times New Roman"/>
          <w:sz w:val="24"/>
          <w:szCs w:val="24"/>
        </w:rPr>
        <w:t>We would like to inform you that INSTAT calculates the resident population on January 1 of each year, which is based on the concept of usual residence. The resident population calculations are detailed by age, gender and regions.</w:t>
      </w:r>
    </w:p>
    <w:p w14:paraId="36E343EF" w14:textId="77777777" w:rsidR="00CB147C" w:rsidRDefault="00CB147C" w:rsidP="00CB147C">
      <w:pPr>
        <w:spacing w:line="276" w:lineRule="auto"/>
        <w:rPr>
          <w:rFonts w:ascii="Times New Roman" w:hAnsi="Times New Roman" w:cs="Times New Roman"/>
          <w:sz w:val="24"/>
          <w:szCs w:val="24"/>
        </w:rPr>
      </w:pPr>
    </w:p>
    <w:p w14:paraId="47B2093B" w14:textId="77777777" w:rsidR="00CB147C" w:rsidRDefault="00CB147C" w:rsidP="00CB147C">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At more detailed levels (municipality) INSTAT refers to the 2023 Population and Housing Census. You can access these data at the following links:</w:t>
      </w:r>
    </w:p>
    <w:p w14:paraId="1418FB5F" w14:textId="77777777" w:rsidR="00CB147C" w:rsidRDefault="00CB147C" w:rsidP="00CB147C">
      <w:pPr>
        <w:spacing w:line="276" w:lineRule="auto"/>
        <w:rPr>
          <w:rFonts w:ascii="Times New Roman" w:hAnsi="Times New Roman" w:cs="Times New Roman"/>
          <w:sz w:val="24"/>
          <w:szCs w:val="24"/>
        </w:rPr>
      </w:pPr>
    </w:p>
    <w:p w14:paraId="1D70244F" w14:textId="77777777" w:rsidR="00CB147C" w:rsidRDefault="00CB147C" w:rsidP="00CB147C">
      <w:pPr>
        <w:spacing w:line="276" w:lineRule="auto"/>
        <w:rPr>
          <w:rFonts w:ascii="Times New Roman" w:hAnsi="Times New Roman" w:cs="Times New Roman"/>
          <w:sz w:val="24"/>
          <w:szCs w:val="24"/>
        </w:rPr>
      </w:pPr>
      <w:r>
        <w:rPr>
          <w:rFonts w:ascii="Times New Roman" w:hAnsi="Times New Roman" w:cs="Times New Roman"/>
          <w:sz w:val="24"/>
          <w:szCs w:val="24"/>
        </w:rPr>
        <w:t>Attached in Excel the population according to the 2023 Census, Tirana municipality.</w:t>
      </w:r>
    </w:p>
    <w:p w14:paraId="722DB866" w14:textId="77777777" w:rsidR="00CB147C" w:rsidRDefault="00CB147C" w:rsidP="00CB147C">
      <w:pPr>
        <w:spacing w:line="276" w:lineRule="auto"/>
        <w:rPr>
          <w:rFonts w:ascii="Times New Roman" w:hAnsi="Times New Roman" w:cs="Times New Roman"/>
          <w:sz w:val="24"/>
          <w:szCs w:val="24"/>
          <w:shd w:val="clear" w:color="auto" w:fill="FFFFFF"/>
          <w:lang w:val="sq-AL"/>
        </w:rPr>
      </w:pPr>
    </w:p>
    <w:p w14:paraId="5F0808C1" w14:textId="77777777" w:rsidR="00CB147C" w:rsidRDefault="00CB147C" w:rsidP="00CB147C">
      <w:pPr>
        <w:spacing w:line="276" w:lineRule="auto"/>
        <w:ind w:left="360"/>
        <w:jc w:val="both"/>
        <w:rPr>
          <w:rFonts w:ascii="Times New Roman" w:hAnsi="Times New Roman" w:cs="Times New Roman"/>
          <w:sz w:val="24"/>
          <w:szCs w:val="24"/>
          <w:shd w:val="clear" w:color="auto" w:fill="FFFFFF"/>
          <w:lang w:val="sq-AL"/>
        </w:rPr>
      </w:pPr>
      <w:r>
        <w:rPr>
          <w:rFonts w:ascii="Times New Roman" w:hAnsi="Times New Roman" w:cs="Times New Roman"/>
          <w:sz w:val="24"/>
          <w:szCs w:val="24"/>
          <w:shd w:val="clear" w:color="auto" w:fill="FFFFFF"/>
          <w:lang w:val="sq-AL"/>
        </w:rPr>
        <w:t>WEB-PAGE</w:t>
      </w:r>
    </w:p>
    <w:p w14:paraId="5244BCF0" w14:textId="77777777" w:rsidR="00CB147C" w:rsidRDefault="00CB147C" w:rsidP="00CB147C">
      <w:pPr>
        <w:spacing w:line="276" w:lineRule="auto"/>
        <w:ind w:left="360"/>
        <w:jc w:val="both"/>
        <w:rPr>
          <w:rFonts w:ascii="Times New Roman" w:hAnsi="Times New Roman" w:cs="Times New Roman"/>
          <w:sz w:val="24"/>
          <w:szCs w:val="24"/>
          <w:shd w:val="clear" w:color="auto" w:fill="FFFFFF"/>
          <w:lang w:val="sq-AL"/>
        </w:rPr>
      </w:pPr>
    </w:p>
    <w:p w14:paraId="32112173" w14:textId="77777777" w:rsidR="00CB147C" w:rsidRDefault="00CB147C" w:rsidP="0079421F">
      <w:pPr>
        <w:pStyle w:val="ListParagraph"/>
        <w:numPr>
          <w:ilvl w:val="0"/>
          <w:numId w:val="2"/>
        </w:numPr>
        <w:rPr>
          <w:rFonts w:ascii="Times New Roman" w:eastAsia="Times New Roman" w:hAnsi="Times New Roman" w:cs="Times New Roman"/>
          <w:sz w:val="24"/>
          <w:szCs w:val="24"/>
        </w:rPr>
      </w:pPr>
      <w:hyperlink r:id="rId43" w:history="1">
        <w:r>
          <w:rPr>
            <w:rStyle w:val="Hyperlink"/>
            <w:rFonts w:ascii="Times New Roman" w:eastAsia="Times New Roman" w:hAnsi="Times New Roman" w:cs="Times New Roman"/>
            <w:sz w:val="24"/>
            <w:szCs w:val="24"/>
          </w:rPr>
          <w:t>https://www.instat.gov.al/sq/temat/censet/censet-e-popullsise-dhe-banesave/publikimet-cesnsusi-i-popullsise-dhe-banesave/2023/publikimet-e-censit-te-popullsise-dhe-banesave-2023/</w:t>
        </w:r>
      </w:hyperlink>
    </w:p>
    <w:p w14:paraId="563CFF95" w14:textId="77777777" w:rsidR="00CB147C" w:rsidRDefault="00CB147C" w:rsidP="0079421F">
      <w:pPr>
        <w:pStyle w:val="ListParagraph"/>
        <w:numPr>
          <w:ilvl w:val="0"/>
          <w:numId w:val="2"/>
        </w:numPr>
        <w:rPr>
          <w:rFonts w:ascii="Times New Roman" w:eastAsia="Times New Roman" w:hAnsi="Times New Roman" w:cs="Times New Roman"/>
          <w:sz w:val="24"/>
          <w:szCs w:val="24"/>
          <w:shd w:val="clear" w:color="auto" w:fill="FFFFFF"/>
          <w:lang w:val="sq-AL"/>
        </w:rPr>
      </w:pPr>
      <w:hyperlink r:id="rId44" w:history="1">
        <w:r>
          <w:rPr>
            <w:rStyle w:val="Hyperlink"/>
            <w:rFonts w:ascii="Times New Roman" w:eastAsia="Times New Roman" w:hAnsi="Times New Roman" w:cs="Times New Roman"/>
            <w:sz w:val="24"/>
            <w:szCs w:val="24"/>
            <w:shd w:val="clear" w:color="auto" w:fill="FFFFFF"/>
            <w:lang w:val="sq-AL"/>
          </w:rPr>
          <w:t>https://databaza.instat.gov.al:8083/pxweb/sq/DST/START__Census2023__Census_Bashki/CENS_33_1/</w:t>
        </w:r>
      </w:hyperlink>
    </w:p>
    <w:p w14:paraId="7D25E9EA" w14:textId="77777777" w:rsidR="00CB147C" w:rsidRDefault="00CB147C" w:rsidP="00CB147C">
      <w:pPr>
        <w:rPr>
          <w:rFonts w:ascii="Times New Roman" w:hAnsi="Times New Roman" w:cs="Times New Roman"/>
          <w:sz w:val="24"/>
          <w:szCs w:val="24"/>
        </w:rPr>
      </w:pPr>
    </w:p>
    <w:p w14:paraId="328BC0B4" w14:textId="77777777" w:rsidR="00CB147C" w:rsidRDefault="00CB147C" w:rsidP="00CB147C">
      <w:pPr>
        <w:rPr>
          <w:rFonts w:ascii="Calibri" w:hAnsi="Calibri" w:cs="Calibri"/>
        </w:rPr>
      </w:pPr>
      <w:r>
        <w:t>Please find below the requested indicators:</w:t>
      </w:r>
    </w:p>
    <w:p w14:paraId="366C7542" w14:textId="77777777" w:rsidR="00CB147C" w:rsidRDefault="00CB147C" w:rsidP="00CB147C"/>
    <w:tbl>
      <w:tblPr>
        <w:tblW w:w="16284" w:type="dxa"/>
        <w:tblCellMar>
          <w:left w:w="0" w:type="dxa"/>
          <w:right w:w="0" w:type="dxa"/>
        </w:tblCellMar>
        <w:tblLook w:val="04A0" w:firstRow="1" w:lastRow="0" w:firstColumn="1" w:lastColumn="0" w:noHBand="0" w:noVBand="1"/>
      </w:tblPr>
      <w:tblGrid>
        <w:gridCol w:w="2597"/>
        <w:gridCol w:w="4124"/>
        <w:gridCol w:w="4348"/>
        <w:gridCol w:w="5215"/>
      </w:tblGrid>
      <w:tr w:rsidR="00CB147C" w14:paraId="579A55CF" w14:textId="77777777" w:rsidTr="00CB147C">
        <w:trPr>
          <w:trHeight w:val="100"/>
        </w:trPr>
        <w:tc>
          <w:tcPr>
            <w:tcW w:w="259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9DB43D5" w14:textId="77777777" w:rsidR="00CB147C" w:rsidRDefault="00CB147C">
            <w:pPr>
              <w:jc w:val="center"/>
              <w:rPr>
                <w:b/>
                <w:bCs/>
                <w:lang w:val="en-GB"/>
              </w:rPr>
            </w:pPr>
            <w:r>
              <w:rPr>
                <w:b/>
                <w:bCs/>
              </w:rPr>
              <w:t>Regions</w:t>
            </w:r>
          </w:p>
        </w:tc>
        <w:tc>
          <w:tcPr>
            <w:tcW w:w="412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BC640EE" w14:textId="77777777" w:rsidR="00CB147C" w:rsidRDefault="00CB147C">
            <w:pPr>
              <w:jc w:val="center"/>
              <w:rPr>
                <w:b/>
                <w:bCs/>
              </w:rPr>
            </w:pPr>
            <w:r>
              <w:rPr>
                <w:b/>
                <w:bCs/>
              </w:rPr>
              <w:t>Number of bedplaces (2023)</w:t>
            </w:r>
          </w:p>
        </w:tc>
        <w:tc>
          <w:tcPr>
            <w:tcW w:w="434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FB5E2B9" w14:textId="77777777" w:rsidR="00CB147C" w:rsidRDefault="00CB147C">
            <w:pPr>
              <w:jc w:val="center"/>
              <w:rPr>
                <w:b/>
                <w:bCs/>
              </w:rPr>
            </w:pPr>
            <w:r>
              <w:rPr>
                <w:b/>
                <w:bCs/>
              </w:rPr>
              <w:t>Overnight Stays (2023)</w:t>
            </w:r>
          </w:p>
        </w:tc>
        <w:tc>
          <w:tcPr>
            <w:tcW w:w="521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FC79B36" w14:textId="77777777" w:rsidR="00CB147C" w:rsidRDefault="00CB147C">
            <w:pPr>
              <w:jc w:val="center"/>
              <w:rPr>
                <w:b/>
                <w:bCs/>
              </w:rPr>
            </w:pPr>
            <w:r>
              <w:rPr>
                <w:b/>
                <w:bCs/>
              </w:rPr>
              <w:t>Source</w:t>
            </w:r>
          </w:p>
        </w:tc>
      </w:tr>
      <w:tr w:rsidR="00CB147C" w14:paraId="5CDE09A8" w14:textId="77777777" w:rsidTr="00CB147C">
        <w:trPr>
          <w:trHeight w:val="105"/>
        </w:trPr>
        <w:tc>
          <w:tcPr>
            <w:tcW w:w="259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DAD551" w14:textId="77777777" w:rsidR="00CB147C" w:rsidRDefault="00CB147C">
            <w:r>
              <w:t xml:space="preserve">Northern region </w:t>
            </w:r>
          </w:p>
        </w:tc>
        <w:tc>
          <w:tcPr>
            <w:tcW w:w="4124" w:type="dxa"/>
            <w:tcBorders>
              <w:top w:val="nil"/>
              <w:left w:val="nil"/>
              <w:bottom w:val="single" w:sz="8" w:space="0" w:color="auto"/>
              <w:right w:val="single" w:sz="8" w:space="0" w:color="auto"/>
            </w:tcBorders>
            <w:noWrap/>
            <w:tcMar>
              <w:top w:w="0" w:type="dxa"/>
              <w:left w:w="108" w:type="dxa"/>
              <w:bottom w:w="0" w:type="dxa"/>
              <w:right w:w="108" w:type="dxa"/>
            </w:tcMar>
            <w:hideMark/>
          </w:tcPr>
          <w:p w14:paraId="24366C94" w14:textId="77777777" w:rsidR="00CB147C" w:rsidRDefault="00CB147C">
            <w:pPr>
              <w:jc w:val="right"/>
            </w:pPr>
            <w:r>
              <w:t xml:space="preserve">         35,251 </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hideMark/>
          </w:tcPr>
          <w:p w14:paraId="56F02FAC" w14:textId="77777777" w:rsidR="00CB147C" w:rsidRDefault="00CB147C">
            <w:pPr>
              <w:jc w:val="right"/>
            </w:pPr>
            <w:r>
              <w:t xml:space="preserve">         1,560,639 </w:t>
            </w:r>
          </w:p>
        </w:tc>
        <w:tc>
          <w:tcPr>
            <w:tcW w:w="52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61C561" w14:textId="77777777" w:rsidR="00CB147C" w:rsidRDefault="00CB147C">
            <w:pPr>
              <w:rPr>
                <w:i/>
                <w:iCs/>
                <w:color w:val="000000"/>
                <w:sz w:val="24"/>
                <w:szCs w:val="24"/>
              </w:rPr>
            </w:pPr>
            <w:r>
              <w:rPr>
                <w:i/>
                <w:iCs/>
                <w:color w:val="000000"/>
                <w:sz w:val="24"/>
                <w:szCs w:val="24"/>
              </w:rPr>
              <w:t>INSTAT, Accommodation Establishments Survey</w:t>
            </w:r>
          </w:p>
        </w:tc>
      </w:tr>
      <w:tr w:rsidR="00CB147C" w14:paraId="42B8E093" w14:textId="77777777" w:rsidTr="00CB147C">
        <w:trPr>
          <w:trHeight w:val="105"/>
        </w:trPr>
        <w:tc>
          <w:tcPr>
            <w:tcW w:w="259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D254FB1" w14:textId="77777777" w:rsidR="00CB147C" w:rsidRDefault="00CB147C">
            <w:r>
              <w:t xml:space="preserve">Center region </w:t>
            </w:r>
          </w:p>
        </w:tc>
        <w:tc>
          <w:tcPr>
            <w:tcW w:w="4124" w:type="dxa"/>
            <w:tcBorders>
              <w:top w:val="nil"/>
              <w:left w:val="nil"/>
              <w:bottom w:val="single" w:sz="8" w:space="0" w:color="auto"/>
              <w:right w:val="single" w:sz="8" w:space="0" w:color="auto"/>
            </w:tcBorders>
            <w:noWrap/>
            <w:tcMar>
              <w:top w:w="0" w:type="dxa"/>
              <w:left w:w="108" w:type="dxa"/>
              <w:bottom w:w="0" w:type="dxa"/>
              <w:right w:w="108" w:type="dxa"/>
            </w:tcMar>
            <w:hideMark/>
          </w:tcPr>
          <w:p w14:paraId="2B6F1517" w14:textId="77777777" w:rsidR="00CB147C" w:rsidRDefault="00CB147C">
            <w:pPr>
              <w:jc w:val="right"/>
            </w:pPr>
            <w:r>
              <w:t xml:space="preserve">         48,184 </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hideMark/>
          </w:tcPr>
          <w:p w14:paraId="5F88DA63" w14:textId="77777777" w:rsidR="00CB147C" w:rsidRDefault="00CB147C">
            <w:pPr>
              <w:jc w:val="right"/>
            </w:pPr>
            <w:r>
              <w:t xml:space="preserve">         2,243,740 </w:t>
            </w:r>
          </w:p>
        </w:tc>
        <w:tc>
          <w:tcPr>
            <w:tcW w:w="52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2EE94D" w14:textId="77777777" w:rsidR="00CB147C" w:rsidRDefault="00CB147C">
            <w:pPr>
              <w:rPr>
                <w:i/>
                <w:iCs/>
                <w:color w:val="000000"/>
                <w:sz w:val="24"/>
                <w:szCs w:val="24"/>
              </w:rPr>
            </w:pPr>
            <w:r>
              <w:rPr>
                <w:i/>
                <w:iCs/>
                <w:color w:val="000000"/>
                <w:sz w:val="24"/>
                <w:szCs w:val="24"/>
              </w:rPr>
              <w:t>INSTAT, Accommodation Establishments Survey</w:t>
            </w:r>
          </w:p>
        </w:tc>
      </w:tr>
      <w:tr w:rsidR="00CB147C" w14:paraId="73FF84CE" w14:textId="77777777" w:rsidTr="00CB147C">
        <w:trPr>
          <w:trHeight w:val="105"/>
        </w:trPr>
        <w:tc>
          <w:tcPr>
            <w:tcW w:w="259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98C4AAF" w14:textId="77777777" w:rsidR="00CB147C" w:rsidRDefault="00CB147C">
            <w:r>
              <w:t xml:space="preserve">Southern region </w:t>
            </w:r>
          </w:p>
        </w:tc>
        <w:tc>
          <w:tcPr>
            <w:tcW w:w="4124" w:type="dxa"/>
            <w:tcBorders>
              <w:top w:val="nil"/>
              <w:left w:val="nil"/>
              <w:bottom w:val="single" w:sz="8" w:space="0" w:color="auto"/>
              <w:right w:val="single" w:sz="8" w:space="0" w:color="auto"/>
            </w:tcBorders>
            <w:noWrap/>
            <w:tcMar>
              <w:top w:w="0" w:type="dxa"/>
              <w:left w:w="108" w:type="dxa"/>
              <w:bottom w:w="0" w:type="dxa"/>
              <w:right w:w="108" w:type="dxa"/>
            </w:tcMar>
            <w:hideMark/>
          </w:tcPr>
          <w:p w14:paraId="2619E8E7" w14:textId="77777777" w:rsidR="00CB147C" w:rsidRDefault="00CB147C">
            <w:pPr>
              <w:jc w:val="right"/>
            </w:pPr>
            <w:r>
              <w:t xml:space="preserve">         46,263 </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hideMark/>
          </w:tcPr>
          <w:p w14:paraId="4B08AAC7" w14:textId="77777777" w:rsidR="00CB147C" w:rsidRDefault="00CB147C">
            <w:pPr>
              <w:jc w:val="right"/>
            </w:pPr>
            <w:r>
              <w:t xml:space="preserve">         2,203,475 </w:t>
            </w:r>
          </w:p>
        </w:tc>
        <w:tc>
          <w:tcPr>
            <w:tcW w:w="52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8C6B5D" w14:textId="77777777" w:rsidR="00CB147C" w:rsidRDefault="00CB147C">
            <w:pPr>
              <w:rPr>
                <w:i/>
                <w:iCs/>
                <w:color w:val="000000"/>
                <w:sz w:val="24"/>
                <w:szCs w:val="24"/>
              </w:rPr>
            </w:pPr>
            <w:r>
              <w:rPr>
                <w:i/>
                <w:iCs/>
                <w:color w:val="000000"/>
                <w:sz w:val="24"/>
                <w:szCs w:val="24"/>
              </w:rPr>
              <w:t>INSTAT, Accommodation Establishments Survey</w:t>
            </w:r>
          </w:p>
        </w:tc>
      </w:tr>
    </w:tbl>
    <w:p w14:paraId="2C96D19E" w14:textId="77777777" w:rsidR="00CB147C" w:rsidRDefault="00CB147C" w:rsidP="00CB147C">
      <w:pPr>
        <w:rPr>
          <w:rFonts w:ascii="Calibri" w:hAnsi="Calibri" w:cs="Calibri"/>
        </w:rPr>
      </w:pPr>
    </w:p>
    <w:p w14:paraId="3B402DF3" w14:textId="032DB60B" w:rsidR="00247560" w:rsidRPr="00CB147C" w:rsidRDefault="00CB147C" w:rsidP="00247560">
      <w:pPr>
        <w:rPr>
          <w:i/>
          <w:iCs/>
          <w:lang w:val="en-GB"/>
        </w:rPr>
      </w:pPr>
      <w:r>
        <w:t xml:space="preserve">Note: The indicators are compiled in accordance with the </w:t>
      </w:r>
      <w:r>
        <w:rPr>
          <w:rStyle w:val="Emphasis"/>
        </w:rPr>
        <w:t>Methodological Manual for Tourism Statistics, Version 3.1.</w:t>
      </w:r>
    </w:p>
    <w:p w14:paraId="6D7611A4" w14:textId="77777777" w:rsidR="00247560" w:rsidRDefault="00247560" w:rsidP="00C73805">
      <w:pPr>
        <w:rPr>
          <w:b/>
        </w:rPr>
      </w:pPr>
    </w:p>
    <w:p w14:paraId="68B39DF2" w14:textId="282F921B" w:rsidR="0063237F" w:rsidRDefault="00CD478A" w:rsidP="00C73805">
      <w:pPr>
        <w:rPr>
          <w:b/>
        </w:rPr>
      </w:pPr>
      <w:r w:rsidRPr="00C73805">
        <w:rPr>
          <w:b/>
        </w:rPr>
        <w:t xml:space="preserve">Përgjigja e kërkesës nr </w:t>
      </w:r>
      <w:r w:rsidR="008C2A89">
        <w:rPr>
          <w:b/>
        </w:rPr>
        <w:t>14</w:t>
      </w:r>
    </w:p>
    <w:p w14:paraId="7BA69E20" w14:textId="77777777" w:rsidR="00CB147C" w:rsidRDefault="00CB147C" w:rsidP="00CB147C">
      <w:pPr>
        <w:rPr>
          <w:rFonts w:ascii="Times New Roman" w:hAnsi="Times New Roman" w:cs="Times New Roman"/>
          <w:sz w:val="24"/>
          <w:szCs w:val="24"/>
        </w:rPr>
      </w:pPr>
    </w:p>
    <w:p w14:paraId="420D2158" w14:textId="77777777" w:rsidR="00CB147C" w:rsidRDefault="00CB147C" w:rsidP="00CB147C">
      <w:pPr>
        <w:shd w:val="clear" w:color="auto" w:fill="FFFFFF"/>
        <w:spacing w:after="80" w:line="276" w:lineRule="auto"/>
        <w:ind w:right="4"/>
        <w:jc w:val="both"/>
        <w:rPr>
          <w:rFonts w:ascii="Times New Roman" w:hAnsi="Times New Roman" w:cs="Times New Roman"/>
          <w:b/>
          <w:bCs/>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rPr>
        <w:t> </w:t>
      </w:r>
      <w:r>
        <w:rPr>
          <w:rFonts w:ascii="Times New Roman" w:hAnsi="Times New Roman" w:cs="Times New Roman"/>
          <w:sz w:val="24"/>
          <w:szCs w:val="24"/>
          <w:lang w:val="sq-AL"/>
        </w:rPr>
        <w:t>“</w:t>
      </w:r>
      <w:r>
        <w:rPr>
          <w:rFonts w:ascii="Times New Roman" w:hAnsi="Times New Roman" w:cs="Times New Roman"/>
          <w:b/>
          <w:bCs/>
          <w:color w:val="242424"/>
          <w:sz w:val="24"/>
          <w:szCs w:val="24"/>
        </w:rPr>
        <w:t>Sherbim mirembajtje i sistemit ngrohje-ftohje, trajtim ajri, marreveshje kuader, 24 muaj</w:t>
      </w:r>
      <w:r>
        <w:rPr>
          <w:rFonts w:ascii="Times New Roman" w:hAnsi="Times New Roman" w:cs="Times New Roman"/>
          <w:b/>
          <w:bCs/>
          <w:sz w:val="24"/>
          <w:szCs w:val="24"/>
        </w:rPr>
        <w:t xml:space="preserve"> </w:t>
      </w:r>
      <w:r>
        <w:rPr>
          <w:rFonts w:ascii="Times New Roman" w:hAnsi="Times New Roman" w:cs="Times New Roman"/>
          <w:b/>
          <w:bCs/>
          <w:sz w:val="24"/>
          <w:szCs w:val="24"/>
          <w:lang w:val="sq-AL"/>
        </w:rPr>
        <w:t>".</w:t>
      </w:r>
    </w:p>
    <w:p w14:paraId="3E331CB3" w14:textId="77777777" w:rsidR="00192796" w:rsidRPr="00C73805" w:rsidRDefault="00192796" w:rsidP="00C73805">
      <w:pPr>
        <w:rPr>
          <w:b/>
        </w:rPr>
      </w:pPr>
    </w:p>
    <w:p w14:paraId="46652B93" w14:textId="2D44B3FE" w:rsidR="00192796" w:rsidRPr="00192796" w:rsidRDefault="00CD478A" w:rsidP="00192796">
      <w:pPr>
        <w:rPr>
          <w:b/>
        </w:rPr>
      </w:pPr>
      <w:r w:rsidRPr="00C73805">
        <w:rPr>
          <w:b/>
        </w:rPr>
        <w:t xml:space="preserve">Përgjigja e kërkesës nr </w:t>
      </w:r>
      <w:r w:rsidR="008C2A89">
        <w:rPr>
          <w:b/>
        </w:rPr>
        <w:t>15</w:t>
      </w:r>
    </w:p>
    <w:p w14:paraId="64DC9E0D" w14:textId="77777777" w:rsidR="00CB147C" w:rsidRDefault="00CB147C" w:rsidP="00CB147C">
      <w:pPr>
        <w:shd w:val="clear" w:color="auto" w:fill="FFFFFF"/>
        <w:spacing w:after="80" w:line="276" w:lineRule="auto"/>
        <w:ind w:right="4"/>
        <w:jc w:val="both"/>
        <w:rPr>
          <w:rFonts w:ascii="Times New Roman" w:hAnsi="Times New Roman" w:cs="Times New Roman"/>
          <w:b/>
          <w:bCs/>
          <w:sz w:val="24"/>
          <w:szCs w:val="24"/>
        </w:rPr>
      </w:pPr>
      <w:r>
        <w:rPr>
          <w:rFonts w:ascii="Times New Roman" w:hAnsi="Times New Roman" w:cs="Times New Roman"/>
          <w:sz w:val="24"/>
          <w:szCs w:val="24"/>
        </w:rPr>
        <w:lastRenderedPageBreak/>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w:t>
      </w:r>
      <w:r>
        <w:rPr>
          <w:rFonts w:ascii="Times New Roman" w:hAnsi="Times New Roman" w:cs="Times New Roman"/>
          <w:sz w:val="24"/>
          <w:szCs w:val="24"/>
          <w:lang w:val="sq-AL"/>
        </w:rPr>
        <w:t>“</w:t>
      </w:r>
      <w:r>
        <w:rPr>
          <w:rFonts w:ascii="Times New Roman" w:hAnsi="Times New Roman" w:cs="Times New Roman"/>
          <w:b/>
          <w:bCs/>
          <w:color w:val="000000"/>
          <w:sz w:val="24"/>
          <w:szCs w:val="24"/>
        </w:rPr>
        <w:t>Mirembajtje e sistemit te arkives(storage)Dell Isilon per 12 muaj</w:t>
      </w:r>
      <w:r>
        <w:rPr>
          <w:rFonts w:ascii="Times New Roman" w:hAnsi="Times New Roman" w:cs="Times New Roman"/>
          <w:b/>
          <w:bCs/>
          <w:sz w:val="24"/>
          <w:szCs w:val="24"/>
        </w:rPr>
        <w:t xml:space="preserve"> </w:t>
      </w:r>
      <w:r>
        <w:rPr>
          <w:rFonts w:ascii="Times New Roman" w:hAnsi="Times New Roman" w:cs="Times New Roman"/>
          <w:b/>
          <w:bCs/>
          <w:sz w:val="24"/>
          <w:szCs w:val="24"/>
          <w:lang w:val="sq-AL"/>
        </w:rPr>
        <w:t>".</w:t>
      </w:r>
    </w:p>
    <w:p w14:paraId="60758353" w14:textId="77777777" w:rsidR="00BB123A" w:rsidRDefault="00BB123A" w:rsidP="00BB123A">
      <w:pPr>
        <w:pStyle w:val="xmsonormal"/>
        <w:rPr>
          <w:rFonts w:ascii="Times New Roman" w:hAnsi="Times New Roman" w:cs="Times New Roman"/>
          <w:sz w:val="24"/>
          <w:szCs w:val="24"/>
        </w:rPr>
      </w:pPr>
    </w:p>
    <w:p w14:paraId="273423C9" w14:textId="77777777" w:rsidR="00692E38" w:rsidRDefault="00692E38" w:rsidP="006554A8">
      <w:pPr>
        <w:rPr>
          <w:rFonts w:ascii="Times New Roman" w:hAnsi="Times New Roman" w:cs="Times New Roman"/>
          <w:sz w:val="24"/>
          <w:szCs w:val="24"/>
        </w:rPr>
      </w:pPr>
    </w:p>
    <w:p w14:paraId="65387FD7" w14:textId="53682F71" w:rsidR="00E0029A" w:rsidRPr="00E0029A" w:rsidRDefault="00CD478A" w:rsidP="00E0029A">
      <w:pPr>
        <w:rPr>
          <w:b/>
        </w:rPr>
      </w:pPr>
      <w:r w:rsidRPr="00C94008">
        <w:rPr>
          <w:b/>
        </w:rPr>
        <w:t xml:space="preserve">Përgjigja e kërkesës nr </w:t>
      </w:r>
      <w:r w:rsidR="008C2A89">
        <w:rPr>
          <w:b/>
        </w:rPr>
        <w:t>16</w:t>
      </w:r>
    </w:p>
    <w:p w14:paraId="1A261F6D"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Referuar kërkesës dëshirojmë të informojme se të dhënat mbi popullsinë sipas ndarjes urban rural mbi Cens 2001 dhe Cens 2011, gjenden të publikuara në faqen INSTAT-web në seksionin Censet e Popullsisë dhe Banesave si dhe në databazën statistikore të cilat mund ti konsultoni në linqet në vijim.</w:t>
      </w:r>
    </w:p>
    <w:p w14:paraId="439058E3" w14:textId="77777777" w:rsidR="00CB147C" w:rsidRDefault="00CB147C" w:rsidP="00CB147C">
      <w:pPr>
        <w:rPr>
          <w:rFonts w:ascii="Times New Roman" w:hAnsi="Times New Roman" w:cs="Times New Roman"/>
          <w:sz w:val="24"/>
          <w:szCs w:val="24"/>
        </w:rPr>
      </w:pPr>
    </w:p>
    <w:p w14:paraId="13AED076"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Shifrat: </w:t>
      </w:r>
      <w:hyperlink r:id="rId45" w:history="1">
        <w:r>
          <w:rPr>
            <w:rStyle w:val="Hyperlink"/>
            <w:rFonts w:ascii="Times New Roman" w:hAnsi="Times New Roman" w:cs="Times New Roman"/>
            <w:sz w:val="24"/>
            <w:szCs w:val="24"/>
          </w:rPr>
          <w:t>https://www.instat.gov.al/sq/temat/censet/censet-e-popullsise-dhe-banesave/#tab2</w:t>
        </w:r>
      </w:hyperlink>
      <w:r>
        <w:rPr>
          <w:rFonts w:ascii="Times New Roman" w:hAnsi="Times New Roman" w:cs="Times New Roman"/>
          <w:sz w:val="24"/>
          <w:szCs w:val="24"/>
        </w:rPr>
        <w:t xml:space="preserve"> </w:t>
      </w:r>
    </w:p>
    <w:p w14:paraId="34800A19"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Publikimet: </w:t>
      </w:r>
      <w:hyperlink r:id="rId46" w:history="1">
        <w:r>
          <w:rPr>
            <w:rStyle w:val="Hyperlink"/>
            <w:rFonts w:ascii="Times New Roman" w:hAnsi="Times New Roman" w:cs="Times New Roman"/>
            <w:sz w:val="24"/>
            <w:szCs w:val="24"/>
          </w:rPr>
          <w:t>https://www.instat.gov.al/sq/temat/censet/censet-e-popullsise-dhe-banesave/#tab3</w:t>
        </w:r>
      </w:hyperlink>
      <w:r>
        <w:rPr>
          <w:rFonts w:ascii="Times New Roman" w:hAnsi="Times New Roman" w:cs="Times New Roman"/>
          <w:sz w:val="24"/>
          <w:szCs w:val="24"/>
        </w:rPr>
        <w:t xml:space="preserve"> </w:t>
      </w:r>
    </w:p>
    <w:p w14:paraId="2F1022A5" w14:textId="77777777" w:rsidR="00CB147C" w:rsidRDefault="00CB147C" w:rsidP="00CB147C">
      <w:pPr>
        <w:rPr>
          <w:rFonts w:ascii="Times New Roman" w:hAnsi="Times New Roman" w:cs="Times New Roman"/>
          <w:sz w:val="24"/>
          <w:szCs w:val="24"/>
        </w:rPr>
      </w:pPr>
    </w:p>
    <w:p w14:paraId="190DEB4F"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Databaza Statistikore: </w:t>
      </w:r>
      <w:hyperlink r:id="rId47" w:history="1">
        <w:r>
          <w:rPr>
            <w:rStyle w:val="Hyperlink"/>
            <w:rFonts w:ascii="Times New Roman" w:hAnsi="Times New Roman" w:cs="Times New Roman"/>
            <w:sz w:val="24"/>
            <w:szCs w:val="24"/>
          </w:rPr>
          <w:t>https://databaza.instat.gov.al:8083/pxweb/sq/DST/</w:t>
        </w:r>
      </w:hyperlink>
      <w:r>
        <w:rPr>
          <w:rFonts w:ascii="Times New Roman" w:hAnsi="Times New Roman" w:cs="Times New Roman"/>
          <w:sz w:val="24"/>
          <w:szCs w:val="24"/>
        </w:rPr>
        <w:t xml:space="preserve"> </w:t>
      </w:r>
    </w:p>
    <w:p w14:paraId="46090799" w14:textId="77777777" w:rsidR="00CB147C" w:rsidRDefault="00CB147C" w:rsidP="0079421F">
      <w:pPr>
        <w:pStyle w:val="ListParagraph"/>
        <w:numPr>
          <w:ilvl w:val="0"/>
          <w:numId w:val="14"/>
        </w:numPr>
        <w:rPr>
          <w:rFonts w:ascii="Times New Roman" w:eastAsia="Times New Roman" w:hAnsi="Times New Roman" w:cs="Times New Roman"/>
          <w:sz w:val="24"/>
          <w:szCs w:val="24"/>
          <w:lang w:val="sq-AL"/>
        </w:rPr>
      </w:pPr>
      <w:hyperlink r:id="rId48" w:history="1">
        <w:r>
          <w:rPr>
            <w:rStyle w:val="Hyperlink"/>
            <w:rFonts w:ascii="Times New Roman" w:eastAsia="Times New Roman" w:hAnsi="Times New Roman" w:cs="Times New Roman"/>
            <w:color w:val="1B325F"/>
            <w:sz w:val="24"/>
            <w:szCs w:val="24"/>
            <w:bdr w:val="none" w:sz="0" w:space="0" w:color="auto" w:frame="1"/>
            <w:shd w:val="clear" w:color="auto" w:fill="FFFFFF"/>
            <w:lang w:val="sq-AL"/>
          </w:rPr>
          <w:t>REPOBA 2001</w:t>
        </w:r>
      </w:hyperlink>
      <w:r>
        <w:rPr>
          <w:rFonts w:ascii="Times New Roman" w:eastAsia="Times New Roman" w:hAnsi="Times New Roman" w:cs="Times New Roman"/>
          <w:sz w:val="24"/>
          <w:szCs w:val="24"/>
        </w:rPr>
        <w:t xml:space="preserve"> </w:t>
      </w:r>
    </w:p>
    <w:p w14:paraId="63754083" w14:textId="77777777" w:rsidR="00CB147C" w:rsidRDefault="00CB147C" w:rsidP="0079421F">
      <w:pPr>
        <w:pStyle w:val="ListParagraph"/>
        <w:numPr>
          <w:ilvl w:val="0"/>
          <w:numId w:val="14"/>
        </w:numPr>
        <w:rPr>
          <w:rFonts w:ascii="Times New Roman" w:eastAsia="Times New Roman" w:hAnsi="Times New Roman" w:cs="Times New Roman"/>
          <w:sz w:val="24"/>
          <w:szCs w:val="24"/>
          <w:lang w:val="sq-AL"/>
        </w:rPr>
      </w:pPr>
      <w:hyperlink r:id="rId49" w:history="1">
        <w:r>
          <w:rPr>
            <w:rStyle w:val="Hyperlink"/>
            <w:rFonts w:ascii="Times New Roman" w:eastAsia="Times New Roman" w:hAnsi="Times New Roman" w:cs="Times New Roman"/>
            <w:color w:val="1B325F"/>
            <w:sz w:val="24"/>
            <w:szCs w:val="24"/>
            <w:bdr w:val="none" w:sz="0" w:space="0" w:color="auto" w:frame="1"/>
            <w:shd w:val="clear" w:color="auto" w:fill="FFFFFF"/>
            <w:lang w:val="sq-AL"/>
          </w:rPr>
          <w:t>Census 2011</w:t>
        </w:r>
      </w:hyperlink>
    </w:p>
    <w:p w14:paraId="2438C9D1" w14:textId="77777777" w:rsidR="00CB147C" w:rsidRDefault="00CB147C" w:rsidP="0079421F">
      <w:pPr>
        <w:pStyle w:val="ListParagraph"/>
        <w:numPr>
          <w:ilvl w:val="0"/>
          <w:numId w:val="14"/>
        </w:numPr>
        <w:rPr>
          <w:rFonts w:ascii="Times New Roman" w:eastAsia="Times New Roman" w:hAnsi="Times New Roman" w:cs="Times New Roman"/>
          <w:sz w:val="24"/>
          <w:szCs w:val="24"/>
          <w:lang w:val="sq-AL"/>
        </w:rPr>
      </w:pPr>
      <w:hyperlink r:id="rId50" w:history="1">
        <w:r>
          <w:rPr>
            <w:rStyle w:val="Hyperlink"/>
            <w:rFonts w:ascii="Times New Roman" w:eastAsia="Times New Roman" w:hAnsi="Times New Roman" w:cs="Times New Roman"/>
            <w:color w:val="1B325F"/>
            <w:sz w:val="24"/>
            <w:szCs w:val="24"/>
            <w:bdr w:val="none" w:sz="0" w:space="0" w:color="auto" w:frame="1"/>
            <w:shd w:val="clear" w:color="auto" w:fill="FFFFFF"/>
            <w:lang w:val="sq-AL"/>
          </w:rPr>
          <w:t>Cens 2023</w:t>
        </w:r>
      </w:hyperlink>
      <w:r>
        <w:rPr>
          <w:rFonts w:ascii="Times New Roman" w:eastAsia="Times New Roman" w:hAnsi="Times New Roman" w:cs="Times New Roman"/>
          <w:sz w:val="24"/>
          <w:szCs w:val="24"/>
        </w:rPr>
        <w:t xml:space="preserve"> </w:t>
      </w:r>
    </w:p>
    <w:p w14:paraId="31A323CE" w14:textId="77777777" w:rsidR="00CB147C" w:rsidRDefault="00CB147C" w:rsidP="00CB147C">
      <w:pPr>
        <w:rPr>
          <w:rFonts w:ascii="Times New Roman" w:hAnsi="Times New Roman" w:cs="Times New Roman"/>
          <w:sz w:val="24"/>
          <w:szCs w:val="24"/>
        </w:rPr>
      </w:pPr>
    </w:p>
    <w:p w14:paraId="5AA1573F"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Bazuar në Ligjin 115/2014 për Ndarjen Administrative në Shqipëri, nuk ka një përkufizim mbi urban-rural.  INSTAT nuk disponon të dhëna për ndarjen urban/rural sipas ndarjes së re administrative.</w:t>
      </w:r>
    </w:p>
    <w:p w14:paraId="7A9CFBAD" w14:textId="77777777" w:rsidR="00CB147C" w:rsidRDefault="00CB147C" w:rsidP="00CB147C">
      <w:pPr>
        <w:rPr>
          <w:rFonts w:ascii="Times New Roman" w:hAnsi="Times New Roman" w:cs="Times New Roman"/>
          <w:sz w:val="24"/>
          <w:szCs w:val="24"/>
        </w:rPr>
      </w:pPr>
    </w:p>
    <w:p w14:paraId="73701C59"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Bashkëngjitur në Excel popullsia Cens 2001 sipas ndarjes qytet/fshat (urban/rural) dhe rretheve si dhe Cens 2011 sipas ndarjes urban/ rural dhe qarqeve.</w:t>
      </w:r>
    </w:p>
    <w:p w14:paraId="2EFC6FF4" w14:textId="77777777" w:rsidR="00CB147C" w:rsidRDefault="00CB147C" w:rsidP="00CB147C">
      <w:pPr>
        <w:rPr>
          <w:rFonts w:ascii="Times New Roman" w:hAnsi="Times New Roman" w:cs="Times New Roman"/>
          <w:sz w:val="24"/>
          <w:szCs w:val="24"/>
        </w:rPr>
      </w:pPr>
    </w:p>
    <w:p w14:paraId="255FB397"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Për me tepër informacion mund të konsultoni studimin tematik bazuar në të dhënat </w:t>
      </w:r>
      <w:proofErr w:type="gramStart"/>
      <w:r>
        <w:rPr>
          <w:rFonts w:ascii="Times New Roman" w:hAnsi="Times New Roman" w:cs="Times New Roman"/>
          <w:sz w:val="24"/>
          <w:szCs w:val="24"/>
        </w:rPr>
        <w:t>e  Cens</w:t>
      </w:r>
      <w:proofErr w:type="gramEnd"/>
      <w:r>
        <w:rPr>
          <w:rFonts w:ascii="Times New Roman" w:hAnsi="Times New Roman" w:cs="Times New Roman"/>
          <w:sz w:val="24"/>
          <w:szCs w:val="24"/>
        </w:rPr>
        <w:t xml:space="preserve"> 2011 mbi “</w:t>
      </w:r>
      <w:r>
        <w:rPr>
          <w:rFonts w:ascii="Times New Roman" w:hAnsi="Times New Roman" w:cs="Times New Roman"/>
          <w:b/>
          <w:bCs/>
          <w:sz w:val="20"/>
          <w:szCs w:val="20"/>
        </w:rPr>
        <w:t>NJË KLASIFIKIM I RI URBAN - RURAL I POPULLSISË SHQIPTARE</w:t>
      </w:r>
      <w:r>
        <w:rPr>
          <w:rFonts w:ascii="Times New Roman" w:hAnsi="Times New Roman" w:cs="Times New Roman"/>
          <w:sz w:val="24"/>
          <w:szCs w:val="24"/>
        </w:rPr>
        <w:t xml:space="preserve"> ne linkun ne vijim”.</w:t>
      </w:r>
    </w:p>
    <w:p w14:paraId="63797A6D" w14:textId="77777777" w:rsidR="00CB147C" w:rsidRDefault="00CB147C" w:rsidP="00CB147C">
      <w:pPr>
        <w:rPr>
          <w:rFonts w:ascii="Times New Roman" w:hAnsi="Times New Roman" w:cs="Times New Roman"/>
          <w:sz w:val="24"/>
          <w:szCs w:val="24"/>
        </w:rPr>
      </w:pPr>
      <w:hyperlink r:id="rId51" w:history="1">
        <w:r>
          <w:rPr>
            <w:rStyle w:val="Hyperlink"/>
            <w:rFonts w:ascii="Times New Roman" w:hAnsi="Times New Roman" w:cs="Times New Roman"/>
            <w:sz w:val="24"/>
            <w:szCs w:val="24"/>
          </w:rPr>
          <w:t>https://www.instat.gov.al/media/3079/nj__klasifikim_i_ri_rural-urban_i_popullsis__shqiptare.pdf</w:t>
        </w:r>
      </w:hyperlink>
      <w:r>
        <w:rPr>
          <w:rFonts w:ascii="Times New Roman" w:hAnsi="Times New Roman" w:cs="Times New Roman"/>
          <w:sz w:val="24"/>
          <w:szCs w:val="24"/>
        </w:rPr>
        <w:t xml:space="preserve"> </w:t>
      </w:r>
    </w:p>
    <w:p w14:paraId="465A87E1" w14:textId="77777777" w:rsidR="00CB147C" w:rsidRDefault="00CB147C" w:rsidP="00CB147C">
      <w:pPr>
        <w:rPr>
          <w:rFonts w:ascii="Times New Roman" w:hAnsi="Times New Roman" w:cs="Times New Roman"/>
          <w:sz w:val="24"/>
          <w:szCs w:val="24"/>
        </w:rPr>
      </w:pPr>
    </w:p>
    <w:p w14:paraId="1A1BAC3D"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Gjithashtu për të dhëna sipas rrjetit të qelizave (km</w:t>
      </w:r>
      <w:r>
        <w:rPr>
          <w:rFonts w:ascii="Times New Roman" w:hAnsi="Times New Roman" w:cs="Times New Roman"/>
          <w:sz w:val="24"/>
          <w:szCs w:val="24"/>
          <w:vertAlign w:val="superscript"/>
        </w:rPr>
        <w:t>2</w:t>
      </w:r>
      <w:r>
        <w:rPr>
          <w:rFonts w:ascii="Times New Roman" w:hAnsi="Times New Roman" w:cs="Times New Roman"/>
          <w:sz w:val="24"/>
          <w:szCs w:val="24"/>
        </w:rPr>
        <w:t>) ju ftojmë te konsultoni në faqen INSTAT-web në seksionin Jeta në rajonin tuaj /Gjeodata Hub si dhe aplikacionin web-gis në linqet në vijim:</w:t>
      </w:r>
    </w:p>
    <w:p w14:paraId="32AB7069" w14:textId="77777777" w:rsidR="00CB147C" w:rsidRDefault="00CB147C" w:rsidP="00CB147C">
      <w:pPr>
        <w:rPr>
          <w:rFonts w:ascii="Times New Roman" w:hAnsi="Times New Roman" w:cs="Times New Roman"/>
          <w:sz w:val="24"/>
          <w:szCs w:val="24"/>
        </w:rPr>
      </w:pPr>
      <w:hyperlink r:id="rId52" w:history="1">
        <w:r>
          <w:rPr>
            <w:rStyle w:val="Hyperlink"/>
            <w:rFonts w:ascii="Times New Roman" w:hAnsi="Times New Roman" w:cs="Times New Roman"/>
            <w:sz w:val="24"/>
            <w:szCs w:val="24"/>
          </w:rPr>
          <w:t>INSTAT GeoData Hub</w:t>
        </w:r>
      </w:hyperlink>
    </w:p>
    <w:p w14:paraId="5219F7D7" w14:textId="32AE83B9" w:rsidR="009F481D" w:rsidRDefault="00CB147C" w:rsidP="009F481D">
      <w:pPr>
        <w:rPr>
          <w:rFonts w:ascii="Times New Roman" w:hAnsi="Times New Roman" w:cs="Times New Roman"/>
          <w:sz w:val="24"/>
          <w:szCs w:val="24"/>
        </w:rPr>
      </w:pPr>
      <w:hyperlink r:id="rId53" w:history="1">
        <w:r>
          <w:rPr>
            <w:rStyle w:val="Hyperlink"/>
            <w:rFonts w:ascii="Times New Roman" w:hAnsi="Times New Roman" w:cs="Times New Roman"/>
            <w:sz w:val="24"/>
            <w:szCs w:val="24"/>
          </w:rPr>
          <w:t>INSTAT WEBGIS</w:t>
        </w:r>
      </w:hyperlink>
    </w:p>
    <w:p w14:paraId="57EBAFC0" w14:textId="2764E882" w:rsidR="00C94008" w:rsidRPr="00637CED" w:rsidRDefault="00C94008" w:rsidP="00637CED">
      <w:pPr>
        <w:pStyle w:val="elementtoproof"/>
        <w:shd w:val="clear" w:color="auto" w:fill="FFFFFF"/>
      </w:pPr>
    </w:p>
    <w:p w14:paraId="2A7E9BA6" w14:textId="37FC7DD0" w:rsidR="00637CED" w:rsidRPr="00637CED" w:rsidRDefault="00CD478A" w:rsidP="00637CED">
      <w:pPr>
        <w:rPr>
          <w:b/>
        </w:rPr>
      </w:pPr>
      <w:r w:rsidRPr="00C94008">
        <w:rPr>
          <w:b/>
        </w:rPr>
        <w:t>Përgjigja e kërkesës nr</w:t>
      </w:r>
      <w:r w:rsidR="008C2A89">
        <w:rPr>
          <w:b/>
        </w:rPr>
        <w:t xml:space="preserve"> 17</w:t>
      </w:r>
    </w:p>
    <w:p w14:paraId="0839725A" w14:textId="77777777" w:rsidR="00CB147C" w:rsidRDefault="00CB147C" w:rsidP="00CB147C">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Në përgjigje të kërkesës për informacion lidhur me numrin dhe përqindjen e personave me aftësi të kufizuar (PAK) të punësuar në institucionet e administratës shtetërore dhe në shërbimin civil, ju informojmë se INSTAT nuk disponon të dhënat e kërkuara.</w:t>
      </w:r>
    </w:p>
    <w:p w14:paraId="1EE49886" w14:textId="77777777" w:rsidR="00CB147C" w:rsidRDefault="00CB147C" w:rsidP="00CB147C">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Konkretisht, INSTAT disponon vetëm të dhëna mbi numrin e personave me aftësi të kufizuar që trajtohen me pagesë paaftësie, ndërsa nuk administron dhe nuk përpunon të dhëna lidhur me:</w:t>
      </w:r>
    </w:p>
    <w:p w14:paraId="42BC1E80" w14:textId="77777777" w:rsidR="00CB147C" w:rsidRDefault="00CB147C" w:rsidP="0079421F">
      <w:pPr>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Numrin dhe përqindjen e PAK të punësuar në institucionet e administratës shtetërore (ministri dhe institucione në varësi), pjesë e shërbimit civil;</w:t>
      </w:r>
    </w:p>
    <w:p w14:paraId="45EAFBD3" w14:textId="77777777" w:rsidR="00CB147C" w:rsidRDefault="00CB147C" w:rsidP="0079421F">
      <w:pPr>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Numrin dhe përqindjen e PAK të punësuar në institucionet e administratës shtetërore (ministri dhe institucione në varësi), sipas kodeve të punës dhe statusit në shërbimin civil.</w:t>
      </w:r>
    </w:p>
    <w:p w14:paraId="67767839" w14:textId="07FB0815" w:rsidR="00E0029A" w:rsidRDefault="00E0029A" w:rsidP="00C94008">
      <w:pPr>
        <w:rPr>
          <w:b/>
        </w:rPr>
      </w:pPr>
    </w:p>
    <w:p w14:paraId="32754B22" w14:textId="61516521" w:rsidR="00A932F1" w:rsidRDefault="00A932F1" w:rsidP="00C94008">
      <w:pPr>
        <w:rPr>
          <w:b/>
        </w:rPr>
      </w:pPr>
      <w:r w:rsidRPr="00C94008">
        <w:rPr>
          <w:b/>
        </w:rPr>
        <w:t xml:space="preserve">Përgjigja e kërkesës nr </w:t>
      </w:r>
      <w:r w:rsidR="00637CED">
        <w:rPr>
          <w:b/>
        </w:rPr>
        <w:t>18</w:t>
      </w:r>
    </w:p>
    <w:p w14:paraId="0118021D" w14:textId="77777777" w:rsidR="00CB147C" w:rsidRDefault="00CB147C" w:rsidP="00CB147C">
      <w:pPr>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me anë të së cilës kërkohet informacion mbi pagat e ulëta, mesatare dhe të larta, ju bëjmë me dije se INSTAT publikon rregullisht vetëm treguesin e pagës mesatare mujore bruto për një të punësuar me pagë, bazuar në metodologjinë statistikore zyrtare. Të dhëna lidhur me kufijtë minimalë dhe maksimalë të pagës, të cilat përdoren për efekt të llogaritjes dhe pagesës së kontributeve të sigurimeve shoqërore, mund të gjenden pranë Institutit të Sigurimeve Shoqërore. Lidhur me indeksin e ndryshimit të pagave, sqarojmë se ky tregues i referohet koeficientëve të rivlerësimit dhe indeksimit vjetor të pagave, të përdorur për qëllime të përcaktuara në legjislacionin e sigurimeve shoqërore dhe në llogaritjen e përfitimeve përkatëse.</w:t>
      </w:r>
    </w:p>
    <w:p w14:paraId="0AA17F87" w14:textId="1115B30F" w:rsidR="00B45072" w:rsidRDefault="00CB147C" w:rsidP="00CB147C">
      <w:pPr>
        <w:rPr>
          <w:b/>
        </w:rPr>
      </w:pPr>
      <w:r>
        <w:rPr>
          <w:rFonts w:ascii="Times New Roman" w:eastAsia="Times New Roman" w:hAnsi="Times New Roman"/>
          <w:sz w:val="24"/>
          <w:szCs w:val="24"/>
          <w:lang w:eastAsia="en-GB"/>
        </w:rPr>
        <w:t xml:space="preserve">Gjithashtu, në këtë kërkesë ngrihet pretendimi se vlerat e kufirit të rrezikut për të qenë i varfër, të publikuara nga INSTAT, nuk janë në përputhje me </w:t>
      </w:r>
      <w:proofErr w:type="gramStart"/>
      <w:r>
        <w:rPr>
          <w:rFonts w:ascii="Times New Roman" w:eastAsia="Times New Roman" w:hAnsi="Times New Roman"/>
          <w:sz w:val="24"/>
          <w:szCs w:val="24"/>
          <w:lang w:eastAsia="en-GB"/>
        </w:rPr>
        <w:t>pasqyrat  përkatëse</w:t>
      </w:r>
      <w:proofErr w:type="gramEnd"/>
      <w:r>
        <w:rPr>
          <w:rFonts w:ascii="Times New Roman" w:eastAsia="Times New Roman" w:hAnsi="Times New Roman"/>
          <w:sz w:val="24"/>
          <w:szCs w:val="24"/>
          <w:lang w:eastAsia="en-GB"/>
        </w:rPr>
        <w:t xml:space="preserve"> të INSTAT.</w:t>
      </w:r>
    </w:p>
    <w:p w14:paraId="4FBB3A2D" w14:textId="22C3A165" w:rsidR="003E4116" w:rsidRDefault="00A932F1" w:rsidP="00C94008">
      <w:pPr>
        <w:rPr>
          <w:b/>
        </w:rPr>
      </w:pPr>
      <w:r w:rsidRPr="00C94008">
        <w:rPr>
          <w:b/>
        </w:rPr>
        <w:t xml:space="preserve">Përgjigja e kërkesës nr </w:t>
      </w:r>
      <w:r w:rsidR="00637CED">
        <w:rPr>
          <w:b/>
        </w:rPr>
        <w:t>19</w:t>
      </w:r>
    </w:p>
    <w:p w14:paraId="6D7B3939"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Regarding your request, we would like to inform you that INSTAT started publishing Structural Business Statistics according to NACE Rev. 2 from the reference year 2013, while double coding in both NACE Rev. 1.1 and NACE Rev. 2 has been carried out since the reference year 2010.</w:t>
      </w:r>
    </w:p>
    <w:p w14:paraId="2B4F3BCA" w14:textId="77777777" w:rsidR="00CB147C" w:rsidRDefault="00CB147C" w:rsidP="00CB147C">
      <w:pPr>
        <w:rPr>
          <w:rFonts w:ascii="Times New Roman" w:hAnsi="Times New Roman" w:cs="Times New Roman"/>
          <w:sz w:val="24"/>
          <w:szCs w:val="24"/>
        </w:rPr>
      </w:pPr>
    </w:p>
    <w:p w14:paraId="19B5866F"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However, we regret to inform you that INSTAT does not have a backcast prior to 2010 for the requested variables for Section J (“Information and communication”) under NACE Rev. 2. Therefore, the requested annual totals for 2008 and 2009 are unfortunately not available on a comparable NACE Rev. 2 basis.</w:t>
      </w:r>
    </w:p>
    <w:p w14:paraId="63F2FFD4" w14:textId="77777777" w:rsidR="00CB147C" w:rsidRDefault="00CB147C" w:rsidP="00CB147C">
      <w:pPr>
        <w:rPr>
          <w:rFonts w:ascii="Times New Roman" w:hAnsi="Times New Roman" w:cs="Times New Roman"/>
          <w:sz w:val="24"/>
          <w:szCs w:val="24"/>
        </w:rPr>
      </w:pPr>
    </w:p>
    <w:p w14:paraId="7C4D47FF" w14:textId="77777777" w:rsidR="00CB147C" w:rsidRDefault="00CB147C" w:rsidP="00CB147C">
      <w:pPr>
        <w:rPr>
          <w:rFonts w:ascii="Aptos" w:hAnsi="Aptos" w:cs="Calibri"/>
          <w:sz w:val="24"/>
          <w:szCs w:val="24"/>
        </w:rPr>
      </w:pPr>
      <w:r>
        <w:rPr>
          <w:rFonts w:ascii="Times New Roman" w:hAnsi="Times New Roman" w:cs="Times New Roman"/>
          <w:sz w:val="24"/>
          <w:szCs w:val="24"/>
        </w:rPr>
        <w:lastRenderedPageBreak/>
        <w:t>For further reference, you may also consult INSTAT’s Statistical Database</w:t>
      </w:r>
      <w:r>
        <w:rPr>
          <w:rFonts w:ascii="Aptos" w:hAnsi="Aptos"/>
          <w:sz w:val="24"/>
          <w:szCs w:val="24"/>
        </w:rPr>
        <w:t>:</w:t>
      </w:r>
    </w:p>
    <w:p w14:paraId="3BCFF5A0" w14:textId="77777777" w:rsidR="00CB147C" w:rsidRDefault="00CB147C" w:rsidP="00CB147C">
      <w:pPr>
        <w:rPr>
          <w:rFonts w:ascii="Aptos" w:hAnsi="Aptos"/>
          <w:sz w:val="24"/>
          <w:szCs w:val="24"/>
        </w:rPr>
      </w:pPr>
      <w:hyperlink r:id="rId54" w:history="1">
        <w:r>
          <w:rPr>
            <w:rStyle w:val="Hyperlink"/>
            <w:rFonts w:ascii="Aptos" w:hAnsi="Aptos"/>
            <w:sz w:val="24"/>
            <w:szCs w:val="24"/>
          </w:rPr>
          <w:t>https://databaza.instat.gov.al:8083/pxweb/en/DST/</w:t>
        </w:r>
      </w:hyperlink>
      <w:r>
        <w:rPr>
          <w:rFonts w:ascii="Aptos" w:hAnsi="Aptos"/>
          <w:sz w:val="24"/>
          <w:szCs w:val="24"/>
        </w:rPr>
        <w:t xml:space="preserve"> </w:t>
      </w:r>
    </w:p>
    <w:p w14:paraId="340EDBDC" w14:textId="77777777" w:rsidR="00CB147C" w:rsidRDefault="00CB147C" w:rsidP="00CB147C">
      <w:pPr>
        <w:rPr>
          <w:rFonts w:ascii="Aptos" w:hAnsi="Aptos"/>
          <w:sz w:val="24"/>
          <w:szCs w:val="24"/>
        </w:rPr>
      </w:pPr>
    </w:p>
    <w:p w14:paraId="39154D81"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Should you require any further assistance, please do not hesitate to contact us.</w:t>
      </w:r>
    </w:p>
    <w:p w14:paraId="46136A82" w14:textId="77777777" w:rsidR="00CB147C" w:rsidRPr="00C94008" w:rsidRDefault="00CB147C" w:rsidP="00C94008">
      <w:pPr>
        <w:rPr>
          <w:b/>
        </w:rPr>
      </w:pPr>
    </w:p>
    <w:p w14:paraId="2D1D8DAF" w14:textId="3BDA2F14" w:rsidR="0013307E" w:rsidRDefault="00A932F1" w:rsidP="00C94008">
      <w:pPr>
        <w:rPr>
          <w:b/>
        </w:rPr>
      </w:pPr>
      <w:r w:rsidRPr="00C94008">
        <w:rPr>
          <w:b/>
        </w:rPr>
        <w:t xml:space="preserve">Përgjigja e kërkesës nr </w:t>
      </w:r>
      <w:r w:rsidR="00637CED">
        <w:rPr>
          <w:b/>
        </w:rPr>
        <w:t>20</w:t>
      </w:r>
    </w:p>
    <w:p w14:paraId="1B8087E8"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Referuar kërkesës dëshirojmë të informojme se të dhënat mbi popullsinë sipas ndarjes urban rural mbi Cens 2001 dhe Cens 2011, gjenden të publikuara në faqen INSTAT-web në seksionin Censet e Popullsisë dhe Banesave si dhe në databazën statistikore të cilat mund ti konsultoni në linqet në vijim.</w:t>
      </w:r>
    </w:p>
    <w:p w14:paraId="2CEA830F" w14:textId="77777777" w:rsidR="00CB147C" w:rsidRDefault="00CB147C" w:rsidP="00CB147C">
      <w:pPr>
        <w:rPr>
          <w:rFonts w:ascii="Times New Roman" w:hAnsi="Times New Roman" w:cs="Times New Roman"/>
          <w:sz w:val="24"/>
          <w:szCs w:val="24"/>
        </w:rPr>
      </w:pPr>
    </w:p>
    <w:p w14:paraId="3BB29DA2"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Shifrat: </w:t>
      </w:r>
      <w:hyperlink r:id="rId55" w:history="1">
        <w:r>
          <w:rPr>
            <w:rStyle w:val="Hyperlink"/>
            <w:rFonts w:ascii="Times New Roman" w:hAnsi="Times New Roman" w:cs="Times New Roman"/>
            <w:sz w:val="24"/>
            <w:szCs w:val="24"/>
          </w:rPr>
          <w:t>https://www.instat.gov.al/sq/temat/censet/censet-e-popullsise-dhe-banesave/#tab2</w:t>
        </w:r>
      </w:hyperlink>
      <w:r>
        <w:rPr>
          <w:rFonts w:ascii="Times New Roman" w:hAnsi="Times New Roman" w:cs="Times New Roman"/>
          <w:sz w:val="24"/>
          <w:szCs w:val="24"/>
        </w:rPr>
        <w:t xml:space="preserve"> </w:t>
      </w:r>
    </w:p>
    <w:p w14:paraId="4E5618C2"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Publikimet: </w:t>
      </w:r>
      <w:hyperlink r:id="rId56" w:history="1">
        <w:r>
          <w:rPr>
            <w:rStyle w:val="Hyperlink"/>
            <w:rFonts w:ascii="Times New Roman" w:hAnsi="Times New Roman" w:cs="Times New Roman"/>
            <w:sz w:val="24"/>
            <w:szCs w:val="24"/>
          </w:rPr>
          <w:t>https://www.instat.gov.al/sq/temat/censet/censet-e-popullsise-dhe-banesave/#tab3</w:t>
        </w:r>
      </w:hyperlink>
      <w:r>
        <w:rPr>
          <w:rFonts w:ascii="Times New Roman" w:hAnsi="Times New Roman" w:cs="Times New Roman"/>
          <w:sz w:val="24"/>
          <w:szCs w:val="24"/>
        </w:rPr>
        <w:t xml:space="preserve"> </w:t>
      </w:r>
    </w:p>
    <w:p w14:paraId="58009A33" w14:textId="77777777" w:rsidR="00CB147C" w:rsidRDefault="00CB147C" w:rsidP="00CB147C">
      <w:pPr>
        <w:rPr>
          <w:rFonts w:ascii="Times New Roman" w:hAnsi="Times New Roman" w:cs="Times New Roman"/>
          <w:sz w:val="24"/>
          <w:szCs w:val="24"/>
        </w:rPr>
      </w:pPr>
    </w:p>
    <w:p w14:paraId="2A287A8F"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Databaza Statistikore: </w:t>
      </w:r>
      <w:hyperlink r:id="rId57" w:history="1">
        <w:r>
          <w:rPr>
            <w:rStyle w:val="Hyperlink"/>
            <w:rFonts w:ascii="Times New Roman" w:hAnsi="Times New Roman" w:cs="Times New Roman"/>
            <w:sz w:val="24"/>
            <w:szCs w:val="24"/>
          </w:rPr>
          <w:t>https://databaza.instat.gov.al:8083/pxweb/sq/DST/</w:t>
        </w:r>
      </w:hyperlink>
      <w:r>
        <w:rPr>
          <w:rFonts w:ascii="Times New Roman" w:hAnsi="Times New Roman" w:cs="Times New Roman"/>
          <w:sz w:val="24"/>
          <w:szCs w:val="24"/>
        </w:rPr>
        <w:t xml:space="preserve"> </w:t>
      </w:r>
    </w:p>
    <w:p w14:paraId="6DF2863B" w14:textId="77777777" w:rsidR="00CB147C" w:rsidRDefault="00CB147C" w:rsidP="0079421F">
      <w:pPr>
        <w:pStyle w:val="ListParagraph"/>
        <w:numPr>
          <w:ilvl w:val="0"/>
          <w:numId w:val="14"/>
        </w:numPr>
        <w:rPr>
          <w:rFonts w:ascii="Times New Roman" w:eastAsia="Times New Roman" w:hAnsi="Times New Roman" w:cs="Times New Roman"/>
          <w:sz w:val="24"/>
          <w:szCs w:val="24"/>
          <w:lang w:val="sq-AL"/>
        </w:rPr>
      </w:pPr>
      <w:hyperlink r:id="rId58" w:history="1">
        <w:r>
          <w:rPr>
            <w:rStyle w:val="Hyperlink"/>
            <w:rFonts w:ascii="Times New Roman" w:eastAsia="Times New Roman" w:hAnsi="Times New Roman" w:cs="Times New Roman"/>
            <w:color w:val="1B325F"/>
            <w:sz w:val="24"/>
            <w:szCs w:val="24"/>
            <w:bdr w:val="none" w:sz="0" w:space="0" w:color="auto" w:frame="1"/>
            <w:shd w:val="clear" w:color="auto" w:fill="FFFFFF"/>
            <w:lang w:val="sq-AL"/>
          </w:rPr>
          <w:t>REPOBA 2001</w:t>
        </w:r>
      </w:hyperlink>
      <w:r>
        <w:rPr>
          <w:rFonts w:ascii="Times New Roman" w:eastAsia="Times New Roman" w:hAnsi="Times New Roman" w:cs="Times New Roman"/>
          <w:sz w:val="24"/>
          <w:szCs w:val="24"/>
        </w:rPr>
        <w:t xml:space="preserve"> </w:t>
      </w:r>
    </w:p>
    <w:p w14:paraId="0C146DD0" w14:textId="77777777" w:rsidR="00CB147C" w:rsidRDefault="00CB147C" w:rsidP="0079421F">
      <w:pPr>
        <w:pStyle w:val="ListParagraph"/>
        <w:numPr>
          <w:ilvl w:val="0"/>
          <w:numId w:val="14"/>
        </w:numPr>
        <w:rPr>
          <w:rFonts w:ascii="Times New Roman" w:eastAsia="Times New Roman" w:hAnsi="Times New Roman" w:cs="Times New Roman"/>
          <w:sz w:val="24"/>
          <w:szCs w:val="24"/>
          <w:lang w:val="sq-AL"/>
        </w:rPr>
      </w:pPr>
      <w:hyperlink r:id="rId59" w:history="1">
        <w:r>
          <w:rPr>
            <w:rStyle w:val="Hyperlink"/>
            <w:rFonts w:ascii="Times New Roman" w:eastAsia="Times New Roman" w:hAnsi="Times New Roman" w:cs="Times New Roman"/>
            <w:color w:val="1B325F"/>
            <w:sz w:val="24"/>
            <w:szCs w:val="24"/>
            <w:bdr w:val="none" w:sz="0" w:space="0" w:color="auto" w:frame="1"/>
            <w:shd w:val="clear" w:color="auto" w:fill="FFFFFF"/>
            <w:lang w:val="sq-AL"/>
          </w:rPr>
          <w:t>Census 2011</w:t>
        </w:r>
      </w:hyperlink>
    </w:p>
    <w:p w14:paraId="06C57917" w14:textId="77777777" w:rsidR="00CB147C" w:rsidRDefault="00CB147C" w:rsidP="0079421F">
      <w:pPr>
        <w:pStyle w:val="ListParagraph"/>
        <w:numPr>
          <w:ilvl w:val="0"/>
          <w:numId w:val="14"/>
        </w:numPr>
        <w:rPr>
          <w:rFonts w:ascii="Times New Roman" w:eastAsia="Times New Roman" w:hAnsi="Times New Roman" w:cs="Times New Roman"/>
          <w:sz w:val="24"/>
          <w:szCs w:val="24"/>
          <w:lang w:val="sq-AL"/>
        </w:rPr>
      </w:pPr>
      <w:hyperlink r:id="rId60" w:history="1">
        <w:r>
          <w:rPr>
            <w:rStyle w:val="Hyperlink"/>
            <w:rFonts w:ascii="Times New Roman" w:eastAsia="Times New Roman" w:hAnsi="Times New Roman" w:cs="Times New Roman"/>
            <w:color w:val="1B325F"/>
            <w:sz w:val="24"/>
            <w:szCs w:val="24"/>
            <w:bdr w:val="none" w:sz="0" w:space="0" w:color="auto" w:frame="1"/>
            <w:shd w:val="clear" w:color="auto" w:fill="FFFFFF"/>
            <w:lang w:val="sq-AL"/>
          </w:rPr>
          <w:t>Cens 2023</w:t>
        </w:r>
      </w:hyperlink>
      <w:r>
        <w:rPr>
          <w:rFonts w:ascii="Times New Roman" w:eastAsia="Times New Roman" w:hAnsi="Times New Roman" w:cs="Times New Roman"/>
          <w:sz w:val="24"/>
          <w:szCs w:val="24"/>
        </w:rPr>
        <w:t xml:space="preserve"> </w:t>
      </w:r>
    </w:p>
    <w:p w14:paraId="60C3277E" w14:textId="77777777" w:rsidR="00CB147C" w:rsidRDefault="00CB147C" w:rsidP="00CB147C">
      <w:pPr>
        <w:rPr>
          <w:rFonts w:ascii="Times New Roman" w:hAnsi="Times New Roman" w:cs="Times New Roman"/>
          <w:sz w:val="24"/>
          <w:szCs w:val="24"/>
        </w:rPr>
      </w:pPr>
    </w:p>
    <w:p w14:paraId="39CEF932"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Bazuar në Ligjin 115/2014 për Ndarjen Administrative në Shqipëri, nuk ka një përkufizim mbi urban-rural.  INSTAT nuk disponon të dhëna për ndarjen urban/rural sipas ndarjes së re administrative.</w:t>
      </w:r>
    </w:p>
    <w:p w14:paraId="543AC6A2" w14:textId="77777777" w:rsidR="00CB147C" w:rsidRDefault="00CB147C" w:rsidP="00CB147C">
      <w:pPr>
        <w:rPr>
          <w:rFonts w:ascii="Times New Roman" w:hAnsi="Times New Roman" w:cs="Times New Roman"/>
          <w:sz w:val="24"/>
          <w:szCs w:val="24"/>
        </w:rPr>
      </w:pPr>
    </w:p>
    <w:p w14:paraId="6DE31C06"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Bashkëngjitur në Excel popullsia Cens 2001 sipas ndarjes qytet/fshat (urban/rural) dhe rretheve si dhe Cens 2011 sipas ndarjes urban/ rural dhe qarqeve.</w:t>
      </w:r>
    </w:p>
    <w:p w14:paraId="3CB716F4" w14:textId="77777777" w:rsidR="00CB147C" w:rsidRDefault="00CB147C" w:rsidP="00CB147C">
      <w:pPr>
        <w:rPr>
          <w:rFonts w:ascii="Times New Roman" w:hAnsi="Times New Roman" w:cs="Times New Roman"/>
          <w:sz w:val="24"/>
          <w:szCs w:val="24"/>
        </w:rPr>
      </w:pPr>
    </w:p>
    <w:p w14:paraId="56F86362"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t xml:space="preserve">Për me tepër informacion mund të konsultoni studimin tematik bazuar në të dhënat </w:t>
      </w:r>
      <w:proofErr w:type="gramStart"/>
      <w:r>
        <w:rPr>
          <w:rFonts w:ascii="Times New Roman" w:hAnsi="Times New Roman" w:cs="Times New Roman"/>
          <w:sz w:val="24"/>
          <w:szCs w:val="24"/>
        </w:rPr>
        <w:t>e  Cens</w:t>
      </w:r>
      <w:proofErr w:type="gramEnd"/>
      <w:r>
        <w:rPr>
          <w:rFonts w:ascii="Times New Roman" w:hAnsi="Times New Roman" w:cs="Times New Roman"/>
          <w:sz w:val="24"/>
          <w:szCs w:val="24"/>
        </w:rPr>
        <w:t xml:space="preserve"> 2011 mbi “</w:t>
      </w:r>
      <w:r>
        <w:rPr>
          <w:rFonts w:ascii="Times New Roman" w:hAnsi="Times New Roman" w:cs="Times New Roman"/>
          <w:b/>
          <w:bCs/>
          <w:sz w:val="20"/>
          <w:szCs w:val="20"/>
        </w:rPr>
        <w:t>NJË KLASIFIKIM I RI URBAN - RURAL I POPULLSISË SHQIPTARE</w:t>
      </w:r>
      <w:r>
        <w:rPr>
          <w:rFonts w:ascii="Times New Roman" w:hAnsi="Times New Roman" w:cs="Times New Roman"/>
          <w:sz w:val="24"/>
          <w:szCs w:val="24"/>
        </w:rPr>
        <w:t xml:space="preserve"> ne linkun ne vijim”.</w:t>
      </w:r>
    </w:p>
    <w:p w14:paraId="12099127" w14:textId="77777777" w:rsidR="00CB147C" w:rsidRDefault="00CB147C" w:rsidP="00CB147C">
      <w:pPr>
        <w:rPr>
          <w:rFonts w:ascii="Times New Roman" w:hAnsi="Times New Roman" w:cs="Times New Roman"/>
          <w:sz w:val="24"/>
          <w:szCs w:val="24"/>
        </w:rPr>
      </w:pPr>
      <w:hyperlink r:id="rId61" w:history="1">
        <w:r>
          <w:rPr>
            <w:rStyle w:val="Hyperlink"/>
            <w:rFonts w:ascii="Times New Roman" w:hAnsi="Times New Roman" w:cs="Times New Roman"/>
            <w:sz w:val="24"/>
            <w:szCs w:val="24"/>
          </w:rPr>
          <w:t>https://www.instat.gov.al/media/3079/nj__klasifikim_i_ri_rural-urban_i_popullsis__shqiptare.pdf</w:t>
        </w:r>
      </w:hyperlink>
      <w:r>
        <w:rPr>
          <w:rFonts w:ascii="Times New Roman" w:hAnsi="Times New Roman" w:cs="Times New Roman"/>
          <w:sz w:val="24"/>
          <w:szCs w:val="24"/>
        </w:rPr>
        <w:t xml:space="preserve"> </w:t>
      </w:r>
    </w:p>
    <w:p w14:paraId="141243E3" w14:textId="77777777" w:rsidR="00CB147C" w:rsidRDefault="00CB147C" w:rsidP="00CB147C">
      <w:pPr>
        <w:rPr>
          <w:rFonts w:ascii="Times New Roman" w:hAnsi="Times New Roman" w:cs="Times New Roman"/>
          <w:sz w:val="24"/>
          <w:szCs w:val="24"/>
        </w:rPr>
      </w:pPr>
    </w:p>
    <w:p w14:paraId="1BC31038" w14:textId="77777777" w:rsidR="00CB147C" w:rsidRDefault="00CB147C" w:rsidP="00CB147C">
      <w:pPr>
        <w:rPr>
          <w:rFonts w:ascii="Times New Roman" w:hAnsi="Times New Roman" w:cs="Times New Roman"/>
          <w:sz w:val="24"/>
          <w:szCs w:val="24"/>
        </w:rPr>
      </w:pPr>
      <w:r>
        <w:rPr>
          <w:rFonts w:ascii="Times New Roman" w:hAnsi="Times New Roman" w:cs="Times New Roman"/>
          <w:sz w:val="24"/>
          <w:szCs w:val="24"/>
        </w:rPr>
        <w:lastRenderedPageBreak/>
        <w:t>Gjithashtu për të dhëna sipas rrjetit të qelizave (km</w:t>
      </w:r>
      <w:r>
        <w:rPr>
          <w:rFonts w:ascii="Times New Roman" w:hAnsi="Times New Roman" w:cs="Times New Roman"/>
          <w:sz w:val="24"/>
          <w:szCs w:val="24"/>
          <w:vertAlign w:val="superscript"/>
        </w:rPr>
        <w:t>2</w:t>
      </w:r>
      <w:r>
        <w:rPr>
          <w:rFonts w:ascii="Times New Roman" w:hAnsi="Times New Roman" w:cs="Times New Roman"/>
          <w:sz w:val="24"/>
          <w:szCs w:val="24"/>
        </w:rPr>
        <w:t>) ju ftojmë te konsultoni në faqen INSTAT-web në seksionin Jeta në rajonin tuaj /Gjeodata Hub si dhe aplikacionin web-gis në linqet në vijim:</w:t>
      </w:r>
    </w:p>
    <w:p w14:paraId="2551E307" w14:textId="77777777" w:rsidR="00CB147C" w:rsidRDefault="00CB147C" w:rsidP="00CB147C">
      <w:pPr>
        <w:rPr>
          <w:rFonts w:ascii="Times New Roman" w:hAnsi="Times New Roman" w:cs="Times New Roman"/>
          <w:sz w:val="24"/>
          <w:szCs w:val="24"/>
        </w:rPr>
      </w:pPr>
      <w:hyperlink r:id="rId62" w:history="1">
        <w:r>
          <w:rPr>
            <w:rStyle w:val="Hyperlink"/>
            <w:rFonts w:ascii="Times New Roman" w:hAnsi="Times New Roman" w:cs="Times New Roman"/>
            <w:sz w:val="24"/>
            <w:szCs w:val="24"/>
          </w:rPr>
          <w:t>INSTAT GeoData Hub</w:t>
        </w:r>
      </w:hyperlink>
    </w:p>
    <w:p w14:paraId="3C4CF34D" w14:textId="195D21C2" w:rsidR="00CB147C" w:rsidRPr="00CB147C" w:rsidRDefault="00CB147C" w:rsidP="00C94008">
      <w:pPr>
        <w:rPr>
          <w:rFonts w:ascii="Times New Roman" w:hAnsi="Times New Roman" w:cs="Times New Roman"/>
          <w:sz w:val="24"/>
          <w:szCs w:val="24"/>
        </w:rPr>
      </w:pPr>
      <w:hyperlink r:id="rId63" w:history="1">
        <w:r>
          <w:rPr>
            <w:rStyle w:val="Hyperlink"/>
            <w:rFonts w:ascii="Times New Roman" w:hAnsi="Times New Roman" w:cs="Times New Roman"/>
            <w:sz w:val="24"/>
            <w:szCs w:val="24"/>
          </w:rPr>
          <w:t>INSTAT WEBGIS</w:t>
        </w:r>
      </w:hyperlink>
    </w:p>
    <w:p w14:paraId="522FDA6C" w14:textId="77777777" w:rsidR="00B45072" w:rsidRDefault="00B45072" w:rsidP="00B45072">
      <w:pPr>
        <w:pStyle w:val="PlainText"/>
      </w:pPr>
    </w:p>
    <w:p w14:paraId="7251865D" w14:textId="19A5FF99" w:rsidR="00AC1AE0" w:rsidRDefault="00A932F1" w:rsidP="00C94008">
      <w:pPr>
        <w:rPr>
          <w:b/>
        </w:rPr>
      </w:pPr>
      <w:r w:rsidRPr="00C94008">
        <w:rPr>
          <w:b/>
        </w:rPr>
        <w:t xml:space="preserve">Përgjigja e kërkesës nr </w:t>
      </w:r>
      <w:r w:rsidR="00C94008">
        <w:rPr>
          <w:b/>
        </w:rPr>
        <w:t>2</w:t>
      </w:r>
      <w:r w:rsidR="00637CED">
        <w:rPr>
          <w:b/>
        </w:rPr>
        <w:t>1</w:t>
      </w:r>
    </w:p>
    <w:p w14:paraId="4A68141D" w14:textId="635CFB37" w:rsidR="006604C7" w:rsidRDefault="00CB147C" w:rsidP="006604C7">
      <w:pPr>
        <w:rPr>
          <w:rFonts w:ascii="Times New Roman" w:hAnsi="Times New Roman" w:cs="Times New Roman"/>
          <w:sz w:val="24"/>
          <w:szCs w:val="24"/>
        </w:rPr>
      </w:pPr>
      <w:r>
        <w:rPr>
          <w:rFonts w:ascii="Times New Roman" w:hAnsi="Times New Roman" w:cs="Times New Roman"/>
          <w:sz w:val="24"/>
          <w:szCs w:val="24"/>
        </w:rPr>
        <w:t>Kthim pergjigje per te dhena ne web me shkrese me protokoll</w:t>
      </w:r>
    </w:p>
    <w:p w14:paraId="104B512C" w14:textId="77777777" w:rsidR="0070579F" w:rsidRPr="00C94008" w:rsidRDefault="0070579F" w:rsidP="00C94008">
      <w:pPr>
        <w:rPr>
          <w:b/>
        </w:rPr>
      </w:pPr>
    </w:p>
    <w:p w14:paraId="0C701EE4" w14:textId="5AC826F3" w:rsidR="00CB147C" w:rsidRPr="00CB147C" w:rsidRDefault="00AC1AE0" w:rsidP="00CB147C">
      <w:pPr>
        <w:rPr>
          <w:b/>
        </w:rPr>
      </w:pPr>
      <w:r w:rsidRPr="00C94008">
        <w:rPr>
          <w:b/>
        </w:rPr>
        <w:t xml:space="preserve">Përgjigja e kërkesës nr </w:t>
      </w:r>
      <w:r w:rsidR="00C94008">
        <w:rPr>
          <w:b/>
        </w:rPr>
        <w:t>2</w:t>
      </w:r>
      <w:r w:rsidR="00637CED">
        <w:rPr>
          <w:b/>
        </w:rPr>
        <w:t>2</w:t>
      </w:r>
    </w:p>
    <w:p w14:paraId="445DBA7D" w14:textId="77777777" w:rsidR="00CB147C" w:rsidRDefault="00CB147C" w:rsidP="00CB147C">
      <w:pPr>
        <w:shd w:val="clear" w:color="auto" w:fill="FFFFFF"/>
        <w:spacing w:after="80" w:line="276" w:lineRule="auto"/>
        <w:ind w:right="4"/>
        <w:jc w:val="both"/>
        <w:rPr>
          <w:rFonts w:ascii="Times New Roman" w:hAnsi="Times New Roman" w:cs="Times New Roman"/>
          <w:b/>
          <w:bCs/>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sz w:val="24"/>
          <w:szCs w:val="24"/>
        </w:rPr>
        <w:t xml:space="preserve">Sigurimi i Aseteve të KESH sh.a </w:t>
      </w:r>
      <w:r>
        <w:rPr>
          <w:rFonts w:ascii="Times New Roman" w:hAnsi="Times New Roman" w:cs="Times New Roman"/>
          <w:b/>
          <w:bCs/>
          <w:sz w:val="24"/>
          <w:szCs w:val="24"/>
          <w:lang w:val="sq-AL"/>
        </w:rPr>
        <w:t>".</w:t>
      </w:r>
    </w:p>
    <w:p w14:paraId="2E8ECD8D" w14:textId="314CBE9E" w:rsidR="00E0029A" w:rsidRPr="00C94008" w:rsidRDefault="00E0029A" w:rsidP="00C94008">
      <w:pPr>
        <w:rPr>
          <w:b/>
        </w:rPr>
      </w:pPr>
    </w:p>
    <w:p w14:paraId="049E32CF" w14:textId="36188344" w:rsidR="00637CED" w:rsidRPr="00637CED" w:rsidRDefault="00AC1AE0" w:rsidP="00637CED">
      <w:pPr>
        <w:rPr>
          <w:b/>
        </w:rPr>
      </w:pPr>
      <w:r w:rsidRPr="00C94008">
        <w:rPr>
          <w:b/>
        </w:rPr>
        <w:t xml:space="preserve">Përgjigja e kërkesës nr </w:t>
      </w:r>
      <w:r w:rsidR="008A26B3">
        <w:rPr>
          <w:b/>
        </w:rPr>
        <w:t>2</w:t>
      </w:r>
      <w:r w:rsidR="00637CED">
        <w:rPr>
          <w:b/>
        </w:rPr>
        <w:t>3</w:t>
      </w:r>
    </w:p>
    <w:tbl>
      <w:tblPr>
        <w:tblW w:w="7540" w:type="dxa"/>
        <w:tblLook w:val="04A0" w:firstRow="1" w:lastRow="0" w:firstColumn="1" w:lastColumn="0" w:noHBand="0" w:noVBand="1"/>
      </w:tblPr>
      <w:tblGrid>
        <w:gridCol w:w="3140"/>
        <w:gridCol w:w="1660"/>
        <w:gridCol w:w="1780"/>
        <w:gridCol w:w="960"/>
      </w:tblGrid>
      <w:tr w:rsidR="005865E2" w:rsidRPr="005865E2" w14:paraId="6AAE5C67" w14:textId="77777777" w:rsidTr="005865E2">
        <w:trPr>
          <w:trHeight w:val="300"/>
        </w:trPr>
        <w:tc>
          <w:tcPr>
            <w:tcW w:w="4800" w:type="dxa"/>
            <w:gridSpan w:val="2"/>
            <w:tcBorders>
              <w:top w:val="nil"/>
              <w:left w:val="nil"/>
              <w:bottom w:val="nil"/>
              <w:right w:val="nil"/>
            </w:tcBorders>
            <w:shd w:val="clear" w:color="auto" w:fill="auto"/>
            <w:noWrap/>
            <w:vAlign w:val="bottom"/>
            <w:hideMark/>
          </w:tcPr>
          <w:p w14:paraId="5F6F7689"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Import viti 2025</w:t>
            </w:r>
          </w:p>
        </w:tc>
        <w:tc>
          <w:tcPr>
            <w:tcW w:w="1780" w:type="dxa"/>
            <w:tcBorders>
              <w:top w:val="nil"/>
              <w:left w:val="nil"/>
              <w:bottom w:val="nil"/>
              <w:right w:val="nil"/>
            </w:tcBorders>
            <w:shd w:val="clear" w:color="auto" w:fill="auto"/>
            <w:noWrap/>
            <w:vAlign w:val="bottom"/>
            <w:hideMark/>
          </w:tcPr>
          <w:p w14:paraId="52233CD6" w14:textId="77777777" w:rsidR="005865E2" w:rsidRPr="005865E2" w:rsidRDefault="005865E2" w:rsidP="005865E2">
            <w:pPr>
              <w:spacing w:after="0" w:line="240" w:lineRule="auto"/>
              <w:rPr>
                <w:rFonts w:ascii="Calibri" w:eastAsia="Times New Roman" w:hAnsi="Calibri" w:cs="Calibri"/>
                <w:color w:val="000000"/>
                <w:lang w:val="en-GB" w:eastAsia="en-GB"/>
              </w:rPr>
            </w:pPr>
          </w:p>
        </w:tc>
        <w:tc>
          <w:tcPr>
            <w:tcW w:w="960" w:type="dxa"/>
            <w:tcBorders>
              <w:top w:val="nil"/>
              <w:left w:val="nil"/>
              <w:bottom w:val="nil"/>
              <w:right w:val="nil"/>
            </w:tcBorders>
            <w:shd w:val="clear" w:color="auto" w:fill="auto"/>
            <w:noWrap/>
            <w:vAlign w:val="bottom"/>
            <w:hideMark/>
          </w:tcPr>
          <w:p w14:paraId="2CE1BA2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68318B0C" w14:textId="77777777" w:rsidTr="005865E2">
        <w:trPr>
          <w:trHeight w:val="300"/>
        </w:trPr>
        <w:tc>
          <w:tcPr>
            <w:tcW w:w="3140" w:type="dxa"/>
            <w:tcBorders>
              <w:top w:val="single" w:sz="4" w:space="0" w:color="000000"/>
              <w:left w:val="single" w:sz="4" w:space="0" w:color="000000"/>
              <w:bottom w:val="single" w:sz="4" w:space="0" w:color="000000"/>
              <w:right w:val="single" w:sz="4" w:space="0" w:color="000000"/>
            </w:tcBorders>
            <w:shd w:val="clear" w:color="000000" w:fill="C0C0C0"/>
            <w:noWrap/>
            <w:vAlign w:val="bottom"/>
            <w:hideMark/>
          </w:tcPr>
          <w:p w14:paraId="3E1BC225"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Hs</w:t>
            </w:r>
          </w:p>
        </w:tc>
        <w:tc>
          <w:tcPr>
            <w:tcW w:w="1660" w:type="dxa"/>
            <w:tcBorders>
              <w:top w:val="single" w:sz="4" w:space="0" w:color="000000"/>
              <w:left w:val="nil"/>
              <w:bottom w:val="single" w:sz="4" w:space="0" w:color="000000"/>
              <w:right w:val="single" w:sz="4" w:space="0" w:color="000000"/>
            </w:tcBorders>
            <w:shd w:val="clear" w:color="000000" w:fill="C0C0C0"/>
            <w:noWrap/>
            <w:vAlign w:val="bottom"/>
            <w:hideMark/>
          </w:tcPr>
          <w:p w14:paraId="49F3E067"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Vlera (ALL)</w:t>
            </w:r>
          </w:p>
        </w:tc>
        <w:tc>
          <w:tcPr>
            <w:tcW w:w="1780" w:type="dxa"/>
            <w:tcBorders>
              <w:top w:val="single" w:sz="4" w:space="0" w:color="000000"/>
              <w:left w:val="nil"/>
              <w:bottom w:val="single" w:sz="4" w:space="0" w:color="000000"/>
              <w:right w:val="single" w:sz="4" w:space="0" w:color="000000"/>
            </w:tcBorders>
            <w:shd w:val="clear" w:color="000000" w:fill="C0C0C0"/>
            <w:noWrap/>
            <w:vAlign w:val="bottom"/>
            <w:hideMark/>
          </w:tcPr>
          <w:p w14:paraId="2BF4BCE4"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Sasia (Cope)</w:t>
            </w:r>
          </w:p>
        </w:tc>
        <w:tc>
          <w:tcPr>
            <w:tcW w:w="960" w:type="dxa"/>
            <w:tcBorders>
              <w:top w:val="nil"/>
              <w:left w:val="nil"/>
              <w:bottom w:val="nil"/>
              <w:right w:val="nil"/>
            </w:tcBorders>
            <w:shd w:val="clear" w:color="auto" w:fill="auto"/>
            <w:noWrap/>
            <w:vAlign w:val="bottom"/>
            <w:hideMark/>
          </w:tcPr>
          <w:p w14:paraId="66FF38C3"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p>
        </w:tc>
      </w:tr>
      <w:tr w:rsidR="005865E2" w:rsidRPr="005865E2" w14:paraId="7A4867AB" w14:textId="77777777" w:rsidTr="005865E2">
        <w:trPr>
          <w:trHeight w:val="300"/>
        </w:trPr>
        <w:tc>
          <w:tcPr>
            <w:tcW w:w="314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FB02F03"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841821</w:t>
            </w:r>
          </w:p>
        </w:tc>
        <w:tc>
          <w:tcPr>
            <w:tcW w:w="1660" w:type="dxa"/>
            <w:tcBorders>
              <w:top w:val="single" w:sz="4" w:space="0" w:color="C0C0C0"/>
              <w:left w:val="nil"/>
              <w:bottom w:val="single" w:sz="4" w:space="0" w:color="C0C0C0"/>
              <w:right w:val="single" w:sz="4" w:space="0" w:color="C0C0C0"/>
            </w:tcBorders>
            <w:shd w:val="clear" w:color="auto" w:fill="auto"/>
            <w:vAlign w:val="bottom"/>
            <w:hideMark/>
          </w:tcPr>
          <w:p w14:paraId="35087642"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173,016,289 </w:t>
            </w:r>
          </w:p>
        </w:tc>
        <w:tc>
          <w:tcPr>
            <w:tcW w:w="1780" w:type="dxa"/>
            <w:tcBorders>
              <w:top w:val="single" w:sz="4" w:space="0" w:color="C0C0C0"/>
              <w:left w:val="nil"/>
              <w:bottom w:val="single" w:sz="4" w:space="0" w:color="C0C0C0"/>
              <w:right w:val="single" w:sz="4" w:space="0" w:color="C0C0C0"/>
            </w:tcBorders>
            <w:shd w:val="clear" w:color="auto" w:fill="auto"/>
            <w:vAlign w:val="bottom"/>
            <w:hideMark/>
          </w:tcPr>
          <w:p w14:paraId="20AD9899"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18,443 </w:t>
            </w:r>
          </w:p>
        </w:tc>
        <w:tc>
          <w:tcPr>
            <w:tcW w:w="960" w:type="dxa"/>
            <w:tcBorders>
              <w:top w:val="nil"/>
              <w:left w:val="nil"/>
              <w:bottom w:val="nil"/>
              <w:right w:val="nil"/>
            </w:tcBorders>
            <w:shd w:val="clear" w:color="auto" w:fill="auto"/>
            <w:noWrap/>
            <w:vAlign w:val="bottom"/>
            <w:hideMark/>
          </w:tcPr>
          <w:p w14:paraId="3EC3D829"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646DB922"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46BE15F7"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845020</w:t>
            </w:r>
          </w:p>
        </w:tc>
        <w:tc>
          <w:tcPr>
            <w:tcW w:w="1660" w:type="dxa"/>
            <w:tcBorders>
              <w:top w:val="nil"/>
              <w:left w:val="nil"/>
              <w:bottom w:val="single" w:sz="4" w:space="0" w:color="C0C0C0"/>
              <w:right w:val="single" w:sz="4" w:space="0" w:color="C0C0C0"/>
            </w:tcBorders>
            <w:shd w:val="clear" w:color="auto" w:fill="auto"/>
            <w:vAlign w:val="bottom"/>
            <w:hideMark/>
          </w:tcPr>
          <w:p w14:paraId="055D6E8A"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317,663,026 </w:t>
            </w:r>
          </w:p>
        </w:tc>
        <w:tc>
          <w:tcPr>
            <w:tcW w:w="1780" w:type="dxa"/>
            <w:tcBorders>
              <w:top w:val="nil"/>
              <w:left w:val="nil"/>
              <w:bottom w:val="single" w:sz="4" w:space="0" w:color="C0C0C0"/>
              <w:right w:val="single" w:sz="4" w:space="0" w:color="C0C0C0"/>
            </w:tcBorders>
            <w:shd w:val="clear" w:color="auto" w:fill="auto"/>
            <w:vAlign w:val="bottom"/>
            <w:hideMark/>
          </w:tcPr>
          <w:p w14:paraId="6C665462"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6,602 </w:t>
            </w:r>
          </w:p>
        </w:tc>
        <w:tc>
          <w:tcPr>
            <w:tcW w:w="960" w:type="dxa"/>
            <w:tcBorders>
              <w:top w:val="nil"/>
              <w:left w:val="nil"/>
              <w:bottom w:val="nil"/>
              <w:right w:val="nil"/>
            </w:tcBorders>
            <w:shd w:val="clear" w:color="auto" w:fill="auto"/>
            <w:noWrap/>
            <w:vAlign w:val="bottom"/>
            <w:hideMark/>
          </w:tcPr>
          <w:p w14:paraId="2CC032E8"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4A22B86A"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606438CC"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841810</w:t>
            </w:r>
          </w:p>
        </w:tc>
        <w:tc>
          <w:tcPr>
            <w:tcW w:w="1660" w:type="dxa"/>
            <w:tcBorders>
              <w:top w:val="nil"/>
              <w:left w:val="nil"/>
              <w:bottom w:val="single" w:sz="4" w:space="0" w:color="C0C0C0"/>
              <w:right w:val="single" w:sz="4" w:space="0" w:color="C0C0C0"/>
            </w:tcBorders>
            <w:shd w:val="clear" w:color="auto" w:fill="auto"/>
            <w:vAlign w:val="bottom"/>
            <w:hideMark/>
          </w:tcPr>
          <w:p w14:paraId="7FE3D614"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2,308,123,577 </w:t>
            </w:r>
          </w:p>
        </w:tc>
        <w:tc>
          <w:tcPr>
            <w:tcW w:w="1780" w:type="dxa"/>
            <w:tcBorders>
              <w:top w:val="nil"/>
              <w:left w:val="nil"/>
              <w:bottom w:val="single" w:sz="4" w:space="0" w:color="C0C0C0"/>
              <w:right w:val="single" w:sz="4" w:space="0" w:color="C0C0C0"/>
            </w:tcBorders>
            <w:shd w:val="clear" w:color="auto" w:fill="auto"/>
            <w:vAlign w:val="bottom"/>
            <w:hideMark/>
          </w:tcPr>
          <w:p w14:paraId="6298B3A7"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90,355 </w:t>
            </w:r>
          </w:p>
        </w:tc>
        <w:tc>
          <w:tcPr>
            <w:tcW w:w="960" w:type="dxa"/>
            <w:tcBorders>
              <w:top w:val="nil"/>
              <w:left w:val="nil"/>
              <w:bottom w:val="nil"/>
              <w:right w:val="nil"/>
            </w:tcBorders>
            <w:shd w:val="clear" w:color="auto" w:fill="auto"/>
            <w:noWrap/>
            <w:vAlign w:val="bottom"/>
            <w:hideMark/>
          </w:tcPr>
          <w:p w14:paraId="1730E736"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1DEA4354"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3109A462"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841840</w:t>
            </w:r>
          </w:p>
        </w:tc>
        <w:tc>
          <w:tcPr>
            <w:tcW w:w="1660" w:type="dxa"/>
            <w:tcBorders>
              <w:top w:val="nil"/>
              <w:left w:val="nil"/>
              <w:bottom w:val="single" w:sz="4" w:space="0" w:color="C0C0C0"/>
              <w:right w:val="single" w:sz="4" w:space="0" w:color="C0C0C0"/>
            </w:tcBorders>
            <w:shd w:val="clear" w:color="auto" w:fill="auto"/>
            <w:vAlign w:val="bottom"/>
            <w:hideMark/>
          </w:tcPr>
          <w:p w14:paraId="59F41054"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49,293,527 </w:t>
            </w:r>
          </w:p>
        </w:tc>
        <w:tc>
          <w:tcPr>
            <w:tcW w:w="1780" w:type="dxa"/>
            <w:tcBorders>
              <w:top w:val="nil"/>
              <w:left w:val="nil"/>
              <w:bottom w:val="single" w:sz="4" w:space="0" w:color="C0C0C0"/>
              <w:right w:val="single" w:sz="4" w:space="0" w:color="C0C0C0"/>
            </w:tcBorders>
            <w:shd w:val="clear" w:color="auto" w:fill="auto"/>
            <w:vAlign w:val="bottom"/>
            <w:hideMark/>
          </w:tcPr>
          <w:p w14:paraId="0323405C"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764 </w:t>
            </w:r>
          </w:p>
        </w:tc>
        <w:tc>
          <w:tcPr>
            <w:tcW w:w="960" w:type="dxa"/>
            <w:tcBorders>
              <w:top w:val="nil"/>
              <w:left w:val="nil"/>
              <w:bottom w:val="nil"/>
              <w:right w:val="nil"/>
            </w:tcBorders>
            <w:shd w:val="clear" w:color="auto" w:fill="auto"/>
            <w:noWrap/>
            <w:vAlign w:val="bottom"/>
            <w:hideMark/>
          </w:tcPr>
          <w:p w14:paraId="7A68B4BA"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3012D027"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3F25AC61"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841830</w:t>
            </w:r>
          </w:p>
        </w:tc>
        <w:tc>
          <w:tcPr>
            <w:tcW w:w="1660" w:type="dxa"/>
            <w:tcBorders>
              <w:top w:val="nil"/>
              <w:left w:val="nil"/>
              <w:bottom w:val="single" w:sz="4" w:space="0" w:color="C0C0C0"/>
              <w:right w:val="single" w:sz="4" w:space="0" w:color="C0C0C0"/>
            </w:tcBorders>
            <w:shd w:val="clear" w:color="auto" w:fill="auto"/>
            <w:vAlign w:val="bottom"/>
            <w:hideMark/>
          </w:tcPr>
          <w:p w14:paraId="2352EE4A"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395,331,662 </w:t>
            </w:r>
          </w:p>
        </w:tc>
        <w:tc>
          <w:tcPr>
            <w:tcW w:w="1780" w:type="dxa"/>
            <w:tcBorders>
              <w:top w:val="nil"/>
              <w:left w:val="nil"/>
              <w:bottom w:val="single" w:sz="4" w:space="0" w:color="C0C0C0"/>
              <w:right w:val="single" w:sz="4" w:space="0" w:color="C0C0C0"/>
            </w:tcBorders>
            <w:shd w:val="clear" w:color="auto" w:fill="auto"/>
            <w:vAlign w:val="bottom"/>
            <w:hideMark/>
          </w:tcPr>
          <w:p w14:paraId="3F8C59AF"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34,380 </w:t>
            </w:r>
          </w:p>
        </w:tc>
        <w:tc>
          <w:tcPr>
            <w:tcW w:w="960" w:type="dxa"/>
            <w:tcBorders>
              <w:top w:val="nil"/>
              <w:left w:val="nil"/>
              <w:bottom w:val="nil"/>
              <w:right w:val="nil"/>
            </w:tcBorders>
            <w:shd w:val="clear" w:color="auto" w:fill="auto"/>
            <w:noWrap/>
            <w:vAlign w:val="bottom"/>
            <w:hideMark/>
          </w:tcPr>
          <w:p w14:paraId="06596F63"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5D0028F6"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5CC841EE"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845011</w:t>
            </w:r>
          </w:p>
        </w:tc>
        <w:tc>
          <w:tcPr>
            <w:tcW w:w="1660" w:type="dxa"/>
            <w:tcBorders>
              <w:top w:val="nil"/>
              <w:left w:val="nil"/>
              <w:bottom w:val="single" w:sz="4" w:space="0" w:color="C0C0C0"/>
              <w:right w:val="single" w:sz="4" w:space="0" w:color="C0C0C0"/>
            </w:tcBorders>
            <w:shd w:val="clear" w:color="auto" w:fill="auto"/>
            <w:vAlign w:val="bottom"/>
            <w:hideMark/>
          </w:tcPr>
          <w:p w14:paraId="09963888"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2,026,134,556 </w:t>
            </w:r>
          </w:p>
        </w:tc>
        <w:tc>
          <w:tcPr>
            <w:tcW w:w="1780" w:type="dxa"/>
            <w:tcBorders>
              <w:top w:val="nil"/>
              <w:left w:val="nil"/>
              <w:bottom w:val="single" w:sz="4" w:space="0" w:color="C0C0C0"/>
              <w:right w:val="single" w:sz="4" w:space="0" w:color="C0C0C0"/>
            </w:tcBorders>
            <w:shd w:val="clear" w:color="auto" w:fill="auto"/>
            <w:vAlign w:val="bottom"/>
            <w:hideMark/>
          </w:tcPr>
          <w:p w14:paraId="6303708D"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96,457 </w:t>
            </w:r>
          </w:p>
        </w:tc>
        <w:tc>
          <w:tcPr>
            <w:tcW w:w="960" w:type="dxa"/>
            <w:tcBorders>
              <w:top w:val="nil"/>
              <w:left w:val="nil"/>
              <w:bottom w:val="nil"/>
              <w:right w:val="nil"/>
            </w:tcBorders>
            <w:shd w:val="clear" w:color="auto" w:fill="auto"/>
            <w:noWrap/>
            <w:vAlign w:val="bottom"/>
            <w:hideMark/>
          </w:tcPr>
          <w:p w14:paraId="1601C570"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08D1F32E"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6A3045F3"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845121</w:t>
            </w:r>
          </w:p>
        </w:tc>
        <w:tc>
          <w:tcPr>
            <w:tcW w:w="1660" w:type="dxa"/>
            <w:tcBorders>
              <w:top w:val="nil"/>
              <w:left w:val="nil"/>
              <w:bottom w:val="single" w:sz="4" w:space="0" w:color="C0C0C0"/>
              <w:right w:val="single" w:sz="4" w:space="0" w:color="C0C0C0"/>
            </w:tcBorders>
            <w:shd w:val="clear" w:color="auto" w:fill="auto"/>
            <w:vAlign w:val="bottom"/>
            <w:hideMark/>
          </w:tcPr>
          <w:p w14:paraId="58F85A49"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587,882,713 </w:t>
            </w:r>
          </w:p>
        </w:tc>
        <w:tc>
          <w:tcPr>
            <w:tcW w:w="1780" w:type="dxa"/>
            <w:tcBorders>
              <w:top w:val="nil"/>
              <w:left w:val="nil"/>
              <w:bottom w:val="single" w:sz="4" w:space="0" w:color="C0C0C0"/>
              <w:right w:val="single" w:sz="4" w:space="0" w:color="C0C0C0"/>
            </w:tcBorders>
            <w:shd w:val="clear" w:color="auto" w:fill="auto"/>
            <w:vAlign w:val="bottom"/>
            <w:hideMark/>
          </w:tcPr>
          <w:p w14:paraId="4AAC88A5"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20,786 </w:t>
            </w:r>
          </w:p>
        </w:tc>
        <w:tc>
          <w:tcPr>
            <w:tcW w:w="960" w:type="dxa"/>
            <w:tcBorders>
              <w:top w:val="nil"/>
              <w:left w:val="nil"/>
              <w:bottom w:val="nil"/>
              <w:right w:val="nil"/>
            </w:tcBorders>
            <w:shd w:val="clear" w:color="auto" w:fill="auto"/>
            <w:noWrap/>
            <w:vAlign w:val="bottom"/>
            <w:hideMark/>
          </w:tcPr>
          <w:p w14:paraId="580311E2"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22C7F662" w14:textId="77777777" w:rsidTr="005865E2">
        <w:trPr>
          <w:trHeight w:val="300"/>
        </w:trPr>
        <w:tc>
          <w:tcPr>
            <w:tcW w:w="3140" w:type="dxa"/>
            <w:tcBorders>
              <w:top w:val="nil"/>
              <w:left w:val="nil"/>
              <w:bottom w:val="nil"/>
              <w:right w:val="nil"/>
            </w:tcBorders>
            <w:shd w:val="clear" w:color="auto" w:fill="auto"/>
            <w:noWrap/>
            <w:vAlign w:val="bottom"/>
            <w:hideMark/>
          </w:tcPr>
          <w:p w14:paraId="796AEAA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660" w:type="dxa"/>
            <w:tcBorders>
              <w:top w:val="nil"/>
              <w:left w:val="nil"/>
              <w:bottom w:val="nil"/>
              <w:right w:val="nil"/>
            </w:tcBorders>
            <w:shd w:val="clear" w:color="auto" w:fill="auto"/>
            <w:noWrap/>
            <w:vAlign w:val="bottom"/>
            <w:hideMark/>
          </w:tcPr>
          <w:p w14:paraId="15B8D25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80" w:type="dxa"/>
            <w:tcBorders>
              <w:top w:val="nil"/>
              <w:left w:val="nil"/>
              <w:bottom w:val="nil"/>
              <w:right w:val="nil"/>
            </w:tcBorders>
            <w:shd w:val="clear" w:color="auto" w:fill="auto"/>
            <w:noWrap/>
            <w:vAlign w:val="bottom"/>
            <w:hideMark/>
          </w:tcPr>
          <w:p w14:paraId="6E6982E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0CFE66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4F61B77B" w14:textId="77777777" w:rsidTr="005865E2">
        <w:trPr>
          <w:trHeight w:val="300"/>
        </w:trPr>
        <w:tc>
          <w:tcPr>
            <w:tcW w:w="3140" w:type="dxa"/>
            <w:tcBorders>
              <w:top w:val="nil"/>
              <w:left w:val="nil"/>
              <w:bottom w:val="nil"/>
              <w:right w:val="nil"/>
            </w:tcBorders>
            <w:shd w:val="clear" w:color="auto" w:fill="auto"/>
            <w:noWrap/>
            <w:vAlign w:val="bottom"/>
            <w:hideMark/>
          </w:tcPr>
          <w:p w14:paraId="6C43E11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660" w:type="dxa"/>
            <w:tcBorders>
              <w:top w:val="nil"/>
              <w:left w:val="nil"/>
              <w:bottom w:val="nil"/>
              <w:right w:val="nil"/>
            </w:tcBorders>
            <w:shd w:val="clear" w:color="auto" w:fill="auto"/>
            <w:noWrap/>
            <w:vAlign w:val="bottom"/>
            <w:hideMark/>
          </w:tcPr>
          <w:p w14:paraId="031E56B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80" w:type="dxa"/>
            <w:tcBorders>
              <w:top w:val="nil"/>
              <w:left w:val="nil"/>
              <w:bottom w:val="nil"/>
              <w:right w:val="nil"/>
            </w:tcBorders>
            <w:shd w:val="clear" w:color="auto" w:fill="auto"/>
            <w:noWrap/>
            <w:vAlign w:val="bottom"/>
            <w:hideMark/>
          </w:tcPr>
          <w:p w14:paraId="3DF188F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620477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530CC442" w14:textId="77777777" w:rsidTr="005865E2">
        <w:trPr>
          <w:trHeight w:val="300"/>
        </w:trPr>
        <w:tc>
          <w:tcPr>
            <w:tcW w:w="4800" w:type="dxa"/>
            <w:gridSpan w:val="2"/>
            <w:tcBorders>
              <w:top w:val="nil"/>
              <w:left w:val="nil"/>
              <w:bottom w:val="nil"/>
              <w:right w:val="nil"/>
            </w:tcBorders>
            <w:shd w:val="clear" w:color="auto" w:fill="auto"/>
            <w:noWrap/>
            <w:vAlign w:val="bottom"/>
            <w:hideMark/>
          </w:tcPr>
          <w:p w14:paraId="72C8C638"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Import 3 mujori I 2026</w:t>
            </w:r>
          </w:p>
        </w:tc>
        <w:tc>
          <w:tcPr>
            <w:tcW w:w="1780" w:type="dxa"/>
            <w:tcBorders>
              <w:top w:val="nil"/>
              <w:left w:val="nil"/>
              <w:bottom w:val="nil"/>
              <w:right w:val="nil"/>
            </w:tcBorders>
            <w:shd w:val="clear" w:color="auto" w:fill="auto"/>
            <w:noWrap/>
            <w:vAlign w:val="bottom"/>
            <w:hideMark/>
          </w:tcPr>
          <w:p w14:paraId="1B6938B3" w14:textId="77777777" w:rsidR="005865E2" w:rsidRPr="005865E2" w:rsidRDefault="005865E2" w:rsidP="005865E2">
            <w:pPr>
              <w:spacing w:after="0" w:line="240" w:lineRule="auto"/>
              <w:rPr>
                <w:rFonts w:ascii="Calibri" w:eastAsia="Times New Roman" w:hAnsi="Calibri" w:cs="Calibri"/>
                <w:color w:val="000000"/>
                <w:lang w:val="en-GB" w:eastAsia="en-GB"/>
              </w:rPr>
            </w:pPr>
          </w:p>
        </w:tc>
        <w:tc>
          <w:tcPr>
            <w:tcW w:w="960" w:type="dxa"/>
            <w:tcBorders>
              <w:top w:val="nil"/>
              <w:left w:val="nil"/>
              <w:bottom w:val="nil"/>
              <w:right w:val="nil"/>
            </w:tcBorders>
            <w:shd w:val="clear" w:color="auto" w:fill="auto"/>
            <w:noWrap/>
            <w:vAlign w:val="bottom"/>
            <w:hideMark/>
          </w:tcPr>
          <w:p w14:paraId="2EB0E34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1A169CBB" w14:textId="77777777" w:rsidTr="005865E2">
        <w:trPr>
          <w:trHeight w:val="300"/>
        </w:trPr>
        <w:tc>
          <w:tcPr>
            <w:tcW w:w="3140" w:type="dxa"/>
            <w:tcBorders>
              <w:top w:val="single" w:sz="4" w:space="0" w:color="000000"/>
              <w:left w:val="single" w:sz="4" w:space="0" w:color="000000"/>
              <w:bottom w:val="single" w:sz="4" w:space="0" w:color="000000"/>
              <w:right w:val="single" w:sz="4" w:space="0" w:color="000000"/>
            </w:tcBorders>
            <w:shd w:val="clear" w:color="000000" w:fill="C0C0C0"/>
            <w:noWrap/>
            <w:vAlign w:val="bottom"/>
            <w:hideMark/>
          </w:tcPr>
          <w:p w14:paraId="2BD1F62A"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Hs</w:t>
            </w:r>
          </w:p>
        </w:tc>
        <w:tc>
          <w:tcPr>
            <w:tcW w:w="1660" w:type="dxa"/>
            <w:tcBorders>
              <w:top w:val="single" w:sz="4" w:space="0" w:color="000000"/>
              <w:left w:val="nil"/>
              <w:bottom w:val="single" w:sz="4" w:space="0" w:color="000000"/>
              <w:right w:val="single" w:sz="4" w:space="0" w:color="000000"/>
            </w:tcBorders>
            <w:shd w:val="clear" w:color="000000" w:fill="C0C0C0"/>
            <w:noWrap/>
            <w:vAlign w:val="bottom"/>
            <w:hideMark/>
          </w:tcPr>
          <w:p w14:paraId="30DD6919"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Vlera (ALL)</w:t>
            </w:r>
          </w:p>
        </w:tc>
        <w:tc>
          <w:tcPr>
            <w:tcW w:w="1780" w:type="dxa"/>
            <w:tcBorders>
              <w:top w:val="single" w:sz="4" w:space="0" w:color="000000"/>
              <w:left w:val="nil"/>
              <w:bottom w:val="single" w:sz="4" w:space="0" w:color="000000"/>
              <w:right w:val="single" w:sz="4" w:space="0" w:color="000000"/>
            </w:tcBorders>
            <w:shd w:val="clear" w:color="000000" w:fill="C0C0C0"/>
            <w:noWrap/>
            <w:vAlign w:val="bottom"/>
            <w:hideMark/>
          </w:tcPr>
          <w:p w14:paraId="3915B4A1"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Sasia (Cope)</w:t>
            </w:r>
          </w:p>
        </w:tc>
        <w:tc>
          <w:tcPr>
            <w:tcW w:w="960" w:type="dxa"/>
            <w:tcBorders>
              <w:top w:val="nil"/>
              <w:left w:val="nil"/>
              <w:bottom w:val="nil"/>
              <w:right w:val="nil"/>
            </w:tcBorders>
            <w:shd w:val="clear" w:color="auto" w:fill="auto"/>
            <w:noWrap/>
            <w:vAlign w:val="bottom"/>
            <w:hideMark/>
          </w:tcPr>
          <w:p w14:paraId="10BF6872"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p>
        </w:tc>
      </w:tr>
      <w:tr w:rsidR="005865E2" w:rsidRPr="005865E2" w14:paraId="13033D32" w14:textId="77777777" w:rsidTr="005865E2">
        <w:trPr>
          <w:trHeight w:val="300"/>
        </w:trPr>
        <w:tc>
          <w:tcPr>
            <w:tcW w:w="314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0877810"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841810</w:t>
            </w:r>
          </w:p>
        </w:tc>
        <w:tc>
          <w:tcPr>
            <w:tcW w:w="1660" w:type="dxa"/>
            <w:tcBorders>
              <w:top w:val="single" w:sz="4" w:space="0" w:color="C0C0C0"/>
              <w:left w:val="nil"/>
              <w:bottom w:val="single" w:sz="4" w:space="0" w:color="C0C0C0"/>
              <w:right w:val="single" w:sz="4" w:space="0" w:color="C0C0C0"/>
            </w:tcBorders>
            <w:shd w:val="clear" w:color="auto" w:fill="auto"/>
            <w:vAlign w:val="bottom"/>
            <w:hideMark/>
          </w:tcPr>
          <w:p w14:paraId="1815FE9E"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456,049,441 </w:t>
            </w:r>
          </w:p>
        </w:tc>
        <w:tc>
          <w:tcPr>
            <w:tcW w:w="1780" w:type="dxa"/>
            <w:tcBorders>
              <w:top w:val="single" w:sz="4" w:space="0" w:color="C0C0C0"/>
              <w:left w:val="nil"/>
              <w:bottom w:val="single" w:sz="4" w:space="0" w:color="C0C0C0"/>
              <w:right w:val="single" w:sz="4" w:space="0" w:color="C0C0C0"/>
            </w:tcBorders>
            <w:shd w:val="clear" w:color="auto" w:fill="auto"/>
            <w:vAlign w:val="bottom"/>
            <w:hideMark/>
          </w:tcPr>
          <w:p w14:paraId="1ED5B02B"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16,967 </w:t>
            </w:r>
          </w:p>
        </w:tc>
        <w:tc>
          <w:tcPr>
            <w:tcW w:w="960" w:type="dxa"/>
            <w:tcBorders>
              <w:top w:val="nil"/>
              <w:left w:val="nil"/>
              <w:bottom w:val="nil"/>
              <w:right w:val="nil"/>
            </w:tcBorders>
            <w:shd w:val="clear" w:color="auto" w:fill="auto"/>
            <w:noWrap/>
            <w:vAlign w:val="bottom"/>
            <w:hideMark/>
          </w:tcPr>
          <w:p w14:paraId="06D42104"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69D42A22"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7E4F571D"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841821</w:t>
            </w:r>
          </w:p>
        </w:tc>
        <w:tc>
          <w:tcPr>
            <w:tcW w:w="1660" w:type="dxa"/>
            <w:tcBorders>
              <w:top w:val="nil"/>
              <w:left w:val="nil"/>
              <w:bottom w:val="single" w:sz="4" w:space="0" w:color="C0C0C0"/>
              <w:right w:val="single" w:sz="4" w:space="0" w:color="C0C0C0"/>
            </w:tcBorders>
            <w:shd w:val="clear" w:color="auto" w:fill="auto"/>
            <w:vAlign w:val="bottom"/>
            <w:hideMark/>
          </w:tcPr>
          <w:p w14:paraId="44CDFD54"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26,173,534 </w:t>
            </w:r>
          </w:p>
        </w:tc>
        <w:tc>
          <w:tcPr>
            <w:tcW w:w="1780" w:type="dxa"/>
            <w:tcBorders>
              <w:top w:val="nil"/>
              <w:left w:val="nil"/>
              <w:bottom w:val="single" w:sz="4" w:space="0" w:color="C0C0C0"/>
              <w:right w:val="single" w:sz="4" w:space="0" w:color="C0C0C0"/>
            </w:tcBorders>
            <w:shd w:val="clear" w:color="auto" w:fill="auto"/>
            <w:vAlign w:val="bottom"/>
            <w:hideMark/>
          </w:tcPr>
          <w:p w14:paraId="2D7C5ADB"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3,379 </w:t>
            </w:r>
          </w:p>
        </w:tc>
        <w:tc>
          <w:tcPr>
            <w:tcW w:w="960" w:type="dxa"/>
            <w:tcBorders>
              <w:top w:val="nil"/>
              <w:left w:val="nil"/>
              <w:bottom w:val="nil"/>
              <w:right w:val="nil"/>
            </w:tcBorders>
            <w:shd w:val="clear" w:color="auto" w:fill="auto"/>
            <w:noWrap/>
            <w:vAlign w:val="bottom"/>
            <w:hideMark/>
          </w:tcPr>
          <w:p w14:paraId="16B64726"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12701956"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0B615670"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841830</w:t>
            </w:r>
          </w:p>
        </w:tc>
        <w:tc>
          <w:tcPr>
            <w:tcW w:w="1660" w:type="dxa"/>
            <w:tcBorders>
              <w:top w:val="nil"/>
              <w:left w:val="nil"/>
              <w:bottom w:val="single" w:sz="4" w:space="0" w:color="C0C0C0"/>
              <w:right w:val="single" w:sz="4" w:space="0" w:color="C0C0C0"/>
            </w:tcBorders>
            <w:shd w:val="clear" w:color="auto" w:fill="auto"/>
            <w:vAlign w:val="bottom"/>
            <w:hideMark/>
          </w:tcPr>
          <w:p w14:paraId="303DB25F"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64,385,892 </w:t>
            </w:r>
          </w:p>
        </w:tc>
        <w:tc>
          <w:tcPr>
            <w:tcW w:w="1780" w:type="dxa"/>
            <w:tcBorders>
              <w:top w:val="nil"/>
              <w:left w:val="nil"/>
              <w:bottom w:val="single" w:sz="4" w:space="0" w:color="C0C0C0"/>
              <w:right w:val="single" w:sz="4" w:space="0" w:color="C0C0C0"/>
            </w:tcBorders>
            <w:shd w:val="clear" w:color="auto" w:fill="auto"/>
            <w:vAlign w:val="bottom"/>
            <w:hideMark/>
          </w:tcPr>
          <w:p w14:paraId="49F0BC61"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5,071 </w:t>
            </w:r>
          </w:p>
        </w:tc>
        <w:tc>
          <w:tcPr>
            <w:tcW w:w="960" w:type="dxa"/>
            <w:tcBorders>
              <w:top w:val="nil"/>
              <w:left w:val="nil"/>
              <w:bottom w:val="nil"/>
              <w:right w:val="nil"/>
            </w:tcBorders>
            <w:shd w:val="clear" w:color="auto" w:fill="auto"/>
            <w:noWrap/>
            <w:vAlign w:val="bottom"/>
            <w:hideMark/>
          </w:tcPr>
          <w:p w14:paraId="3377B539"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1F59C1A6"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7188B29C"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lastRenderedPageBreak/>
              <w:t>841840</w:t>
            </w:r>
          </w:p>
        </w:tc>
        <w:tc>
          <w:tcPr>
            <w:tcW w:w="1660" w:type="dxa"/>
            <w:tcBorders>
              <w:top w:val="nil"/>
              <w:left w:val="nil"/>
              <w:bottom w:val="single" w:sz="4" w:space="0" w:color="C0C0C0"/>
              <w:right w:val="single" w:sz="4" w:space="0" w:color="C0C0C0"/>
            </w:tcBorders>
            <w:shd w:val="clear" w:color="auto" w:fill="auto"/>
            <w:vAlign w:val="bottom"/>
            <w:hideMark/>
          </w:tcPr>
          <w:p w14:paraId="2438F79F"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10,455,913 </w:t>
            </w:r>
          </w:p>
        </w:tc>
        <w:tc>
          <w:tcPr>
            <w:tcW w:w="1780" w:type="dxa"/>
            <w:tcBorders>
              <w:top w:val="nil"/>
              <w:left w:val="nil"/>
              <w:bottom w:val="single" w:sz="4" w:space="0" w:color="C0C0C0"/>
              <w:right w:val="single" w:sz="4" w:space="0" w:color="C0C0C0"/>
            </w:tcBorders>
            <w:shd w:val="clear" w:color="auto" w:fill="auto"/>
            <w:vAlign w:val="bottom"/>
            <w:hideMark/>
          </w:tcPr>
          <w:p w14:paraId="3880466F"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179 </w:t>
            </w:r>
          </w:p>
        </w:tc>
        <w:tc>
          <w:tcPr>
            <w:tcW w:w="960" w:type="dxa"/>
            <w:tcBorders>
              <w:top w:val="nil"/>
              <w:left w:val="nil"/>
              <w:bottom w:val="nil"/>
              <w:right w:val="nil"/>
            </w:tcBorders>
            <w:shd w:val="clear" w:color="auto" w:fill="auto"/>
            <w:noWrap/>
            <w:vAlign w:val="bottom"/>
            <w:hideMark/>
          </w:tcPr>
          <w:p w14:paraId="2C1AE897"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5FDA02D8"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5166BA25"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845011</w:t>
            </w:r>
          </w:p>
        </w:tc>
        <w:tc>
          <w:tcPr>
            <w:tcW w:w="1660" w:type="dxa"/>
            <w:tcBorders>
              <w:top w:val="nil"/>
              <w:left w:val="nil"/>
              <w:bottom w:val="single" w:sz="4" w:space="0" w:color="C0C0C0"/>
              <w:right w:val="single" w:sz="4" w:space="0" w:color="C0C0C0"/>
            </w:tcBorders>
            <w:shd w:val="clear" w:color="auto" w:fill="auto"/>
            <w:vAlign w:val="bottom"/>
            <w:hideMark/>
          </w:tcPr>
          <w:p w14:paraId="6D000A29"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547,516,319 </w:t>
            </w:r>
          </w:p>
        </w:tc>
        <w:tc>
          <w:tcPr>
            <w:tcW w:w="1780" w:type="dxa"/>
            <w:tcBorders>
              <w:top w:val="nil"/>
              <w:left w:val="nil"/>
              <w:bottom w:val="single" w:sz="4" w:space="0" w:color="C0C0C0"/>
              <w:right w:val="single" w:sz="4" w:space="0" w:color="C0C0C0"/>
            </w:tcBorders>
            <w:shd w:val="clear" w:color="auto" w:fill="auto"/>
            <w:vAlign w:val="bottom"/>
            <w:hideMark/>
          </w:tcPr>
          <w:p w14:paraId="3592B63D"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26,303 </w:t>
            </w:r>
          </w:p>
        </w:tc>
        <w:tc>
          <w:tcPr>
            <w:tcW w:w="960" w:type="dxa"/>
            <w:tcBorders>
              <w:top w:val="nil"/>
              <w:left w:val="nil"/>
              <w:bottom w:val="nil"/>
              <w:right w:val="nil"/>
            </w:tcBorders>
            <w:shd w:val="clear" w:color="auto" w:fill="auto"/>
            <w:noWrap/>
            <w:vAlign w:val="bottom"/>
            <w:hideMark/>
          </w:tcPr>
          <w:p w14:paraId="58661900"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154DBE12"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49ABFD3F"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845020</w:t>
            </w:r>
          </w:p>
        </w:tc>
        <w:tc>
          <w:tcPr>
            <w:tcW w:w="1660" w:type="dxa"/>
            <w:tcBorders>
              <w:top w:val="nil"/>
              <w:left w:val="nil"/>
              <w:bottom w:val="single" w:sz="4" w:space="0" w:color="C0C0C0"/>
              <w:right w:val="single" w:sz="4" w:space="0" w:color="C0C0C0"/>
            </w:tcBorders>
            <w:shd w:val="clear" w:color="auto" w:fill="auto"/>
            <w:vAlign w:val="bottom"/>
            <w:hideMark/>
          </w:tcPr>
          <w:p w14:paraId="661F3F7D"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43,528,719 </w:t>
            </w:r>
          </w:p>
        </w:tc>
        <w:tc>
          <w:tcPr>
            <w:tcW w:w="1780" w:type="dxa"/>
            <w:tcBorders>
              <w:top w:val="nil"/>
              <w:left w:val="nil"/>
              <w:bottom w:val="single" w:sz="4" w:space="0" w:color="C0C0C0"/>
              <w:right w:val="single" w:sz="4" w:space="0" w:color="C0C0C0"/>
            </w:tcBorders>
            <w:shd w:val="clear" w:color="auto" w:fill="auto"/>
            <w:vAlign w:val="bottom"/>
            <w:hideMark/>
          </w:tcPr>
          <w:p w14:paraId="57D383F0"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817 </w:t>
            </w:r>
          </w:p>
        </w:tc>
        <w:tc>
          <w:tcPr>
            <w:tcW w:w="960" w:type="dxa"/>
            <w:tcBorders>
              <w:top w:val="nil"/>
              <w:left w:val="nil"/>
              <w:bottom w:val="nil"/>
              <w:right w:val="nil"/>
            </w:tcBorders>
            <w:shd w:val="clear" w:color="auto" w:fill="auto"/>
            <w:noWrap/>
            <w:vAlign w:val="bottom"/>
            <w:hideMark/>
          </w:tcPr>
          <w:p w14:paraId="68796CBF"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6DF22AA8" w14:textId="77777777" w:rsidTr="005865E2">
        <w:trPr>
          <w:trHeight w:val="300"/>
        </w:trPr>
        <w:tc>
          <w:tcPr>
            <w:tcW w:w="3140" w:type="dxa"/>
            <w:tcBorders>
              <w:top w:val="nil"/>
              <w:left w:val="single" w:sz="4" w:space="0" w:color="C0C0C0"/>
              <w:bottom w:val="single" w:sz="4" w:space="0" w:color="C0C0C0"/>
              <w:right w:val="single" w:sz="4" w:space="0" w:color="C0C0C0"/>
            </w:tcBorders>
            <w:shd w:val="clear" w:color="auto" w:fill="auto"/>
            <w:vAlign w:val="bottom"/>
            <w:hideMark/>
          </w:tcPr>
          <w:p w14:paraId="6281747B"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845121</w:t>
            </w:r>
          </w:p>
        </w:tc>
        <w:tc>
          <w:tcPr>
            <w:tcW w:w="1660" w:type="dxa"/>
            <w:tcBorders>
              <w:top w:val="nil"/>
              <w:left w:val="nil"/>
              <w:bottom w:val="single" w:sz="4" w:space="0" w:color="C0C0C0"/>
              <w:right w:val="single" w:sz="4" w:space="0" w:color="C0C0C0"/>
            </w:tcBorders>
            <w:shd w:val="clear" w:color="auto" w:fill="auto"/>
            <w:vAlign w:val="bottom"/>
            <w:hideMark/>
          </w:tcPr>
          <w:p w14:paraId="1B5E7884"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212,668,611 </w:t>
            </w:r>
          </w:p>
        </w:tc>
        <w:tc>
          <w:tcPr>
            <w:tcW w:w="1780" w:type="dxa"/>
            <w:tcBorders>
              <w:top w:val="nil"/>
              <w:left w:val="nil"/>
              <w:bottom w:val="single" w:sz="4" w:space="0" w:color="C0C0C0"/>
              <w:right w:val="single" w:sz="4" w:space="0" w:color="C0C0C0"/>
            </w:tcBorders>
            <w:shd w:val="clear" w:color="auto" w:fill="auto"/>
            <w:vAlign w:val="bottom"/>
            <w:hideMark/>
          </w:tcPr>
          <w:p w14:paraId="12420DAA"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7,220 </w:t>
            </w:r>
          </w:p>
        </w:tc>
        <w:tc>
          <w:tcPr>
            <w:tcW w:w="960" w:type="dxa"/>
            <w:tcBorders>
              <w:top w:val="nil"/>
              <w:left w:val="nil"/>
              <w:bottom w:val="nil"/>
              <w:right w:val="nil"/>
            </w:tcBorders>
            <w:shd w:val="clear" w:color="auto" w:fill="auto"/>
            <w:noWrap/>
            <w:vAlign w:val="bottom"/>
            <w:hideMark/>
          </w:tcPr>
          <w:p w14:paraId="0B12DE98"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r>
      <w:tr w:rsidR="005865E2" w:rsidRPr="005865E2" w14:paraId="70366E71" w14:textId="77777777" w:rsidTr="005865E2">
        <w:trPr>
          <w:trHeight w:val="300"/>
        </w:trPr>
        <w:tc>
          <w:tcPr>
            <w:tcW w:w="3140" w:type="dxa"/>
            <w:tcBorders>
              <w:top w:val="nil"/>
              <w:left w:val="nil"/>
              <w:bottom w:val="nil"/>
              <w:right w:val="nil"/>
            </w:tcBorders>
            <w:shd w:val="clear" w:color="auto" w:fill="auto"/>
            <w:noWrap/>
            <w:vAlign w:val="bottom"/>
            <w:hideMark/>
          </w:tcPr>
          <w:p w14:paraId="7E5B6D2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660" w:type="dxa"/>
            <w:tcBorders>
              <w:top w:val="nil"/>
              <w:left w:val="nil"/>
              <w:bottom w:val="nil"/>
              <w:right w:val="nil"/>
            </w:tcBorders>
            <w:shd w:val="clear" w:color="auto" w:fill="auto"/>
            <w:noWrap/>
            <w:vAlign w:val="bottom"/>
            <w:hideMark/>
          </w:tcPr>
          <w:p w14:paraId="1476A62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80" w:type="dxa"/>
            <w:tcBorders>
              <w:top w:val="nil"/>
              <w:left w:val="nil"/>
              <w:bottom w:val="nil"/>
              <w:right w:val="nil"/>
            </w:tcBorders>
            <w:shd w:val="clear" w:color="auto" w:fill="auto"/>
            <w:noWrap/>
            <w:vAlign w:val="bottom"/>
            <w:hideMark/>
          </w:tcPr>
          <w:p w14:paraId="26D179F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D41CBD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210BE446" w14:textId="77777777" w:rsidTr="005865E2">
        <w:trPr>
          <w:trHeight w:val="300"/>
        </w:trPr>
        <w:tc>
          <w:tcPr>
            <w:tcW w:w="3140" w:type="dxa"/>
            <w:tcBorders>
              <w:top w:val="nil"/>
              <w:left w:val="nil"/>
              <w:bottom w:val="nil"/>
              <w:right w:val="nil"/>
            </w:tcBorders>
            <w:shd w:val="clear" w:color="auto" w:fill="auto"/>
            <w:noWrap/>
            <w:vAlign w:val="bottom"/>
            <w:hideMark/>
          </w:tcPr>
          <w:p w14:paraId="7337D5B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660" w:type="dxa"/>
            <w:tcBorders>
              <w:top w:val="nil"/>
              <w:left w:val="nil"/>
              <w:bottom w:val="nil"/>
              <w:right w:val="nil"/>
            </w:tcBorders>
            <w:shd w:val="clear" w:color="auto" w:fill="auto"/>
            <w:noWrap/>
            <w:vAlign w:val="bottom"/>
            <w:hideMark/>
          </w:tcPr>
          <w:p w14:paraId="400FBB0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80" w:type="dxa"/>
            <w:tcBorders>
              <w:top w:val="nil"/>
              <w:left w:val="nil"/>
              <w:bottom w:val="nil"/>
              <w:right w:val="nil"/>
            </w:tcBorders>
            <w:shd w:val="clear" w:color="auto" w:fill="auto"/>
            <w:noWrap/>
            <w:vAlign w:val="bottom"/>
            <w:hideMark/>
          </w:tcPr>
          <w:p w14:paraId="3687EA9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74083C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306833EE" w14:textId="77777777" w:rsidTr="005865E2">
        <w:trPr>
          <w:trHeight w:val="300"/>
        </w:trPr>
        <w:tc>
          <w:tcPr>
            <w:tcW w:w="3140" w:type="dxa"/>
            <w:tcBorders>
              <w:top w:val="nil"/>
              <w:left w:val="nil"/>
              <w:bottom w:val="nil"/>
              <w:right w:val="nil"/>
            </w:tcBorders>
            <w:shd w:val="clear" w:color="auto" w:fill="auto"/>
            <w:noWrap/>
            <w:vAlign w:val="bottom"/>
            <w:hideMark/>
          </w:tcPr>
          <w:p w14:paraId="604124C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660" w:type="dxa"/>
            <w:tcBorders>
              <w:top w:val="nil"/>
              <w:left w:val="nil"/>
              <w:bottom w:val="nil"/>
              <w:right w:val="nil"/>
            </w:tcBorders>
            <w:shd w:val="clear" w:color="auto" w:fill="auto"/>
            <w:noWrap/>
            <w:vAlign w:val="bottom"/>
            <w:hideMark/>
          </w:tcPr>
          <w:p w14:paraId="3E2BB2F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80" w:type="dxa"/>
            <w:tcBorders>
              <w:top w:val="nil"/>
              <w:left w:val="nil"/>
              <w:bottom w:val="nil"/>
              <w:right w:val="nil"/>
            </w:tcBorders>
            <w:shd w:val="clear" w:color="auto" w:fill="auto"/>
            <w:noWrap/>
            <w:vAlign w:val="bottom"/>
            <w:hideMark/>
          </w:tcPr>
          <w:p w14:paraId="2D7E7A9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830BA4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5CA5F001" w14:textId="77777777" w:rsidTr="005865E2">
        <w:trPr>
          <w:trHeight w:val="300"/>
        </w:trPr>
        <w:tc>
          <w:tcPr>
            <w:tcW w:w="3140" w:type="dxa"/>
            <w:tcBorders>
              <w:top w:val="nil"/>
              <w:left w:val="nil"/>
              <w:bottom w:val="nil"/>
              <w:right w:val="nil"/>
            </w:tcBorders>
            <w:shd w:val="clear" w:color="auto" w:fill="auto"/>
            <w:noWrap/>
            <w:vAlign w:val="bottom"/>
            <w:hideMark/>
          </w:tcPr>
          <w:p w14:paraId="289CF30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660" w:type="dxa"/>
            <w:tcBorders>
              <w:top w:val="nil"/>
              <w:left w:val="nil"/>
              <w:bottom w:val="nil"/>
              <w:right w:val="nil"/>
            </w:tcBorders>
            <w:shd w:val="clear" w:color="auto" w:fill="auto"/>
            <w:noWrap/>
            <w:vAlign w:val="bottom"/>
            <w:hideMark/>
          </w:tcPr>
          <w:p w14:paraId="2824048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80" w:type="dxa"/>
            <w:tcBorders>
              <w:top w:val="nil"/>
              <w:left w:val="nil"/>
              <w:bottom w:val="nil"/>
              <w:right w:val="nil"/>
            </w:tcBorders>
            <w:shd w:val="clear" w:color="auto" w:fill="auto"/>
            <w:noWrap/>
            <w:vAlign w:val="bottom"/>
            <w:hideMark/>
          </w:tcPr>
          <w:p w14:paraId="08CF40C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1F41A6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bl>
    <w:p w14:paraId="1587E173" w14:textId="77777777" w:rsidR="00637CED" w:rsidRPr="00637CED" w:rsidRDefault="00637CED" w:rsidP="00EA331A">
      <w:pPr>
        <w:rPr>
          <w:rFonts w:ascii="Times New Roman" w:hAnsi="Times New Roman" w:cs="Times New Roman"/>
          <w:sz w:val="24"/>
          <w:szCs w:val="24"/>
        </w:rPr>
      </w:pPr>
    </w:p>
    <w:p w14:paraId="02E1B0BB" w14:textId="366D71C3" w:rsidR="00E0029A" w:rsidRDefault="00AC1AE0" w:rsidP="00E0029A">
      <w:pPr>
        <w:rPr>
          <w:b/>
        </w:rPr>
      </w:pPr>
      <w:r w:rsidRPr="000218A5">
        <w:rPr>
          <w:b/>
        </w:rPr>
        <w:t xml:space="preserve">Përgjigja e kërkesës nr </w:t>
      </w:r>
      <w:r w:rsidR="00637CED">
        <w:rPr>
          <w:b/>
        </w:rPr>
        <w:t>24</w:t>
      </w:r>
    </w:p>
    <w:p w14:paraId="0B6B149B" w14:textId="77777777" w:rsidR="005865E2" w:rsidRDefault="005865E2" w:rsidP="005865E2">
      <w:pPr>
        <w:rPr>
          <w:rFonts w:ascii="Times New Roman" w:hAnsi="Times New Roman" w:cs="Times New Roman"/>
        </w:rPr>
      </w:pPr>
      <w:r>
        <w:rPr>
          <w:rFonts w:ascii="Times New Roman" w:hAnsi="Times New Roman" w:cs="Times New Roman"/>
        </w:rPr>
        <w:t>Bashkëlidhur kontributi i INSTAT, lidhur me raportimin për Konventën MLC (Maritime Labour Convention) - Konventa e Punës Detare.</w:t>
      </w:r>
    </w:p>
    <w:p w14:paraId="1FB20A7A" w14:textId="77777777" w:rsidR="005865E2" w:rsidRDefault="005865E2" w:rsidP="00E0029A">
      <w:pPr>
        <w:rPr>
          <w:b/>
        </w:rPr>
      </w:pPr>
    </w:p>
    <w:p w14:paraId="658A015A" w14:textId="3A825E6E" w:rsidR="005865E2" w:rsidRDefault="005865E2" w:rsidP="005865E2">
      <w:pPr>
        <w:rPr>
          <w:b/>
        </w:rPr>
      </w:pPr>
      <w:r w:rsidRPr="000218A5">
        <w:rPr>
          <w:b/>
        </w:rPr>
        <w:t xml:space="preserve">Përgjigja e kërkesës nr </w:t>
      </w:r>
      <w:r>
        <w:rPr>
          <w:b/>
        </w:rPr>
        <w:t>25</w:t>
      </w:r>
    </w:p>
    <w:p w14:paraId="0DF5FF6F" w14:textId="77777777" w:rsidR="005865E2" w:rsidRDefault="005865E2" w:rsidP="005865E2">
      <w:pPr>
        <w:rPr>
          <w:rFonts w:ascii="Calibri" w:hAnsi="Calibri"/>
        </w:rPr>
      </w:pPr>
    </w:p>
    <w:p w14:paraId="31550C82" w14:textId="77777777" w:rsidR="005865E2" w:rsidRDefault="005865E2" w:rsidP="005865E2">
      <w:pPr>
        <w:rPr>
          <w:rFonts w:ascii="Calibri" w:hAnsi="Calibri"/>
        </w:rPr>
      </w:pPr>
      <w:r>
        <w:rPr>
          <w:rFonts w:ascii="Times New Roman" w:hAnsi="Times New Roman" w:cs="Times New Roman"/>
        </w:rPr>
        <w:t>Të dhënat e detajuara për indeksin e çmimeve të konsumit për periudhën Janar-Prill 2026 i gjeni në linkun</w:t>
      </w:r>
      <w:r>
        <w:rPr>
          <w:rFonts w:ascii="Calibri" w:hAnsi="Calibri"/>
        </w:rPr>
        <w:t>:</w:t>
      </w:r>
    </w:p>
    <w:p w14:paraId="26CDA022" w14:textId="77777777" w:rsidR="005865E2" w:rsidRDefault="005865E2" w:rsidP="005865E2">
      <w:pPr>
        <w:rPr>
          <w:rFonts w:ascii="Aptos" w:hAnsi="Aptos"/>
          <w:sz w:val="24"/>
          <w:szCs w:val="24"/>
        </w:rPr>
      </w:pPr>
      <w:hyperlink r:id="rId64" w:anchor="tab2" w:history="1">
        <w:r>
          <w:rPr>
            <w:rStyle w:val="Hyperlink"/>
          </w:rPr>
          <w:t>Indeksi i Çmimeve të Konsumit</w:t>
        </w:r>
      </w:hyperlink>
    </w:p>
    <w:p w14:paraId="311580B9" w14:textId="77777777" w:rsidR="005865E2" w:rsidRPr="00E0029A" w:rsidRDefault="005865E2" w:rsidP="00E0029A">
      <w:pPr>
        <w:rPr>
          <w:b/>
        </w:rPr>
      </w:pPr>
    </w:p>
    <w:p w14:paraId="32048ABD" w14:textId="2097B958" w:rsidR="0013307E" w:rsidRDefault="00AC1AE0" w:rsidP="000218A5">
      <w:pPr>
        <w:rPr>
          <w:b/>
        </w:rPr>
      </w:pPr>
      <w:r w:rsidRPr="000218A5">
        <w:rPr>
          <w:b/>
        </w:rPr>
        <w:t xml:space="preserve">Përgjigja e kërkesës nr </w:t>
      </w:r>
      <w:r w:rsidR="00637CED">
        <w:rPr>
          <w:b/>
        </w:rPr>
        <w:t>26</w:t>
      </w:r>
    </w:p>
    <w:p w14:paraId="774A7FFF" w14:textId="77777777" w:rsidR="005865E2" w:rsidRDefault="005865E2" w:rsidP="005865E2">
      <w:pPr>
        <w:shd w:val="clear" w:color="auto" w:fill="FFFFFF"/>
        <w:spacing w:after="80" w:line="276" w:lineRule="auto"/>
        <w:ind w:right="4"/>
        <w:jc w:val="both"/>
        <w:rPr>
          <w:rFonts w:ascii="Times New Roman" w:hAnsi="Times New Roman" w:cs="Times New Roman"/>
          <w:b/>
          <w:bCs/>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 xml:space="preserve">“ </w:t>
      </w:r>
      <w:r>
        <w:rPr>
          <w:rFonts w:ascii="Times New Roman" w:hAnsi="Times New Roman" w:cs="Times New Roman"/>
          <w:b/>
          <w:bCs/>
          <w:color w:val="000000"/>
          <w:sz w:val="24"/>
          <w:szCs w:val="24"/>
        </w:rPr>
        <w:t>Rritja e Kapaciteteve të sigurise kibernetike (Rinovim I Liçencave Microsoft E5</w:t>
      </w:r>
      <w:r>
        <w:rPr>
          <w:rFonts w:ascii="Times New Roman" w:hAnsi="Times New Roman" w:cs="Times New Roman"/>
          <w:b/>
          <w:bCs/>
          <w:sz w:val="24"/>
          <w:szCs w:val="24"/>
          <w:lang w:val="sq-AL"/>
        </w:rPr>
        <w:t>".</w:t>
      </w:r>
    </w:p>
    <w:p w14:paraId="77AE1A3D" w14:textId="77777777" w:rsidR="00B45072" w:rsidRDefault="00B45072" w:rsidP="000218A5">
      <w:pPr>
        <w:rPr>
          <w:b/>
        </w:rPr>
      </w:pPr>
    </w:p>
    <w:p w14:paraId="0542AA68" w14:textId="5D35C3E0" w:rsidR="00A2139B" w:rsidRDefault="00AC1AE0" w:rsidP="00A2139B">
      <w:pPr>
        <w:rPr>
          <w:b/>
        </w:rPr>
      </w:pPr>
      <w:r w:rsidRPr="000218A5">
        <w:rPr>
          <w:b/>
        </w:rPr>
        <w:t xml:space="preserve">Përgjigja e kërkesës nr </w:t>
      </w:r>
      <w:r w:rsidR="00637CED">
        <w:rPr>
          <w:b/>
        </w:rPr>
        <w:t>27</w:t>
      </w:r>
    </w:p>
    <w:p w14:paraId="6C939F23" w14:textId="77777777" w:rsidR="005865E2" w:rsidRDefault="005865E2" w:rsidP="005865E2">
      <w:pPr>
        <w:spacing w:before="100" w:beforeAutospacing="1" w:after="100" w:afterAutospacing="1"/>
        <w:rPr>
          <w:rFonts w:ascii="Times New Roman" w:hAnsi="Times New Roman" w:cs="Times New Roman"/>
        </w:rPr>
      </w:pPr>
      <w:r>
        <w:rPr>
          <w:rFonts w:ascii="Times New Roman" w:hAnsi="Times New Roman" w:cs="Times New Roman"/>
          <w:sz w:val="24"/>
          <w:szCs w:val="24"/>
        </w:rPr>
        <w:t>In response to your request, we would like to inform you that INSTAT has a scanned version of the “Statistical Yearbook of Albania, 1991”, which includes population data by district for the year 1990. The publication also contains a section with selected data from the 1989 Census, available for consultation at the following link</w:t>
      </w:r>
      <w:r>
        <w:rPr>
          <w:rFonts w:ascii="Times New Roman" w:hAnsi="Times New Roman" w:cs="Times New Roman"/>
        </w:rPr>
        <w:t>:</w:t>
      </w:r>
    </w:p>
    <w:p w14:paraId="764D02AA" w14:textId="77777777" w:rsidR="005865E2" w:rsidRDefault="005865E2" w:rsidP="005865E2">
      <w:pPr>
        <w:spacing w:before="100" w:beforeAutospacing="1" w:after="100" w:afterAutospacing="1"/>
        <w:rPr>
          <w:rFonts w:ascii="Times New Roman" w:hAnsi="Times New Roman" w:cs="Times New Roman"/>
        </w:rPr>
      </w:pPr>
      <w:hyperlink r:id="rId65" w:history="1">
        <w:r>
          <w:rPr>
            <w:rStyle w:val="Hyperlink"/>
            <w:rFonts w:ascii="Times New Roman" w:hAnsi="Times New Roman" w:cs="Times New Roman"/>
          </w:rPr>
          <w:t>https://www.instat.gov.al/en/publications/books/1991/statistical-yearbook-of-albania-1991/</w:t>
        </w:r>
      </w:hyperlink>
      <w:r>
        <w:rPr>
          <w:rFonts w:ascii="Times New Roman" w:hAnsi="Times New Roman" w:cs="Times New Roman"/>
        </w:rPr>
        <w:t xml:space="preserve"> </w:t>
      </w:r>
    </w:p>
    <w:p w14:paraId="036C24D4" w14:textId="77777777" w:rsidR="005865E2" w:rsidRDefault="005865E2" w:rsidP="005865E2">
      <w:pPr>
        <w:spacing w:before="100" w:beforeAutospacing="1" w:after="100" w:afterAutospacing="1"/>
        <w:rPr>
          <w:rFonts w:ascii="Times New Roman" w:hAnsi="Times New Roman" w:cs="Times New Roman"/>
        </w:rPr>
      </w:pPr>
      <w:r>
        <w:rPr>
          <w:rFonts w:ascii="Times New Roman" w:hAnsi="Times New Roman" w:cs="Times New Roman"/>
          <w:sz w:val="24"/>
          <w:szCs w:val="24"/>
        </w:rPr>
        <w:t>We would also appreciate it if you could share with us the academic publication or a detailed description of the research related to your request</w:t>
      </w:r>
      <w:r>
        <w:rPr>
          <w:rFonts w:ascii="Times New Roman" w:hAnsi="Times New Roman" w:cs="Times New Roman"/>
        </w:rPr>
        <w:t>.</w:t>
      </w:r>
    </w:p>
    <w:p w14:paraId="72A842F6" w14:textId="77777777" w:rsidR="00B45072" w:rsidRDefault="00B45072" w:rsidP="00A2139B">
      <w:pPr>
        <w:rPr>
          <w:b/>
        </w:rPr>
      </w:pPr>
    </w:p>
    <w:p w14:paraId="0EEE7B85" w14:textId="237ACAFF" w:rsidR="006604C7" w:rsidRDefault="00AC1AE0" w:rsidP="006604C7">
      <w:pPr>
        <w:rPr>
          <w:b/>
        </w:rPr>
      </w:pPr>
      <w:r w:rsidRPr="000218A5">
        <w:rPr>
          <w:b/>
        </w:rPr>
        <w:t xml:space="preserve">Përgjigja e kërkesës nr </w:t>
      </w:r>
      <w:r w:rsidR="00637CED">
        <w:rPr>
          <w:b/>
        </w:rPr>
        <w:t>28</w:t>
      </w:r>
    </w:p>
    <w:p w14:paraId="133493C0" w14:textId="77777777" w:rsidR="005865E2" w:rsidRDefault="005865E2" w:rsidP="005865E2">
      <w:pPr>
        <w:rPr>
          <w:rFonts w:ascii="Times New Roman" w:hAnsi="Times New Roman" w:cs="Times New Roman"/>
          <w:sz w:val="24"/>
          <w:szCs w:val="24"/>
        </w:rPr>
      </w:pPr>
      <w:r>
        <w:rPr>
          <w:rFonts w:ascii="Times New Roman" w:hAnsi="Times New Roman" w:cs="Times New Roman"/>
          <w:sz w:val="24"/>
          <w:szCs w:val="24"/>
        </w:rPr>
        <w:t>Ju informojmë se aplikimet për vendet e lira të punës pranë INSTAT publikohen në faqen zyrtare të institucionit.</w:t>
      </w:r>
    </w:p>
    <w:p w14:paraId="6314E339" w14:textId="77777777" w:rsidR="005865E2" w:rsidRDefault="005865E2" w:rsidP="005865E2">
      <w:pPr>
        <w:rPr>
          <w:rFonts w:ascii="Times New Roman" w:hAnsi="Times New Roman" w:cs="Times New Roman"/>
          <w:sz w:val="24"/>
          <w:szCs w:val="24"/>
        </w:rPr>
      </w:pPr>
    </w:p>
    <w:p w14:paraId="335DDD92" w14:textId="77777777" w:rsidR="005865E2" w:rsidRDefault="005865E2" w:rsidP="005865E2">
      <w:pPr>
        <w:rPr>
          <w:rFonts w:ascii="Times New Roman" w:hAnsi="Times New Roman" w:cs="Times New Roman"/>
          <w:sz w:val="24"/>
          <w:szCs w:val="24"/>
        </w:rPr>
      </w:pPr>
      <w:r>
        <w:rPr>
          <w:rFonts w:ascii="Times New Roman" w:hAnsi="Times New Roman" w:cs="Times New Roman"/>
          <w:sz w:val="24"/>
          <w:szCs w:val="24"/>
        </w:rPr>
        <w:t>Lutemi të vizitoni seksionin “Vende të Lira Pune” në faqen zyrtare të INSTAT dhe të ndiqni hapat përkatëse të aplikimit:</w:t>
      </w:r>
    </w:p>
    <w:p w14:paraId="3309F80A" w14:textId="77777777" w:rsidR="005865E2" w:rsidRDefault="005865E2" w:rsidP="005865E2">
      <w:pPr>
        <w:rPr>
          <w:rFonts w:ascii="Times New Roman" w:hAnsi="Times New Roman" w:cs="Times New Roman"/>
          <w:sz w:val="24"/>
          <w:szCs w:val="24"/>
        </w:rPr>
      </w:pPr>
    </w:p>
    <w:p w14:paraId="207D74D9" w14:textId="77777777" w:rsidR="005865E2" w:rsidRDefault="005865E2" w:rsidP="005865E2">
      <w:pPr>
        <w:rPr>
          <w:rFonts w:ascii="Times New Roman" w:hAnsi="Times New Roman" w:cs="Times New Roman"/>
          <w:sz w:val="24"/>
          <w:szCs w:val="24"/>
        </w:rPr>
      </w:pPr>
      <w:hyperlink r:id="rId66" w:history="1">
        <w:r>
          <w:rPr>
            <w:rStyle w:val="Hyperlink"/>
            <w:rFonts w:ascii="Times New Roman" w:hAnsi="Times New Roman" w:cs="Times New Roman"/>
            <w:sz w:val="24"/>
            <w:szCs w:val="24"/>
          </w:rPr>
          <w:t>https://www.instat.gov.al</w:t>
        </w:r>
      </w:hyperlink>
    </w:p>
    <w:p w14:paraId="07F85AD0" w14:textId="77777777" w:rsidR="005865E2" w:rsidRDefault="005865E2" w:rsidP="005865E2">
      <w:pPr>
        <w:rPr>
          <w:rFonts w:ascii="Times New Roman" w:hAnsi="Times New Roman" w:cs="Times New Roman"/>
          <w:sz w:val="24"/>
          <w:szCs w:val="24"/>
        </w:rPr>
      </w:pPr>
    </w:p>
    <w:p w14:paraId="38CA4E49" w14:textId="77777777" w:rsidR="00B45072" w:rsidRPr="006604C7" w:rsidRDefault="00B45072" w:rsidP="006604C7">
      <w:pPr>
        <w:rPr>
          <w:b/>
        </w:rPr>
      </w:pPr>
    </w:p>
    <w:p w14:paraId="337527B8" w14:textId="0E90EF7F" w:rsidR="00981611" w:rsidRPr="000218A5" w:rsidRDefault="00F31B8B" w:rsidP="000218A5">
      <w:pPr>
        <w:rPr>
          <w:b/>
        </w:rPr>
      </w:pPr>
      <w:r w:rsidRPr="000218A5">
        <w:rPr>
          <w:b/>
        </w:rPr>
        <w:t xml:space="preserve">Përgjigja e kërkesës nr </w:t>
      </w:r>
      <w:r w:rsidR="00024D2A">
        <w:rPr>
          <w:b/>
        </w:rPr>
        <w:t>29</w:t>
      </w:r>
    </w:p>
    <w:p w14:paraId="098038E0" w14:textId="77777777" w:rsidR="005865E2" w:rsidRDefault="005865E2" w:rsidP="005865E2">
      <w:pPr>
        <w:rPr>
          <w:rFonts w:ascii="Segoe UI" w:hAnsi="Segoe UI" w:cs="Segoe UI"/>
          <w:color w:val="212121"/>
          <w:sz w:val="23"/>
          <w:szCs w:val="23"/>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color w:val="000000"/>
          <w:sz w:val="24"/>
          <w:szCs w:val="24"/>
        </w:rPr>
        <w:t>Shërbim i mirëmbajtjes për Hibrid Mail</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0EF925A7" w14:textId="77777777" w:rsidR="000218A5" w:rsidRDefault="000218A5" w:rsidP="000218A5">
      <w:pPr>
        <w:jc w:val="both"/>
        <w:rPr>
          <w:b/>
        </w:rPr>
      </w:pPr>
    </w:p>
    <w:p w14:paraId="55D45DD1" w14:textId="7A34D06F" w:rsidR="00B040C8" w:rsidRDefault="00F31B8B" w:rsidP="000218A5">
      <w:pPr>
        <w:jc w:val="both"/>
        <w:rPr>
          <w:b/>
        </w:rPr>
      </w:pPr>
      <w:r w:rsidRPr="000218A5">
        <w:rPr>
          <w:b/>
        </w:rPr>
        <w:t xml:space="preserve">Përgjigja e kërkesës nr </w:t>
      </w:r>
      <w:r w:rsidR="000218A5">
        <w:rPr>
          <w:b/>
        </w:rPr>
        <w:t>3</w:t>
      </w:r>
      <w:r w:rsidR="00024D2A">
        <w:rPr>
          <w:b/>
        </w:rPr>
        <w:t>0</w:t>
      </w:r>
    </w:p>
    <w:p w14:paraId="5A0B3CDA" w14:textId="77777777" w:rsidR="005865E2" w:rsidRDefault="005865E2" w:rsidP="005865E2">
      <w:pPr>
        <w:shd w:val="clear" w:color="auto" w:fill="FFFFFF"/>
        <w:spacing w:after="80" w:line="276" w:lineRule="auto"/>
        <w:ind w:right="4"/>
        <w:jc w:val="both"/>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rPr>
        <w:t xml:space="preserve"> </w:t>
      </w:r>
      <w:r>
        <w:rPr>
          <w:rFonts w:ascii="Times New Roman" w:hAnsi="Times New Roman" w:cs="Times New Roman"/>
          <w:b/>
          <w:bCs/>
          <w:color w:val="000000"/>
          <w:sz w:val="24"/>
          <w:szCs w:val="24"/>
        </w:rPr>
        <w:t>Sisteme Elektronike</w:t>
      </w:r>
      <w:r>
        <w:rPr>
          <w:rFonts w:ascii="Times New Roman" w:hAnsi="Times New Roman" w:cs="Times New Roman"/>
          <w:b/>
          <w:bCs/>
          <w:sz w:val="24"/>
          <w:szCs w:val="24"/>
        </w:rPr>
        <w:t>".</w:t>
      </w:r>
    </w:p>
    <w:p w14:paraId="572D38F8" w14:textId="77777777" w:rsidR="00B45072" w:rsidRPr="000218A5" w:rsidRDefault="00B45072" w:rsidP="000218A5">
      <w:pPr>
        <w:jc w:val="both"/>
        <w:rPr>
          <w:b/>
        </w:rPr>
      </w:pPr>
    </w:p>
    <w:p w14:paraId="171D9EF7" w14:textId="257FBDFB" w:rsidR="00B040C8" w:rsidRDefault="00F31B8B" w:rsidP="000218A5">
      <w:pPr>
        <w:rPr>
          <w:b/>
        </w:rPr>
      </w:pPr>
      <w:r w:rsidRPr="000218A5">
        <w:rPr>
          <w:b/>
        </w:rPr>
        <w:t xml:space="preserve">Përgjigja e kërkesës nr </w:t>
      </w:r>
      <w:r w:rsidR="00334172">
        <w:rPr>
          <w:b/>
        </w:rPr>
        <w:t>3</w:t>
      </w:r>
      <w:r w:rsidR="00024D2A">
        <w:rPr>
          <w:b/>
        </w:rPr>
        <w:t>1</w:t>
      </w:r>
    </w:p>
    <w:p w14:paraId="50DDCC63" w14:textId="77777777" w:rsidR="005865E2" w:rsidRDefault="005865E2" w:rsidP="005865E2">
      <w:pPr>
        <w:shd w:val="clear" w:color="auto" w:fill="FFFFFF"/>
        <w:spacing w:after="80" w:line="276" w:lineRule="auto"/>
        <w:ind w:right="4"/>
        <w:jc w:val="both"/>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w:t>
      </w:r>
      <w:r>
        <w:rPr>
          <w:rFonts w:ascii="Aptos" w:hAnsi="Aptos"/>
          <w:b/>
          <w:bCs/>
          <w:color w:val="000000"/>
          <w:sz w:val="24"/>
          <w:szCs w:val="24"/>
        </w:rPr>
        <w:t>Sherbime Rrjeti Data</w:t>
      </w:r>
      <w:r>
        <w:rPr>
          <w:rFonts w:ascii="Times New Roman" w:hAnsi="Times New Roman" w:cs="Times New Roman"/>
          <w:b/>
          <w:bCs/>
          <w:sz w:val="24"/>
          <w:szCs w:val="24"/>
        </w:rPr>
        <w:t xml:space="preserve"> ".</w:t>
      </w:r>
    </w:p>
    <w:p w14:paraId="30A80892" w14:textId="17129E6D" w:rsidR="00AD643D" w:rsidRDefault="00AD643D" w:rsidP="000218A5">
      <w:pPr>
        <w:rPr>
          <w:b/>
        </w:rPr>
      </w:pPr>
    </w:p>
    <w:p w14:paraId="6D393354" w14:textId="748D27CA" w:rsidR="008B6AD9" w:rsidRPr="00592F7B" w:rsidRDefault="00F31B8B" w:rsidP="008B6AD9">
      <w:pPr>
        <w:rPr>
          <w:b/>
        </w:rPr>
      </w:pPr>
      <w:r w:rsidRPr="00334172">
        <w:rPr>
          <w:b/>
        </w:rPr>
        <w:t xml:space="preserve">Përgjigja e kërkesës nr </w:t>
      </w:r>
      <w:r w:rsidR="008A26B3">
        <w:rPr>
          <w:b/>
        </w:rPr>
        <w:t>3</w:t>
      </w:r>
      <w:r w:rsidR="00024D2A">
        <w:rPr>
          <w:b/>
        </w:rPr>
        <w:t>2</w:t>
      </w:r>
      <w:r w:rsidR="00024D2A">
        <w:rPr>
          <w:rFonts w:ascii="Times New Roman" w:hAnsi="Times New Roman" w:cs="Times New Roman"/>
          <w:color w:val="000000"/>
          <w:sz w:val="24"/>
          <w:szCs w:val="24"/>
        </w:rPr>
        <w:t> </w:t>
      </w:r>
    </w:p>
    <w:p w14:paraId="77E98725" w14:textId="77777777" w:rsidR="005865E2" w:rsidRDefault="005865E2" w:rsidP="005865E2">
      <w:pPr>
        <w:shd w:val="clear" w:color="auto" w:fill="FFFFFF"/>
        <w:spacing w:after="80" w:line="276" w:lineRule="auto"/>
        <w:ind w:right="4"/>
        <w:jc w:val="both"/>
        <w:rPr>
          <w:rFonts w:ascii="Times New Roman" w:hAnsi="Times New Roman" w:cs="Times New Roman"/>
          <w:b/>
          <w:bCs/>
          <w:color w:val="000000"/>
          <w:sz w:val="24"/>
          <w:szCs w:val="24"/>
        </w:rPr>
      </w:pPr>
      <w:bookmarkStart w:id="1" w:name="RANGE!A1:B9"/>
      <w:bookmarkEnd w:id="1"/>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rPr>
        <w:t xml:space="preserve"> </w:t>
      </w:r>
      <w:r>
        <w:rPr>
          <w:b/>
          <w:bCs/>
        </w:rPr>
        <w:t>Shërbime Internet Primar për Administratën,QVD dhe zyrat në qarqe</w:t>
      </w:r>
      <w:r>
        <w:rPr>
          <w:rFonts w:ascii="Times New Roman" w:hAnsi="Times New Roman" w:cs="Times New Roman"/>
          <w:b/>
          <w:bCs/>
          <w:sz w:val="24"/>
          <w:szCs w:val="24"/>
        </w:rPr>
        <w:t xml:space="preserve"> ".</w:t>
      </w:r>
    </w:p>
    <w:p w14:paraId="03B189F4" w14:textId="7166618F" w:rsidR="00024D2A" w:rsidRDefault="00024D2A" w:rsidP="00024D2A">
      <w:pPr>
        <w:pStyle w:val="elementtoproof"/>
        <w:shd w:val="clear" w:color="auto" w:fill="FFFFFF"/>
        <w:rPr>
          <w:rFonts w:ascii="Times New Roman" w:hAnsi="Times New Roman" w:cs="Times New Roman"/>
          <w:color w:val="000000"/>
          <w:sz w:val="24"/>
          <w:szCs w:val="24"/>
        </w:rPr>
      </w:pPr>
    </w:p>
    <w:p w14:paraId="7FB99B57" w14:textId="77777777" w:rsidR="008B6AD9" w:rsidRPr="00024D2A" w:rsidRDefault="008B6AD9" w:rsidP="00024D2A">
      <w:pPr>
        <w:pStyle w:val="elementtoproof"/>
        <w:shd w:val="clear" w:color="auto" w:fill="FFFFFF"/>
      </w:pPr>
    </w:p>
    <w:p w14:paraId="085EFD67" w14:textId="356A4B0B" w:rsidR="00024D2A" w:rsidRDefault="00F31B8B" w:rsidP="00024D2A">
      <w:pPr>
        <w:rPr>
          <w:b/>
        </w:rPr>
      </w:pPr>
      <w:r w:rsidRPr="00334172">
        <w:rPr>
          <w:b/>
        </w:rPr>
        <w:t xml:space="preserve">Përgjigja e kërkesës nr </w:t>
      </w:r>
      <w:r w:rsidR="008A26B3">
        <w:rPr>
          <w:b/>
        </w:rPr>
        <w:t>3</w:t>
      </w:r>
      <w:r w:rsidR="00024D2A">
        <w:rPr>
          <w:b/>
        </w:rPr>
        <w:t>3</w:t>
      </w:r>
    </w:p>
    <w:p w14:paraId="36957D81" w14:textId="77777777" w:rsidR="005865E2" w:rsidRDefault="005865E2" w:rsidP="005865E2">
      <w:pPr>
        <w:shd w:val="clear" w:color="auto" w:fill="FFFFFF"/>
        <w:spacing w:after="80" w:line="276" w:lineRule="auto"/>
        <w:ind w:right="4"/>
        <w:jc w:val="both"/>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rPr>
        <w:t xml:space="preserve"> </w:t>
      </w:r>
      <w:r>
        <w:rPr>
          <w:rFonts w:ascii="Aptos" w:hAnsi="Aptos"/>
          <w:b/>
          <w:bCs/>
          <w:color w:val="000000"/>
          <w:sz w:val="24"/>
          <w:szCs w:val="24"/>
        </w:rPr>
        <w:t>Shërbime telefonike (Karta Sim dhe GPRS) 2026</w:t>
      </w:r>
      <w:r>
        <w:rPr>
          <w:rFonts w:ascii="Times New Roman" w:hAnsi="Times New Roman" w:cs="Times New Roman"/>
          <w:b/>
          <w:bCs/>
          <w:sz w:val="24"/>
          <w:szCs w:val="24"/>
        </w:rPr>
        <w:t xml:space="preserve"> ".</w:t>
      </w:r>
    </w:p>
    <w:p w14:paraId="49CDBC96" w14:textId="2C710082" w:rsidR="008B6AD9" w:rsidRPr="00024D2A" w:rsidRDefault="008B6AD9" w:rsidP="00024D2A">
      <w:pPr>
        <w:rPr>
          <w:b/>
        </w:rPr>
      </w:pPr>
    </w:p>
    <w:p w14:paraId="56A860FD" w14:textId="549561F5" w:rsidR="000C6B8C" w:rsidRDefault="00F31B8B" w:rsidP="00334172">
      <w:pPr>
        <w:rPr>
          <w:b/>
        </w:rPr>
      </w:pPr>
      <w:r w:rsidRPr="00334172">
        <w:rPr>
          <w:b/>
        </w:rPr>
        <w:lastRenderedPageBreak/>
        <w:t xml:space="preserve">Përgjigja e kërkesës nr </w:t>
      </w:r>
      <w:r w:rsidR="00024D2A">
        <w:rPr>
          <w:b/>
        </w:rPr>
        <w:t>34</w:t>
      </w:r>
    </w:p>
    <w:p w14:paraId="58502191"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 xml:space="preserve">Bazuar në Anketën e të Ardhurave dhe Nivelit të Jetesës (AANJ), INSTAT prodhon dhe publikon treguesit e rrezikut për të qenë i varfër (varfëria relative) dhe koeficientin Gini, vetëm në nivel vendi. </w:t>
      </w:r>
    </w:p>
    <w:p w14:paraId="15248E09" w14:textId="77777777" w:rsidR="005865E2" w:rsidRDefault="005865E2" w:rsidP="005865E2">
      <w:pPr>
        <w:rPr>
          <w:rFonts w:ascii="Calibri" w:hAnsi="Calibri" w:cs="Calibri"/>
          <w:lang w:val="sq-AL"/>
        </w:rPr>
      </w:pPr>
      <w:r>
        <w:rPr>
          <w:rFonts w:ascii="Times New Roman" w:hAnsi="Times New Roman" w:cs="Times New Roman"/>
          <w:sz w:val="24"/>
          <w:szCs w:val="24"/>
          <w:lang w:val="sq-AL"/>
        </w:rPr>
        <w:t>Informacion më të detajuar mbi metodologjinë dhe treguesit e publikuar mund të gjeni në linkun e mëposhtëm të anketës AANJ</w:t>
      </w:r>
      <w:r>
        <w:rPr>
          <w:lang w:val="sq-AL"/>
        </w:rPr>
        <w:t>:</w:t>
      </w:r>
    </w:p>
    <w:p w14:paraId="36699CAD" w14:textId="77777777" w:rsidR="005865E2" w:rsidRDefault="005865E2" w:rsidP="005865E2">
      <w:pPr>
        <w:rPr>
          <w:rFonts w:ascii="Segoe UI Symbol" w:hAnsi="Segoe UI Symbol"/>
          <w:lang w:val="sq-AL" w:eastAsia="ja-JP"/>
        </w:rPr>
      </w:pPr>
      <w:hyperlink r:id="rId67" w:anchor="tab1" w:history="1">
        <w:r>
          <w:rPr>
            <w:rStyle w:val="Hyperlink"/>
            <w:rFonts w:ascii="Segoe UI Symbol" w:hAnsi="Segoe UI Symbol"/>
            <w:lang w:val="sq-AL" w:eastAsia="ja-JP"/>
          </w:rPr>
          <w:t>https://www.instat.gov.al/sq/temat/kushtet-sociale/anketa-e-te-ardhurave-dhe-nivelit-te-jeteses-aanj/#tab1</w:t>
        </w:r>
      </w:hyperlink>
    </w:p>
    <w:p w14:paraId="0CAC758A" w14:textId="77777777" w:rsidR="005865E2" w:rsidRDefault="005865E2" w:rsidP="005865E2">
      <w:pPr>
        <w:rPr>
          <w:rFonts w:ascii="Segoe UI Symbol" w:hAnsi="Segoe UI Symbol"/>
          <w:color w:val="000000"/>
          <w:lang w:val="sq-AL" w:eastAsia="ja-JP"/>
        </w:rPr>
      </w:pPr>
    </w:p>
    <w:p w14:paraId="4F25D6B2" w14:textId="77777777" w:rsidR="005865E2" w:rsidRDefault="005865E2" w:rsidP="005865E2">
      <w:pPr>
        <w:rPr>
          <w:rFonts w:ascii="Segoe UI Symbol" w:hAnsi="Segoe UI Symbol"/>
          <w:color w:val="000000"/>
          <w:lang w:val="sq-AL" w:eastAsia="ja-JP"/>
        </w:rPr>
      </w:pPr>
    </w:p>
    <w:p w14:paraId="79AA40E7" w14:textId="77777777" w:rsidR="005865E2" w:rsidRDefault="005865E2" w:rsidP="005865E2">
      <w:pPr>
        <w:rPr>
          <w:rFonts w:ascii="Times New Roman" w:hAnsi="Times New Roman" w:cs="Times New Roman"/>
          <w:lang w:val="sq-AL" w:eastAsia="en-GB"/>
        </w:rPr>
      </w:pPr>
      <w:r>
        <w:rPr>
          <w:rFonts w:ascii="Times New Roman" w:hAnsi="Times New Roman" w:cs="Times New Roman"/>
          <w:lang w:val="sq-AL"/>
        </w:rPr>
        <w:t xml:space="preserve">Ndërkohë, bazuar në Anketën e Buxhetit të Njësive Ekonomike Familjare (ABNjEF), prodhohen dhe publikohen gjithashtu të dhëna mbi konsumin mesatar sipas qarqeve. </w:t>
      </w:r>
    </w:p>
    <w:p w14:paraId="1388E0BF" w14:textId="77777777" w:rsidR="005865E2" w:rsidRDefault="005865E2" w:rsidP="005865E2">
      <w:pPr>
        <w:rPr>
          <w:rFonts w:ascii="Times New Roman" w:hAnsi="Times New Roman" w:cs="Times New Roman"/>
          <w:color w:val="000000"/>
          <w:lang w:val="sq-AL"/>
        </w:rPr>
      </w:pPr>
      <w:r>
        <w:rPr>
          <w:rFonts w:ascii="Times New Roman" w:hAnsi="Times New Roman" w:cs="Times New Roman"/>
          <w:lang w:val="sq-AL"/>
        </w:rPr>
        <w:t>Informacion më të detajuar mbi këtë anketë mund të gjeni në linkun e mëposhtëm:</w:t>
      </w:r>
    </w:p>
    <w:p w14:paraId="0522B890" w14:textId="77777777" w:rsidR="005865E2" w:rsidRDefault="005865E2" w:rsidP="005865E2">
      <w:pPr>
        <w:rPr>
          <w:rFonts w:ascii="Calibri" w:hAnsi="Calibri" w:cs="Calibri"/>
          <w:lang w:val="sq-AL" w:eastAsia="ja-JP"/>
        </w:rPr>
      </w:pPr>
      <w:hyperlink r:id="rId68" w:anchor="tab2" w:history="1">
        <w:r>
          <w:rPr>
            <w:rStyle w:val="Hyperlink"/>
            <w:lang w:val="sq-AL" w:eastAsia="ja-JP"/>
          </w:rPr>
          <w:t>https://www.instat.gov.al/sq/temat/kushtet-sociale/anketa-e-buxhetit-te-njesive-ekonomike-familjare/#tab2</w:t>
        </w:r>
      </w:hyperlink>
    </w:p>
    <w:p w14:paraId="200F1021" w14:textId="77777777" w:rsidR="005865E2" w:rsidRDefault="005865E2" w:rsidP="005865E2">
      <w:pPr>
        <w:rPr>
          <w:rFonts w:ascii="Segoe UI Symbol" w:hAnsi="Segoe UI Symbol"/>
          <w:lang w:val="sq-AL" w:eastAsia="ja-JP"/>
        </w:rPr>
      </w:pPr>
    </w:p>
    <w:p w14:paraId="7CEA9515" w14:textId="77777777" w:rsidR="005865E2" w:rsidRDefault="005865E2" w:rsidP="005865E2">
      <w:pPr>
        <w:rPr>
          <w:rFonts w:ascii="Times New Roman" w:hAnsi="Times New Roman" w:cs="Times New Roman"/>
          <w:sz w:val="24"/>
          <w:szCs w:val="24"/>
          <w:lang w:val="sq-AL" w:eastAsia="en-GB"/>
        </w:rPr>
      </w:pPr>
      <w:r>
        <w:rPr>
          <w:rFonts w:ascii="Times New Roman" w:hAnsi="Times New Roman" w:cs="Times New Roman"/>
          <w:sz w:val="24"/>
          <w:szCs w:val="24"/>
          <w:lang w:val="sq-AL"/>
        </w:rPr>
        <w:t>Bashkëlidhur gjeni edhe tabelën përkatëse me treguesit e sipërpërmendur për vitet 2023-2024.</w:t>
      </w:r>
    </w:p>
    <w:p w14:paraId="01DBCFB8" w14:textId="77777777" w:rsidR="00AD643D" w:rsidRDefault="00AD643D" w:rsidP="00334172">
      <w:pPr>
        <w:rPr>
          <w:b/>
        </w:rPr>
      </w:pPr>
    </w:p>
    <w:p w14:paraId="3F788FB4" w14:textId="7265DF11" w:rsidR="00B040C8" w:rsidRDefault="00F31B8B" w:rsidP="005D3B0B">
      <w:pPr>
        <w:rPr>
          <w:b/>
        </w:rPr>
      </w:pPr>
      <w:r w:rsidRPr="00334172">
        <w:rPr>
          <w:b/>
        </w:rPr>
        <w:t xml:space="preserve">Përgjigja e kërkesës nr </w:t>
      </w:r>
      <w:r w:rsidR="00024D2A">
        <w:rPr>
          <w:b/>
        </w:rPr>
        <w:t>35</w:t>
      </w:r>
    </w:p>
    <w:p w14:paraId="1D30F20D" w14:textId="77777777" w:rsidR="005865E2" w:rsidRDefault="005865E2" w:rsidP="005865E2">
      <w:pPr>
        <w:rPr>
          <w:rFonts w:ascii="Times New Roman" w:hAnsi="Times New Roman" w:cs="Times New Roman"/>
          <w:sz w:val="24"/>
          <w:szCs w:val="24"/>
        </w:rPr>
      </w:pPr>
      <w:r>
        <w:rPr>
          <w:rFonts w:ascii="Times New Roman" w:hAnsi="Times New Roman" w:cs="Times New Roman"/>
          <w:sz w:val="24"/>
          <w:szCs w:val="24"/>
        </w:rPr>
        <w:t>Në përgjigje të kërkesës suaj, ju bëjmë me dije se INSTAT nuk disponon çmime mesatare për procedurën e prokurimit me objekt Blerje kazan metalik.</w:t>
      </w:r>
    </w:p>
    <w:p w14:paraId="492B8124" w14:textId="77777777" w:rsidR="0079356B" w:rsidRPr="00334172" w:rsidRDefault="0079356B" w:rsidP="005D3B0B">
      <w:pPr>
        <w:rPr>
          <w:b/>
        </w:rPr>
      </w:pPr>
    </w:p>
    <w:p w14:paraId="03DAE2A1" w14:textId="6C96275C" w:rsidR="00986294" w:rsidRDefault="00CF0ED7" w:rsidP="00334172">
      <w:pPr>
        <w:rPr>
          <w:b/>
        </w:rPr>
      </w:pPr>
      <w:r w:rsidRPr="00334172">
        <w:rPr>
          <w:b/>
        </w:rPr>
        <w:t xml:space="preserve">Përgjigja e kërkesës nr </w:t>
      </w:r>
      <w:r w:rsidR="00024D2A">
        <w:rPr>
          <w:b/>
        </w:rPr>
        <w:t>36</w:t>
      </w:r>
    </w:p>
    <w:p w14:paraId="3C745511" w14:textId="77777777" w:rsidR="005865E2" w:rsidRDefault="005865E2" w:rsidP="005865E2">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In response to your email regarding the microdata for the Time Use Survey, we would like to inform you that these data are publicly available on the INSTAT website.</w:t>
      </w:r>
    </w:p>
    <w:p w14:paraId="55F02FF0" w14:textId="77777777" w:rsidR="005865E2" w:rsidRDefault="005865E2" w:rsidP="005865E2">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Please find the data at the link below:</w:t>
      </w:r>
    </w:p>
    <w:p w14:paraId="7A6BDDF4" w14:textId="77777777" w:rsidR="005865E2" w:rsidRDefault="005865E2" w:rsidP="005865E2">
      <w:pPr>
        <w:spacing w:before="100" w:beforeAutospacing="1" w:after="100" w:afterAutospacing="1"/>
        <w:rPr>
          <w:rFonts w:ascii="Times New Roman" w:hAnsi="Times New Roman" w:cs="Times New Roman"/>
          <w:sz w:val="24"/>
          <w:szCs w:val="24"/>
        </w:rPr>
      </w:pPr>
      <w:hyperlink r:id="rId69" w:history="1">
        <w:r>
          <w:rPr>
            <w:rStyle w:val="Hyperlink"/>
            <w:rFonts w:ascii="Times New Roman" w:hAnsi="Times New Roman" w:cs="Times New Roman"/>
            <w:sz w:val="24"/>
            <w:szCs w:val="24"/>
          </w:rPr>
          <w:t>https://www.instat.gov.al/en/figures/micro-data/</w:t>
        </w:r>
      </w:hyperlink>
    </w:p>
    <w:p w14:paraId="172EDCB1" w14:textId="77777777" w:rsidR="005865E2" w:rsidRDefault="005865E2" w:rsidP="005865E2">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For any additional information, please do not hesitate to contact us.</w:t>
      </w:r>
    </w:p>
    <w:p w14:paraId="3FD36CAE" w14:textId="1FFC9994" w:rsidR="007D4103" w:rsidRDefault="007D4103" w:rsidP="00334172">
      <w:pPr>
        <w:rPr>
          <w:rFonts w:ascii="Times New Roman" w:hAnsi="Times New Roman" w:cs="Times New Roman"/>
          <w:sz w:val="24"/>
          <w:szCs w:val="24"/>
          <w:lang w:val="sq-AL"/>
        </w:rPr>
      </w:pPr>
    </w:p>
    <w:p w14:paraId="2B8234A8" w14:textId="2CFD19B1" w:rsidR="008B6AD9" w:rsidRDefault="00B040C8" w:rsidP="00334172">
      <w:pPr>
        <w:rPr>
          <w:b/>
        </w:rPr>
      </w:pPr>
      <w:r w:rsidRPr="00334172">
        <w:rPr>
          <w:b/>
        </w:rPr>
        <w:t xml:space="preserve">Përgjigja e kërkesës nr </w:t>
      </w:r>
      <w:r w:rsidR="00024D2A">
        <w:rPr>
          <w:b/>
        </w:rPr>
        <w:t>37</w:t>
      </w:r>
    </w:p>
    <w:p w14:paraId="35F6F324" w14:textId="77777777" w:rsidR="005865E2" w:rsidRDefault="005865E2" w:rsidP="005865E2">
      <w:pPr>
        <w:rPr>
          <w:rFonts w:ascii="Times New Roman" w:hAnsi="Times New Roman" w:cs="Times New Roman"/>
          <w:sz w:val="24"/>
          <w:szCs w:val="24"/>
        </w:rPr>
      </w:pPr>
      <w:r>
        <w:rPr>
          <w:rFonts w:ascii="Times New Roman" w:hAnsi="Times New Roman" w:cs="Times New Roman"/>
          <w:sz w:val="24"/>
          <w:szCs w:val="24"/>
        </w:rPr>
        <w:lastRenderedPageBreak/>
        <w:t xml:space="preserve">We inform you that this request cannot be fulfilled because information on TEC is also requested for which INSTAT provides the publication link.  </w:t>
      </w:r>
    </w:p>
    <w:p w14:paraId="5DDA6EEA" w14:textId="77777777" w:rsidR="005865E2" w:rsidRDefault="005865E2" w:rsidP="005865E2">
      <w:pPr>
        <w:rPr>
          <w:rFonts w:ascii="Times New Roman" w:hAnsi="Times New Roman" w:cs="Times New Roman"/>
          <w:sz w:val="24"/>
          <w:szCs w:val="24"/>
        </w:rPr>
      </w:pPr>
      <w:r>
        <w:rPr>
          <w:rFonts w:ascii="Times New Roman" w:hAnsi="Times New Roman" w:cs="Times New Roman"/>
          <w:sz w:val="24"/>
          <w:szCs w:val="24"/>
        </w:rPr>
        <w:t>This publication is scheduled for 25.06.2026.</w:t>
      </w:r>
    </w:p>
    <w:p w14:paraId="024C5550" w14:textId="389C82D5" w:rsidR="00820E23" w:rsidRDefault="00820E23" w:rsidP="007D4995">
      <w:pPr>
        <w:rPr>
          <w:b/>
        </w:rPr>
      </w:pPr>
    </w:p>
    <w:p w14:paraId="0BAAC694" w14:textId="7F2DEF2F" w:rsidR="005D3B0B" w:rsidRDefault="00B040C8" w:rsidP="005D3B0B">
      <w:pPr>
        <w:rPr>
          <w:b/>
        </w:rPr>
      </w:pPr>
      <w:r w:rsidRPr="007D4995">
        <w:rPr>
          <w:b/>
        </w:rPr>
        <w:t xml:space="preserve">Përgjigja e kërkesës nr </w:t>
      </w:r>
      <w:r w:rsidR="00024D2A">
        <w:rPr>
          <w:b/>
        </w:rPr>
        <w:t>38</w:t>
      </w:r>
    </w:p>
    <w:p w14:paraId="203DD9B5" w14:textId="48BB9457" w:rsidR="00AD643D" w:rsidRPr="005865E2" w:rsidRDefault="005865E2" w:rsidP="005D3B0B">
      <w:r w:rsidRPr="005865E2">
        <w:t>Kthim pergjigje me protokoll mi tregues te publikuar ne faqen zyrtare te INSTAT</w:t>
      </w:r>
    </w:p>
    <w:p w14:paraId="0F7DBADE" w14:textId="5912A2F3" w:rsidR="00B040C8" w:rsidRDefault="00B040C8" w:rsidP="007D4995">
      <w:pPr>
        <w:rPr>
          <w:b/>
        </w:rPr>
      </w:pPr>
      <w:r w:rsidRPr="007D4995">
        <w:rPr>
          <w:b/>
        </w:rPr>
        <w:t xml:space="preserve">Përgjigja e kërkesës nr </w:t>
      </w:r>
      <w:r w:rsidR="00EA1C69">
        <w:rPr>
          <w:b/>
        </w:rPr>
        <w:t>39</w:t>
      </w:r>
    </w:p>
    <w:p w14:paraId="2CA078FF" w14:textId="77777777" w:rsidR="005865E2" w:rsidRDefault="005865E2" w:rsidP="005865E2">
      <w:pPr>
        <w:spacing w:before="100" w:beforeAutospacing="1" w:after="100" w:afterAutospacing="1"/>
      </w:pPr>
      <w:r>
        <w:t>Ju lutemi të dërgoni dokumentacionin përkatës dhe kërkesën tuaj në adresën e email-it më poshtë, ose ta dorëzoni fizikisht pranë protokollit të institucionit.</w:t>
      </w:r>
    </w:p>
    <w:p w14:paraId="234EA089" w14:textId="77777777" w:rsidR="005865E2" w:rsidRDefault="005865E2" w:rsidP="005865E2">
      <w:pPr>
        <w:spacing w:before="100" w:beforeAutospacing="1" w:after="100" w:afterAutospacing="1"/>
      </w:pPr>
      <w:hyperlink r:id="rId70" w:history="1">
        <w:r>
          <w:rPr>
            <w:rStyle w:val="Hyperlink"/>
          </w:rPr>
          <w:t>rekrutime@instat.gov.al</w:t>
        </w:r>
      </w:hyperlink>
      <w:r>
        <w:t xml:space="preserve"> </w:t>
      </w:r>
    </w:p>
    <w:p w14:paraId="1A716FB4" w14:textId="77777777" w:rsidR="005865E2" w:rsidRDefault="005865E2" w:rsidP="005865E2">
      <w:pPr>
        <w:spacing w:before="100" w:beforeAutospacing="1" w:after="100" w:afterAutospacing="1"/>
      </w:pPr>
      <w:r>
        <w:t>Faleminderit për bashkëpunimin.</w:t>
      </w:r>
    </w:p>
    <w:p w14:paraId="3B022875" w14:textId="102E8C81" w:rsidR="005D3B0B" w:rsidRPr="007D4995" w:rsidRDefault="005D3B0B" w:rsidP="007D4995">
      <w:pPr>
        <w:rPr>
          <w:b/>
        </w:rPr>
      </w:pPr>
    </w:p>
    <w:p w14:paraId="1E107A84" w14:textId="333A1B2A" w:rsidR="00820E23" w:rsidRDefault="00B040C8" w:rsidP="00EF256C">
      <w:pPr>
        <w:rPr>
          <w:b/>
        </w:rPr>
      </w:pPr>
      <w:r w:rsidRPr="007D4995">
        <w:rPr>
          <w:b/>
        </w:rPr>
        <w:t xml:space="preserve">Përgjigja e kërkesës nr </w:t>
      </w:r>
      <w:r w:rsidR="007D4995">
        <w:rPr>
          <w:b/>
        </w:rPr>
        <w:t>4</w:t>
      </w:r>
      <w:r w:rsidR="00EA1C69">
        <w:rPr>
          <w:b/>
        </w:rPr>
        <w:t>0</w:t>
      </w:r>
    </w:p>
    <w:tbl>
      <w:tblPr>
        <w:tblW w:w="11660" w:type="dxa"/>
        <w:tblLook w:val="04A0" w:firstRow="1" w:lastRow="0" w:firstColumn="1" w:lastColumn="0" w:noHBand="0" w:noVBand="1"/>
      </w:tblPr>
      <w:tblGrid>
        <w:gridCol w:w="2180"/>
        <w:gridCol w:w="1880"/>
        <w:gridCol w:w="1720"/>
        <w:gridCol w:w="1080"/>
        <w:gridCol w:w="960"/>
        <w:gridCol w:w="960"/>
        <w:gridCol w:w="960"/>
        <w:gridCol w:w="960"/>
        <w:gridCol w:w="960"/>
      </w:tblGrid>
      <w:tr w:rsidR="005865E2" w:rsidRPr="005865E2" w14:paraId="2E323970" w14:textId="77777777" w:rsidTr="005865E2">
        <w:trPr>
          <w:trHeight w:val="300"/>
        </w:trPr>
        <w:tc>
          <w:tcPr>
            <w:tcW w:w="2180" w:type="dxa"/>
            <w:tcBorders>
              <w:top w:val="nil"/>
              <w:left w:val="nil"/>
              <w:bottom w:val="nil"/>
              <w:right w:val="nil"/>
            </w:tcBorders>
            <w:shd w:val="clear" w:color="auto" w:fill="auto"/>
            <w:noWrap/>
            <w:vAlign w:val="bottom"/>
            <w:hideMark/>
          </w:tcPr>
          <w:p w14:paraId="03A6B2B7" w14:textId="77777777" w:rsidR="005865E2" w:rsidRPr="005865E2" w:rsidRDefault="005865E2" w:rsidP="005865E2">
            <w:pPr>
              <w:spacing w:after="0" w:line="240" w:lineRule="auto"/>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Kodet e produktit/Vendi</w:t>
            </w:r>
          </w:p>
        </w:tc>
        <w:tc>
          <w:tcPr>
            <w:tcW w:w="1880" w:type="dxa"/>
            <w:tcBorders>
              <w:top w:val="nil"/>
              <w:left w:val="nil"/>
              <w:bottom w:val="nil"/>
              <w:right w:val="nil"/>
            </w:tcBorders>
            <w:shd w:val="clear" w:color="auto" w:fill="auto"/>
            <w:noWrap/>
            <w:vAlign w:val="bottom"/>
            <w:hideMark/>
          </w:tcPr>
          <w:p w14:paraId="2D22D5DF"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Vlera (ALL)</w:t>
            </w:r>
          </w:p>
        </w:tc>
        <w:tc>
          <w:tcPr>
            <w:tcW w:w="1720" w:type="dxa"/>
            <w:tcBorders>
              <w:top w:val="nil"/>
              <w:left w:val="nil"/>
              <w:bottom w:val="nil"/>
              <w:right w:val="nil"/>
            </w:tcBorders>
            <w:shd w:val="clear" w:color="auto" w:fill="auto"/>
            <w:noWrap/>
            <w:vAlign w:val="bottom"/>
            <w:hideMark/>
          </w:tcPr>
          <w:p w14:paraId="2C73991D"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Pesha neto (Kg)</w:t>
            </w:r>
          </w:p>
        </w:tc>
        <w:tc>
          <w:tcPr>
            <w:tcW w:w="1080" w:type="dxa"/>
            <w:tcBorders>
              <w:top w:val="nil"/>
              <w:left w:val="nil"/>
              <w:bottom w:val="nil"/>
              <w:right w:val="nil"/>
            </w:tcBorders>
            <w:shd w:val="clear" w:color="auto" w:fill="auto"/>
            <w:noWrap/>
            <w:vAlign w:val="bottom"/>
            <w:hideMark/>
          </w:tcPr>
          <w:p w14:paraId="69C5C3DA"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Sasia (Cope)</w:t>
            </w:r>
          </w:p>
        </w:tc>
        <w:tc>
          <w:tcPr>
            <w:tcW w:w="960" w:type="dxa"/>
            <w:tcBorders>
              <w:top w:val="nil"/>
              <w:left w:val="nil"/>
              <w:bottom w:val="nil"/>
              <w:right w:val="nil"/>
            </w:tcBorders>
            <w:shd w:val="clear" w:color="auto" w:fill="auto"/>
            <w:noWrap/>
            <w:vAlign w:val="bottom"/>
            <w:hideMark/>
          </w:tcPr>
          <w:p w14:paraId="62F765A0" w14:textId="77777777" w:rsidR="005865E2" w:rsidRPr="005865E2" w:rsidRDefault="005865E2" w:rsidP="005865E2">
            <w:pPr>
              <w:spacing w:after="0" w:line="240" w:lineRule="auto"/>
              <w:jc w:val="center"/>
              <w:rPr>
                <w:rFonts w:ascii="Calibri" w:eastAsia="Times New Roman" w:hAnsi="Calibri" w:cs="Calibri"/>
                <w:color w:val="000000"/>
                <w:lang w:val="en-GB" w:eastAsia="en-GB"/>
              </w:rPr>
            </w:pPr>
          </w:p>
        </w:tc>
        <w:tc>
          <w:tcPr>
            <w:tcW w:w="960" w:type="dxa"/>
            <w:tcBorders>
              <w:top w:val="nil"/>
              <w:left w:val="nil"/>
              <w:bottom w:val="nil"/>
              <w:right w:val="nil"/>
            </w:tcBorders>
            <w:shd w:val="clear" w:color="auto" w:fill="auto"/>
            <w:noWrap/>
            <w:vAlign w:val="bottom"/>
            <w:hideMark/>
          </w:tcPr>
          <w:p w14:paraId="4802866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3EA66F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27C29B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059C04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52B6BFCF" w14:textId="77777777" w:rsidTr="005865E2">
        <w:trPr>
          <w:trHeight w:val="300"/>
        </w:trPr>
        <w:tc>
          <w:tcPr>
            <w:tcW w:w="2180" w:type="dxa"/>
            <w:tcBorders>
              <w:top w:val="nil"/>
              <w:left w:val="nil"/>
              <w:bottom w:val="nil"/>
              <w:right w:val="nil"/>
            </w:tcBorders>
            <w:shd w:val="clear" w:color="auto" w:fill="auto"/>
            <w:noWrap/>
            <w:vAlign w:val="bottom"/>
            <w:hideMark/>
          </w:tcPr>
          <w:p w14:paraId="57D248C4" w14:textId="77777777" w:rsidR="005865E2" w:rsidRPr="005865E2" w:rsidRDefault="005865E2" w:rsidP="005865E2">
            <w:pPr>
              <w:spacing w:after="0" w:line="240" w:lineRule="auto"/>
              <w:rPr>
                <w:rFonts w:ascii="Calibri" w:eastAsia="Times New Roman" w:hAnsi="Calibri" w:cs="Calibri"/>
                <w:b/>
                <w:bCs/>
                <w:color w:val="000000"/>
                <w:lang w:val="en-GB" w:eastAsia="en-GB"/>
              </w:rPr>
            </w:pPr>
            <w:r w:rsidRPr="005865E2">
              <w:rPr>
                <w:rFonts w:ascii="Calibri" w:eastAsia="Times New Roman" w:hAnsi="Calibri" w:cs="Calibri"/>
                <w:b/>
                <w:bCs/>
                <w:color w:val="000000"/>
                <w:lang w:val="en-GB" w:eastAsia="en-GB"/>
              </w:rPr>
              <w:t>841510</w:t>
            </w:r>
          </w:p>
        </w:tc>
        <w:tc>
          <w:tcPr>
            <w:tcW w:w="1880" w:type="dxa"/>
            <w:tcBorders>
              <w:top w:val="nil"/>
              <w:left w:val="nil"/>
              <w:bottom w:val="nil"/>
              <w:right w:val="nil"/>
            </w:tcBorders>
            <w:shd w:val="clear" w:color="auto" w:fill="auto"/>
            <w:noWrap/>
            <w:vAlign w:val="bottom"/>
            <w:hideMark/>
          </w:tcPr>
          <w:p w14:paraId="393E6131"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24,324,395 </w:t>
            </w:r>
          </w:p>
        </w:tc>
        <w:tc>
          <w:tcPr>
            <w:tcW w:w="1720" w:type="dxa"/>
            <w:tcBorders>
              <w:top w:val="nil"/>
              <w:left w:val="nil"/>
              <w:bottom w:val="nil"/>
              <w:right w:val="nil"/>
            </w:tcBorders>
            <w:shd w:val="clear" w:color="auto" w:fill="auto"/>
            <w:noWrap/>
            <w:vAlign w:val="bottom"/>
            <w:hideMark/>
          </w:tcPr>
          <w:p w14:paraId="29237469"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23,188 </w:t>
            </w:r>
          </w:p>
        </w:tc>
        <w:tc>
          <w:tcPr>
            <w:tcW w:w="1080" w:type="dxa"/>
            <w:tcBorders>
              <w:top w:val="nil"/>
              <w:left w:val="nil"/>
              <w:bottom w:val="nil"/>
              <w:right w:val="nil"/>
            </w:tcBorders>
            <w:shd w:val="clear" w:color="auto" w:fill="auto"/>
            <w:noWrap/>
            <w:vAlign w:val="bottom"/>
            <w:hideMark/>
          </w:tcPr>
          <w:p w14:paraId="5035B14B"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r w:rsidRPr="005865E2">
              <w:rPr>
                <w:rFonts w:ascii="Calibri" w:eastAsia="Times New Roman" w:hAnsi="Calibri" w:cs="Calibri"/>
                <w:color w:val="000000"/>
                <w:lang w:val="en-GB" w:eastAsia="en-GB"/>
              </w:rPr>
              <w:t xml:space="preserve">              833 </w:t>
            </w:r>
          </w:p>
        </w:tc>
        <w:tc>
          <w:tcPr>
            <w:tcW w:w="960" w:type="dxa"/>
            <w:tcBorders>
              <w:top w:val="nil"/>
              <w:left w:val="nil"/>
              <w:bottom w:val="nil"/>
              <w:right w:val="nil"/>
            </w:tcBorders>
            <w:shd w:val="clear" w:color="auto" w:fill="auto"/>
            <w:noWrap/>
            <w:vAlign w:val="bottom"/>
            <w:hideMark/>
          </w:tcPr>
          <w:p w14:paraId="36DF5939" w14:textId="77777777" w:rsidR="005865E2" w:rsidRPr="005865E2" w:rsidRDefault="005865E2" w:rsidP="005865E2">
            <w:pPr>
              <w:spacing w:after="0" w:line="240" w:lineRule="auto"/>
              <w:jc w:val="right"/>
              <w:rPr>
                <w:rFonts w:ascii="Calibri" w:eastAsia="Times New Roman" w:hAnsi="Calibri" w:cs="Calibri"/>
                <w:color w:val="000000"/>
                <w:lang w:val="en-GB" w:eastAsia="en-GB"/>
              </w:rPr>
            </w:pPr>
          </w:p>
        </w:tc>
        <w:tc>
          <w:tcPr>
            <w:tcW w:w="960" w:type="dxa"/>
            <w:tcBorders>
              <w:top w:val="nil"/>
              <w:left w:val="nil"/>
              <w:bottom w:val="nil"/>
              <w:right w:val="nil"/>
            </w:tcBorders>
            <w:shd w:val="clear" w:color="auto" w:fill="auto"/>
            <w:noWrap/>
            <w:vAlign w:val="bottom"/>
            <w:hideMark/>
          </w:tcPr>
          <w:p w14:paraId="316EA46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CA665F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6A3F2A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A9FE23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1A6FEA9C" w14:textId="77777777" w:rsidTr="005865E2">
        <w:trPr>
          <w:trHeight w:val="300"/>
        </w:trPr>
        <w:tc>
          <w:tcPr>
            <w:tcW w:w="2180" w:type="dxa"/>
            <w:tcBorders>
              <w:top w:val="nil"/>
              <w:left w:val="nil"/>
              <w:bottom w:val="nil"/>
              <w:right w:val="nil"/>
            </w:tcBorders>
            <w:shd w:val="clear" w:color="auto" w:fill="auto"/>
            <w:noWrap/>
            <w:vAlign w:val="bottom"/>
            <w:hideMark/>
          </w:tcPr>
          <w:p w14:paraId="47E941E3"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BE</w:t>
            </w:r>
          </w:p>
        </w:tc>
        <w:tc>
          <w:tcPr>
            <w:tcW w:w="1880" w:type="dxa"/>
            <w:tcBorders>
              <w:top w:val="nil"/>
              <w:left w:val="nil"/>
              <w:bottom w:val="nil"/>
              <w:right w:val="nil"/>
            </w:tcBorders>
            <w:shd w:val="clear" w:color="auto" w:fill="auto"/>
            <w:noWrap/>
            <w:vAlign w:val="bottom"/>
            <w:hideMark/>
          </w:tcPr>
          <w:p w14:paraId="5A918B90"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1CA3F4F2"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58F8B564"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5853901F"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18CCEA7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84B1AE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454546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235F11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62DC85C1" w14:textId="77777777" w:rsidTr="005865E2">
        <w:trPr>
          <w:trHeight w:val="300"/>
        </w:trPr>
        <w:tc>
          <w:tcPr>
            <w:tcW w:w="2180" w:type="dxa"/>
            <w:tcBorders>
              <w:top w:val="nil"/>
              <w:left w:val="nil"/>
              <w:bottom w:val="nil"/>
              <w:right w:val="nil"/>
            </w:tcBorders>
            <w:shd w:val="clear" w:color="auto" w:fill="auto"/>
            <w:noWrap/>
            <w:vAlign w:val="bottom"/>
            <w:hideMark/>
          </w:tcPr>
          <w:p w14:paraId="52882CED"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DE</w:t>
            </w:r>
          </w:p>
        </w:tc>
        <w:tc>
          <w:tcPr>
            <w:tcW w:w="1880" w:type="dxa"/>
            <w:tcBorders>
              <w:top w:val="nil"/>
              <w:left w:val="nil"/>
              <w:bottom w:val="nil"/>
              <w:right w:val="nil"/>
            </w:tcBorders>
            <w:shd w:val="clear" w:color="auto" w:fill="auto"/>
            <w:noWrap/>
            <w:vAlign w:val="bottom"/>
            <w:hideMark/>
          </w:tcPr>
          <w:p w14:paraId="4D305A29"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52FFBD78"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381497FC"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09176DE6"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62DFD1B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F7E40E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98D112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3D7A4D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4508C767" w14:textId="77777777" w:rsidTr="005865E2">
        <w:trPr>
          <w:trHeight w:val="300"/>
        </w:trPr>
        <w:tc>
          <w:tcPr>
            <w:tcW w:w="2180" w:type="dxa"/>
            <w:tcBorders>
              <w:top w:val="nil"/>
              <w:left w:val="nil"/>
              <w:bottom w:val="nil"/>
              <w:right w:val="nil"/>
            </w:tcBorders>
            <w:shd w:val="clear" w:color="auto" w:fill="auto"/>
            <w:noWrap/>
            <w:vAlign w:val="bottom"/>
            <w:hideMark/>
          </w:tcPr>
          <w:p w14:paraId="4104244A"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GR</w:t>
            </w:r>
          </w:p>
        </w:tc>
        <w:tc>
          <w:tcPr>
            <w:tcW w:w="1880" w:type="dxa"/>
            <w:tcBorders>
              <w:top w:val="nil"/>
              <w:left w:val="nil"/>
              <w:bottom w:val="nil"/>
              <w:right w:val="nil"/>
            </w:tcBorders>
            <w:shd w:val="clear" w:color="auto" w:fill="auto"/>
            <w:noWrap/>
            <w:vAlign w:val="bottom"/>
            <w:hideMark/>
          </w:tcPr>
          <w:p w14:paraId="56F1094B"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77FE56FD"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735C1275"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2E3CF7BC"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73F8AA0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5A0D53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620A22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CFA9A9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65FA4709" w14:textId="77777777" w:rsidTr="005865E2">
        <w:trPr>
          <w:trHeight w:val="300"/>
        </w:trPr>
        <w:tc>
          <w:tcPr>
            <w:tcW w:w="2180" w:type="dxa"/>
            <w:tcBorders>
              <w:top w:val="nil"/>
              <w:left w:val="nil"/>
              <w:bottom w:val="nil"/>
              <w:right w:val="nil"/>
            </w:tcBorders>
            <w:shd w:val="clear" w:color="auto" w:fill="auto"/>
            <w:noWrap/>
            <w:vAlign w:val="bottom"/>
            <w:hideMark/>
          </w:tcPr>
          <w:p w14:paraId="7CD697A0"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IT</w:t>
            </w:r>
          </w:p>
        </w:tc>
        <w:tc>
          <w:tcPr>
            <w:tcW w:w="1880" w:type="dxa"/>
            <w:tcBorders>
              <w:top w:val="nil"/>
              <w:left w:val="nil"/>
              <w:bottom w:val="nil"/>
              <w:right w:val="nil"/>
            </w:tcBorders>
            <w:shd w:val="clear" w:color="auto" w:fill="auto"/>
            <w:noWrap/>
            <w:vAlign w:val="bottom"/>
            <w:hideMark/>
          </w:tcPr>
          <w:p w14:paraId="4F83D3D4"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5,730,788 </w:t>
            </w:r>
          </w:p>
        </w:tc>
        <w:tc>
          <w:tcPr>
            <w:tcW w:w="1720" w:type="dxa"/>
            <w:tcBorders>
              <w:top w:val="nil"/>
              <w:left w:val="nil"/>
              <w:bottom w:val="nil"/>
              <w:right w:val="nil"/>
            </w:tcBorders>
            <w:shd w:val="clear" w:color="auto" w:fill="auto"/>
            <w:noWrap/>
            <w:vAlign w:val="bottom"/>
            <w:hideMark/>
          </w:tcPr>
          <w:p w14:paraId="0F624BDA"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6,303 </w:t>
            </w:r>
          </w:p>
        </w:tc>
        <w:tc>
          <w:tcPr>
            <w:tcW w:w="1080" w:type="dxa"/>
            <w:tcBorders>
              <w:top w:val="nil"/>
              <w:left w:val="nil"/>
              <w:bottom w:val="nil"/>
              <w:right w:val="nil"/>
            </w:tcBorders>
            <w:shd w:val="clear" w:color="auto" w:fill="auto"/>
            <w:noWrap/>
            <w:vAlign w:val="bottom"/>
            <w:hideMark/>
          </w:tcPr>
          <w:p w14:paraId="4904A9E2"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490 </w:t>
            </w:r>
          </w:p>
        </w:tc>
        <w:tc>
          <w:tcPr>
            <w:tcW w:w="960" w:type="dxa"/>
            <w:tcBorders>
              <w:top w:val="nil"/>
              <w:left w:val="nil"/>
              <w:bottom w:val="nil"/>
              <w:right w:val="nil"/>
            </w:tcBorders>
            <w:shd w:val="clear" w:color="auto" w:fill="auto"/>
            <w:noWrap/>
            <w:vAlign w:val="bottom"/>
            <w:hideMark/>
          </w:tcPr>
          <w:p w14:paraId="52F62C13"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4905C11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CCDC10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C725D4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A70D72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1DA89FAE" w14:textId="77777777" w:rsidTr="005865E2">
        <w:trPr>
          <w:trHeight w:val="300"/>
        </w:trPr>
        <w:tc>
          <w:tcPr>
            <w:tcW w:w="2180" w:type="dxa"/>
            <w:tcBorders>
              <w:top w:val="nil"/>
              <w:left w:val="nil"/>
              <w:bottom w:val="nil"/>
              <w:right w:val="nil"/>
            </w:tcBorders>
            <w:shd w:val="clear" w:color="auto" w:fill="auto"/>
            <w:noWrap/>
            <w:vAlign w:val="bottom"/>
            <w:hideMark/>
          </w:tcPr>
          <w:p w14:paraId="4D83FEA2"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ME</w:t>
            </w:r>
          </w:p>
        </w:tc>
        <w:tc>
          <w:tcPr>
            <w:tcW w:w="1880" w:type="dxa"/>
            <w:tcBorders>
              <w:top w:val="nil"/>
              <w:left w:val="nil"/>
              <w:bottom w:val="nil"/>
              <w:right w:val="nil"/>
            </w:tcBorders>
            <w:shd w:val="clear" w:color="auto" w:fill="auto"/>
            <w:noWrap/>
            <w:vAlign w:val="bottom"/>
            <w:hideMark/>
          </w:tcPr>
          <w:p w14:paraId="5BCC68F0"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4BE2A218"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50714391"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2439EB24"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5CFE994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E4ADA1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89C642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2BB7C9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20EA196E" w14:textId="77777777" w:rsidTr="005865E2">
        <w:trPr>
          <w:trHeight w:val="300"/>
        </w:trPr>
        <w:tc>
          <w:tcPr>
            <w:tcW w:w="2180" w:type="dxa"/>
            <w:tcBorders>
              <w:top w:val="nil"/>
              <w:left w:val="nil"/>
              <w:bottom w:val="nil"/>
              <w:right w:val="nil"/>
            </w:tcBorders>
            <w:shd w:val="clear" w:color="auto" w:fill="auto"/>
            <w:noWrap/>
            <w:vAlign w:val="bottom"/>
            <w:hideMark/>
          </w:tcPr>
          <w:p w14:paraId="69028770"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MK</w:t>
            </w:r>
          </w:p>
        </w:tc>
        <w:tc>
          <w:tcPr>
            <w:tcW w:w="1880" w:type="dxa"/>
            <w:tcBorders>
              <w:top w:val="nil"/>
              <w:left w:val="nil"/>
              <w:bottom w:val="nil"/>
              <w:right w:val="nil"/>
            </w:tcBorders>
            <w:shd w:val="clear" w:color="auto" w:fill="auto"/>
            <w:noWrap/>
            <w:vAlign w:val="bottom"/>
            <w:hideMark/>
          </w:tcPr>
          <w:p w14:paraId="2112BA7E"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66892F57"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37EA05F5"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27F34A51"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3B76D5C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8F2F5C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BCC852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01CEE2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6A79C77D" w14:textId="77777777" w:rsidTr="005865E2">
        <w:trPr>
          <w:trHeight w:val="300"/>
        </w:trPr>
        <w:tc>
          <w:tcPr>
            <w:tcW w:w="2180" w:type="dxa"/>
            <w:tcBorders>
              <w:top w:val="nil"/>
              <w:left w:val="nil"/>
              <w:bottom w:val="nil"/>
              <w:right w:val="nil"/>
            </w:tcBorders>
            <w:shd w:val="clear" w:color="auto" w:fill="auto"/>
            <w:noWrap/>
            <w:vAlign w:val="bottom"/>
            <w:hideMark/>
          </w:tcPr>
          <w:p w14:paraId="4FDE45C9"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XK</w:t>
            </w:r>
          </w:p>
        </w:tc>
        <w:tc>
          <w:tcPr>
            <w:tcW w:w="1880" w:type="dxa"/>
            <w:tcBorders>
              <w:top w:val="nil"/>
              <w:left w:val="nil"/>
              <w:bottom w:val="nil"/>
              <w:right w:val="nil"/>
            </w:tcBorders>
            <w:shd w:val="clear" w:color="auto" w:fill="auto"/>
            <w:noWrap/>
            <w:vAlign w:val="bottom"/>
            <w:hideMark/>
          </w:tcPr>
          <w:p w14:paraId="1D280C09"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12,172,313 </w:t>
            </w:r>
          </w:p>
        </w:tc>
        <w:tc>
          <w:tcPr>
            <w:tcW w:w="1720" w:type="dxa"/>
            <w:tcBorders>
              <w:top w:val="nil"/>
              <w:left w:val="nil"/>
              <w:bottom w:val="nil"/>
              <w:right w:val="nil"/>
            </w:tcBorders>
            <w:shd w:val="clear" w:color="auto" w:fill="auto"/>
            <w:noWrap/>
            <w:vAlign w:val="bottom"/>
            <w:hideMark/>
          </w:tcPr>
          <w:p w14:paraId="24626AD8"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10,420 </w:t>
            </w:r>
          </w:p>
        </w:tc>
        <w:tc>
          <w:tcPr>
            <w:tcW w:w="1080" w:type="dxa"/>
            <w:tcBorders>
              <w:top w:val="nil"/>
              <w:left w:val="nil"/>
              <w:bottom w:val="nil"/>
              <w:right w:val="nil"/>
            </w:tcBorders>
            <w:shd w:val="clear" w:color="auto" w:fill="auto"/>
            <w:noWrap/>
            <w:vAlign w:val="bottom"/>
            <w:hideMark/>
          </w:tcPr>
          <w:p w14:paraId="6EA9B56F"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229 </w:t>
            </w:r>
          </w:p>
        </w:tc>
        <w:tc>
          <w:tcPr>
            <w:tcW w:w="960" w:type="dxa"/>
            <w:tcBorders>
              <w:top w:val="nil"/>
              <w:left w:val="nil"/>
              <w:bottom w:val="nil"/>
              <w:right w:val="nil"/>
            </w:tcBorders>
            <w:shd w:val="clear" w:color="auto" w:fill="auto"/>
            <w:noWrap/>
            <w:vAlign w:val="bottom"/>
            <w:hideMark/>
          </w:tcPr>
          <w:p w14:paraId="7FA262C6"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13B4451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5CB19E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BADCCF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59D315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400FB180" w14:textId="77777777" w:rsidTr="005865E2">
        <w:trPr>
          <w:trHeight w:val="300"/>
        </w:trPr>
        <w:tc>
          <w:tcPr>
            <w:tcW w:w="2180" w:type="dxa"/>
            <w:tcBorders>
              <w:top w:val="nil"/>
              <w:left w:val="nil"/>
              <w:bottom w:val="nil"/>
              <w:right w:val="nil"/>
            </w:tcBorders>
            <w:shd w:val="clear" w:color="auto" w:fill="auto"/>
            <w:noWrap/>
            <w:vAlign w:val="bottom"/>
            <w:hideMark/>
          </w:tcPr>
          <w:p w14:paraId="5CE70929" w14:textId="77777777" w:rsidR="005865E2" w:rsidRPr="005865E2" w:rsidRDefault="005865E2" w:rsidP="005865E2">
            <w:pPr>
              <w:spacing w:after="0" w:line="240" w:lineRule="auto"/>
              <w:rPr>
                <w:rFonts w:ascii="Calibri" w:eastAsia="Times New Roman" w:hAnsi="Calibri" w:cs="Calibri"/>
                <w:b/>
                <w:bCs/>
                <w:lang w:val="en-GB" w:eastAsia="en-GB"/>
              </w:rPr>
            </w:pPr>
            <w:r w:rsidRPr="005865E2">
              <w:rPr>
                <w:rFonts w:ascii="Calibri" w:eastAsia="Times New Roman" w:hAnsi="Calibri" w:cs="Calibri"/>
                <w:b/>
                <w:bCs/>
                <w:lang w:val="en-GB" w:eastAsia="en-GB"/>
              </w:rPr>
              <w:t>84151010</w:t>
            </w:r>
          </w:p>
        </w:tc>
        <w:tc>
          <w:tcPr>
            <w:tcW w:w="1880" w:type="dxa"/>
            <w:tcBorders>
              <w:top w:val="nil"/>
              <w:left w:val="nil"/>
              <w:bottom w:val="nil"/>
              <w:right w:val="nil"/>
            </w:tcBorders>
            <w:shd w:val="clear" w:color="auto" w:fill="auto"/>
            <w:noWrap/>
            <w:vAlign w:val="bottom"/>
            <w:hideMark/>
          </w:tcPr>
          <w:p w14:paraId="26574250"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11,081,272 </w:t>
            </w:r>
          </w:p>
        </w:tc>
        <w:tc>
          <w:tcPr>
            <w:tcW w:w="1720" w:type="dxa"/>
            <w:tcBorders>
              <w:top w:val="nil"/>
              <w:left w:val="nil"/>
              <w:bottom w:val="nil"/>
              <w:right w:val="nil"/>
            </w:tcBorders>
            <w:shd w:val="clear" w:color="auto" w:fill="auto"/>
            <w:noWrap/>
            <w:vAlign w:val="bottom"/>
            <w:hideMark/>
          </w:tcPr>
          <w:p w14:paraId="7C97B76C"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11,296 </w:t>
            </w:r>
          </w:p>
        </w:tc>
        <w:tc>
          <w:tcPr>
            <w:tcW w:w="1080" w:type="dxa"/>
            <w:tcBorders>
              <w:top w:val="nil"/>
              <w:left w:val="nil"/>
              <w:bottom w:val="nil"/>
              <w:right w:val="nil"/>
            </w:tcBorders>
            <w:shd w:val="clear" w:color="auto" w:fill="auto"/>
            <w:noWrap/>
            <w:vAlign w:val="bottom"/>
            <w:hideMark/>
          </w:tcPr>
          <w:p w14:paraId="6364AB8F"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583 </w:t>
            </w:r>
          </w:p>
        </w:tc>
        <w:tc>
          <w:tcPr>
            <w:tcW w:w="960" w:type="dxa"/>
            <w:tcBorders>
              <w:top w:val="nil"/>
              <w:left w:val="nil"/>
              <w:bottom w:val="nil"/>
              <w:right w:val="nil"/>
            </w:tcBorders>
            <w:shd w:val="clear" w:color="auto" w:fill="auto"/>
            <w:noWrap/>
            <w:vAlign w:val="bottom"/>
            <w:hideMark/>
          </w:tcPr>
          <w:p w14:paraId="28167A92"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016902E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4A1969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61BC31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217A48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773FE89B" w14:textId="77777777" w:rsidTr="005865E2">
        <w:trPr>
          <w:trHeight w:val="300"/>
        </w:trPr>
        <w:tc>
          <w:tcPr>
            <w:tcW w:w="2180" w:type="dxa"/>
            <w:tcBorders>
              <w:top w:val="nil"/>
              <w:left w:val="nil"/>
              <w:bottom w:val="nil"/>
              <w:right w:val="nil"/>
            </w:tcBorders>
            <w:shd w:val="clear" w:color="auto" w:fill="auto"/>
            <w:noWrap/>
            <w:vAlign w:val="bottom"/>
            <w:hideMark/>
          </w:tcPr>
          <w:p w14:paraId="351948E7" w14:textId="77777777" w:rsidR="005865E2" w:rsidRPr="005865E2" w:rsidRDefault="005865E2" w:rsidP="005865E2">
            <w:pPr>
              <w:spacing w:after="0" w:line="240" w:lineRule="auto"/>
              <w:rPr>
                <w:rFonts w:ascii="Calibri" w:eastAsia="Times New Roman" w:hAnsi="Calibri" w:cs="Calibri"/>
                <w:b/>
                <w:bCs/>
                <w:lang w:val="en-GB" w:eastAsia="en-GB"/>
              </w:rPr>
            </w:pPr>
            <w:r w:rsidRPr="005865E2">
              <w:rPr>
                <w:rFonts w:ascii="Calibri" w:eastAsia="Times New Roman" w:hAnsi="Calibri" w:cs="Calibri"/>
                <w:b/>
                <w:bCs/>
                <w:lang w:val="en-GB" w:eastAsia="en-GB"/>
              </w:rPr>
              <w:t>84151090</w:t>
            </w:r>
          </w:p>
        </w:tc>
        <w:tc>
          <w:tcPr>
            <w:tcW w:w="1880" w:type="dxa"/>
            <w:tcBorders>
              <w:top w:val="nil"/>
              <w:left w:val="nil"/>
              <w:bottom w:val="nil"/>
              <w:right w:val="nil"/>
            </w:tcBorders>
            <w:shd w:val="clear" w:color="auto" w:fill="auto"/>
            <w:noWrap/>
            <w:vAlign w:val="bottom"/>
            <w:hideMark/>
          </w:tcPr>
          <w:p w14:paraId="260E91BF"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13,243,123 </w:t>
            </w:r>
          </w:p>
        </w:tc>
        <w:tc>
          <w:tcPr>
            <w:tcW w:w="1720" w:type="dxa"/>
            <w:tcBorders>
              <w:top w:val="nil"/>
              <w:left w:val="nil"/>
              <w:bottom w:val="nil"/>
              <w:right w:val="nil"/>
            </w:tcBorders>
            <w:shd w:val="clear" w:color="auto" w:fill="auto"/>
            <w:noWrap/>
            <w:vAlign w:val="bottom"/>
            <w:hideMark/>
          </w:tcPr>
          <w:p w14:paraId="17FA1F56"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11,892 </w:t>
            </w:r>
          </w:p>
        </w:tc>
        <w:tc>
          <w:tcPr>
            <w:tcW w:w="1080" w:type="dxa"/>
            <w:tcBorders>
              <w:top w:val="nil"/>
              <w:left w:val="nil"/>
              <w:bottom w:val="nil"/>
              <w:right w:val="nil"/>
            </w:tcBorders>
            <w:shd w:val="clear" w:color="auto" w:fill="auto"/>
            <w:noWrap/>
            <w:vAlign w:val="bottom"/>
            <w:hideMark/>
          </w:tcPr>
          <w:p w14:paraId="7190DCA3"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250 </w:t>
            </w:r>
          </w:p>
        </w:tc>
        <w:tc>
          <w:tcPr>
            <w:tcW w:w="960" w:type="dxa"/>
            <w:tcBorders>
              <w:top w:val="nil"/>
              <w:left w:val="nil"/>
              <w:bottom w:val="nil"/>
              <w:right w:val="nil"/>
            </w:tcBorders>
            <w:shd w:val="clear" w:color="auto" w:fill="auto"/>
            <w:noWrap/>
            <w:vAlign w:val="bottom"/>
            <w:hideMark/>
          </w:tcPr>
          <w:p w14:paraId="5D6D5478"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464E782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B6453F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2F64F3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E4925E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78B3EDEC" w14:textId="77777777" w:rsidTr="005865E2">
        <w:trPr>
          <w:trHeight w:val="300"/>
        </w:trPr>
        <w:tc>
          <w:tcPr>
            <w:tcW w:w="2180" w:type="dxa"/>
            <w:tcBorders>
              <w:top w:val="nil"/>
              <w:left w:val="nil"/>
              <w:bottom w:val="nil"/>
              <w:right w:val="nil"/>
            </w:tcBorders>
            <w:shd w:val="clear" w:color="auto" w:fill="auto"/>
            <w:noWrap/>
            <w:vAlign w:val="bottom"/>
            <w:hideMark/>
          </w:tcPr>
          <w:p w14:paraId="69CB6C68"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GR</w:t>
            </w:r>
          </w:p>
        </w:tc>
        <w:tc>
          <w:tcPr>
            <w:tcW w:w="1880" w:type="dxa"/>
            <w:tcBorders>
              <w:top w:val="nil"/>
              <w:left w:val="nil"/>
              <w:bottom w:val="nil"/>
              <w:right w:val="nil"/>
            </w:tcBorders>
            <w:shd w:val="clear" w:color="auto" w:fill="auto"/>
            <w:noWrap/>
            <w:vAlign w:val="bottom"/>
            <w:hideMark/>
          </w:tcPr>
          <w:p w14:paraId="3C0AB36A"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0191B6FD"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4E25B458"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178462CC"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4CCEEE5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99A95B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A6D541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F40817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50E0FD51" w14:textId="77777777" w:rsidTr="005865E2">
        <w:trPr>
          <w:trHeight w:val="300"/>
        </w:trPr>
        <w:tc>
          <w:tcPr>
            <w:tcW w:w="2180" w:type="dxa"/>
            <w:tcBorders>
              <w:top w:val="nil"/>
              <w:left w:val="nil"/>
              <w:bottom w:val="nil"/>
              <w:right w:val="nil"/>
            </w:tcBorders>
            <w:shd w:val="clear" w:color="auto" w:fill="auto"/>
            <w:noWrap/>
            <w:vAlign w:val="bottom"/>
            <w:hideMark/>
          </w:tcPr>
          <w:p w14:paraId="29BB7750"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IT</w:t>
            </w:r>
          </w:p>
        </w:tc>
        <w:tc>
          <w:tcPr>
            <w:tcW w:w="1880" w:type="dxa"/>
            <w:tcBorders>
              <w:top w:val="nil"/>
              <w:left w:val="nil"/>
              <w:bottom w:val="nil"/>
              <w:right w:val="nil"/>
            </w:tcBorders>
            <w:shd w:val="clear" w:color="auto" w:fill="auto"/>
            <w:noWrap/>
            <w:vAlign w:val="bottom"/>
            <w:hideMark/>
          </w:tcPr>
          <w:p w14:paraId="17DD0637"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1,402,626 </w:t>
            </w:r>
          </w:p>
        </w:tc>
        <w:tc>
          <w:tcPr>
            <w:tcW w:w="1720" w:type="dxa"/>
            <w:tcBorders>
              <w:top w:val="nil"/>
              <w:left w:val="nil"/>
              <w:bottom w:val="nil"/>
              <w:right w:val="nil"/>
            </w:tcBorders>
            <w:shd w:val="clear" w:color="auto" w:fill="auto"/>
            <w:noWrap/>
            <w:vAlign w:val="bottom"/>
            <w:hideMark/>
          </w:tcPr>
          <w:p w14:paraId="154430C4"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786 </w:t>
            </w:r>
          </w:p>
        </w:tc>
        <w:tc>
          <w:tcPr>
            <w:tcW w:w="1080" w:type="dxa"/>
            <w:tcBorders>
              <w:top w:val="nil"/>
              <w:left w:val="nil"/>
              <w:bottom w:val="nil"/>
              <w:right w:val="nil"/>
            </w:tcBorders>
            <w:shd w:val="clear" w:color="auto" w:fill="auto"/>
            <w:noWrap/>
            <w:vAlign w:val="bottom"/>
            <w:hideMark/>
          </w:tcPr>
          <w:p w14:paraId="740F9F4C"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10 </w:t>
            </w:r>
          </w:p>
        </w:tc>
        <w:tc>
          <w:tcPr>
            <w:tcW w:w="960" w:type="dxa"/>
            <w:tcBorders>
              <w:top w:val="nil"/>
              <w:left w:val="nil"/>
              <w:bottom w:val="nil"/>
              <w:right w:val="nil"/>
            </w:tcBorders>
            <w:shd w:val="clear" w:color="auto" w:fill="auto"/>
            <w:noWrap/>
            <w:vAlign w:val="bottom"/>
            <w:hideMark/>
          </w:tcPr>
          <w:p w14:paraId="165F2D7C"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5C609FB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1DC667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F535FB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C8B8E5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36B03B68" w14:textId="77777777" w:rsidTr="005865E2">
        <w:trPr>
          <w:trHeight w:val="300"/>
        </w:trPr>
        <w:tc>
          <w:tcPr>
            <w:tcW w:w="2180" w:type="dxa"/>
            <w:tcBorders>
              <w:top w:val="nil"/>
              <w:left w:val="nil"/>
              <w:bottom w:val="nil"/>
              <w:right w:val="nil"/>
            </w:tcBorders>
            <w:shd w:val="clear" w:color="auto" w:fill="auto"/>
            <w:noWrap/>
            <w:vAlign w:val="bottom"/>
            <w:hideMark/>
          </w:tcPr>
          <w:p w14:paraId="6262F878"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MK</w:t>
            </w:r>
          </w:p>
        </w:tc>
        <w:tc>
          <w:tcPr>
            <w:tcW w:w="1880" w:type="dxa"/>
            <w:tcBorders>
              <w:top w:val="nil"/>
              <w:left w:val="nil"/>
              <w:bottom w:val="nil"/>
              <w:right w:val="nil"/>
            </w:tcBorders>
            <w:shd w:val="clear" w:color="auto" w:fill="auto"/>
            <w:noWrap/>
            <w:vAlign w:val="bottom"/>
            <w:hideMark/>
          </w:tcPr>
          <w:p w14:paraId="09E310F4"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670E0FB2"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217CFC34"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52E416E1"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134E943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8992A6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6FD314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A59161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7995B8C8" w14:textId="77777777" w:rsidTr="005865E2">
        <w:trPr>
          <w:trHeight w:val="300"/>
        </w:trPr>
        <w:tc>
          <w:tcPr>
            <w:tcW w:w="2180" w:type="dxa"/>
            <w:tcBorders>
              <w:top w:val="nil"/>
              <w:left w:val="nil"/>
              <w:bottom w:val="nil"/>
              <w:right w:val="nil"/>
            </w:tcBorders>
            <w:shd w:val="clear" w:color="auto" w:fill="auto"/>
            <w:noWrap/>
            <w:vAlign w:val="bottom"/>
            <w:hideMark/>
          </w:tcPr>
          <w:p w14:paraId="21E3C539"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XK</w:t>
            </w:r>
          </w:p>
        </w:tc>
        <w:tc>
          <w:tcPr>
            <w:tcW w:w="1880" w:type="dxa"/>
            <w:tcBorders>
              <w:top w:val="nil"/>
              <w:left w:val="nil"/>
              <w:bottom w:val="nil"/>
              <w:right w:val="nil"/>
            </w:tcBorders>
            <w:shd w:val="clear" w:color="auto" w:fill="auto"/>
            <w:noWrap/>
            <w:vAlign w:val="bottom"/>
            <w:hideMark/>
          </w:tcPr>
          <w:p w14:paraId="3A11D747"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8,733,895 </w:t>
            </w:r>
          </w:p>
        </w:tc>
        <w:tc>
          <w:tcPr>
            <w:tcW w:w="1720" w:type="dxa"/>
            <w:tcBorders>
              <w:top w:val="nil"/>
              <w:left w:val="nil"/>
              <w:bottom w:val="nil"/>
              <w:right w:val="nil"/>
            </w:tcBorders>
            <w:shd w:val="clear" w:color="auto" w:fill="auto"/>
            <w:noWrap/>
            <w:vAlign w:val="bottom"/>
            <w:hideMark/>
          </w:tcPr>
          <w:p w14:paraId="597C81C7"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6,824 </w:t>
            </w:r>
          </w:p>
        </w:tc>
        <w:tc>
          <w:tcPr>
            <w:tcW w:w="1080" w:type="dxa"/>
            <w:tcBorders>
              <w:top w:val="nil"/>
              <w:left w:val="nil"/>
              <w:bottom w:val="nil"/>
              <w:right w:val="nil"/>
            </w:tcBorders>
            <w:shd w:val="clear" w:color="auto" w:fill="auto"/>
            <w:noWrap/>
            <w:vAlign w:val="bottom"/>
            <w:hideMark/>
          </w:tcPr>
          <w:p w14:paraId="188B97F8"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149 </w:t>
            </w:r>
          </w:p>
        </w:tc>
        <w:tc>
          <w:tcPr>
            <w:tcW w:w="960" w:type="dxa"/>
            <w:tcBorders>
              <w:top w:val="nil"/>
              <w:left w:val="nil"/>
              <w:bottom w:val="nil"/>
              <w:right w:val="nil"/>
            </w:tcBorders>
            <w:shd w:val="clear" w:color="auto" w:fill="auto"/>
            <w:noWrap/>
            <w:vAlign w:val="bottom"/>
            <w:hideMark/>
          </w:tcPr>
          <w:p w14:paraId="3E51D56B"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647538E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015816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412848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572A0F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40786301" w14:textId="77777777" w:rsidTr="005865E2">
        <w:trPr>
          <w:trHeight w:val="300"/>
        </w:trPr>
        <w:tc>
          <w:tcPr>
            <w:tcW w:w="2180" w:type="dxa"/>
            <w:tcBorders>
              <w:top w:val="nil"/>
              <w:left w:val="nil"/>
              <w:bottom w:val="nil"/>
              <w:right w:val="nil"/>
            </w:tcBorders>
            <w:shd w:val="clear" w:color="auto" w:fill="auto"/>
            <w:noWrap/>
            <w:vAlign w:val="bottom"/>
            <w:hideMark/>
          </w:tcPr>
          <w:p w14:paraId="7FDED26E" w14:textId="77777777" w:rsidR="005865E2" w:rsidRPr="005865E2" w:rsidRDefault="005865E2" w:rsidP="005865E2">
            <w:pPr>
              <w:spacing w:after="0" w:line="240" w:lineRule="auto"/>
              <w:rPr>
                <w:rFonts w:ascii="Calibri" w:eastAsia="Times New Roman" w:hAnsi="Calibri" w:cs="Calibri"/>
                <w:b/>
                <w:bCs/>
                <w:lang w:val="en-GB" w:eastAsia="en-GB"/>
              </w:rPr>
            </w:pPr>
            <w:r w:rsidRPr="005865E2">
              <w:rPr>
                <w:rFonts w:ascii="Calibri" w:eastAsia="Times New Roman" w:hAnsi="Calibri" w:cs="Calibri"/>
                <w:b/>
                <w:bCs/>
                <w:lang w:val="en-GB" w:eastAsia="en-GB"/>
              </w:rPr>
              <w:t>84152000</w:t>
            </w:r>
          </w:p>
        </w:tc>
        <w:tc>
          <w:tcPr>
            <w:tcW w:w="1880" w:type="dxa"/>
            <w:tcBorders>
              <w:top w:val="nil"/>
              <w:left w:val="nil"/>
              <w:bottom w:val="nil"/>
              <w:right w:val="nil"/>
            </w:tcBorders>
            <w:shd w:val="clear" w:color="auto" w:fill="auto"/>
            <w:noWrap/>
            <w:vAlign w:val="bottom"/>
            <w:hideMark/>
          </w:tcPr>
          <w:p w14:paraId="223BB6E1"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67E3A563"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234CA407"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4E3D6AF2"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253CADE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3E8C85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45AA5B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49558B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43FE11CA" w14:textId="77777777" w:rsidTr="005865E2">
        <w:trPr>
          <w:trHeight w:val="300"/>
        </w:trPr>
        <w:tc>
          <w:tcPr>
            <w:tcW w:w="2180" w:type="dxa"/>
            <w:tcBorders>
              <w:top w:val="nil"/>
              <w:left w:val="nil"/>
              <w:bottom w:val="nil"/>
              <w:right w:val="nil"/>
            </w:tcBorders>
            <w:shd w:val="clear" w:color="auto" w:fill="auto"/>
            <w:noWrap/>
            <w:vAlign w:val="bottom"/>
            <w:hideMark/>
          </w:tcPr>
          <w:p w14:paraId="657AFBFF" w14:textId="77777777" w:rsidR="005865E2" w:rsidRPr="005865E2" w:rsidRDefault="005865E2" w:rsidP="005865E2">
            <w:pPr>
              <w:spacing w:after="0" w:line="240" w:lineRule="auto"/>
              <w:rPr>
                <w:rFonts w:ascii="Calibri" w:eastAsia="Times New Roman" w:hAnsi="Calibri" w:cs="Calibri"/>
                <w:b/>
                <w:bCs/>
                <w:lang w:val="en-GB" w:eastAsia="en-GB"/>
              </w:rPr>
            </w:pPr>
            <w:r w:rsidRPr="005865E2">
              <w:rPr>
                <w:rFonts w:ascii="Calibri" w:eastAsia="Times New Roman" w:hAnsi="Calibri" w:cs="Calibri"/>
                <w:b/>
                <w:bCs/>
                <w:lang w:val="en-GB" w:eastAsia="en-GB"/>
              </w:rPr>
              <w:lastRenderedPageBreak/>
              <w:t>84158100</w:t>
            </w:r>
          </w:p>
        </w:tc>
        <w:tc>
          <w:tcPr>
            <w:tcW w:w="1880" w:type="dxa"/>
            <w:tcBorders>
              <w:top w:val="nil"/>
              <w:left w:val="nil"/>
              <w:bottom w:val="nil"/>
              <w:right w:val="nil"/>
            </w:tcBorders>
            <w:shd w:val="clear" w:color="auto" w:fill="auto"/>
            <w:noWrap/>
            <w:vAlign w:val="bottom"/>
            <w:hideMark/>
          </w:tcPr>
          <w:p w14:paraId="3A224F49"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514881B4"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65A4BC97"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7BE3E3C3"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70A5BA2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0E3765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1407B9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1D142D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6FD41597" w14:textId="77777777" w:rsidTr="005865E2">
        <w:trPr>
          <w:trHeight w:val="300"/>
        </w:trPr>
        <w:tc>
          <w:tcPr>
            <w:tcW w:w="2180" w:type="dxa"/>
            <w:tcBorders>
              <w:top w:val="nil"/>
              <w:left w:val="nil"/>
              <w:bottom w:val="nil"/>
              <w:right w:val="nil"/>
            </w:tcBorders>
            <w:shd w:val="clear" w:color="auto" w:fill="auto"/>
            <w:noWrap/>
            <w:vAlign w:val="bottom"/>
            <w:hideMark/>
          </w:tcPr>
          <w:p w14:paraId="04FD4A81" w14:textId="77777777" w:rsidR="005865E2" w:rsidRPr="005865E2" w:rsidRDefault="005865E2" w:rsidP="005865E2">
            <w:pPr>
              <w:spacing w:after="0" w:line="240" w:lineRule="auto"/>
              <w:rPr>
                <w:rFonts w:ascii="Calibri" w:eastAsia="Times New Roman" w:hAnsi="Calibri" w:cs="Calibri"/>
                <w:b/>
                <w:bCs/>
                <w:lang w:val="en-GB" w:eastAsia="en-GB"/>
              </w:rPr>
            </w:pPr>
            <w:r w:rsidRPr="005865E2">
              <w:rPr>
                <w:rFonts w:ascii="Calibri" w:eastAsia="Times New Roman" w:hAnsi="Calibri" w:cs="Calibri"/>
                <w:b/>
                <w:bCs/>
                <w:lang w:val="en-GB" w:eastAsia="en-GB"/>
              </w:rPr>
              <w:t>84158200</w:t>
            </w:r>
          </w:p>
        </w:tc>
        <w:tc>
          <w:tcPr>
            <w:tcW w:w="1880" w:type="dxa"/>
            <w:tcBorders>
              <w:top w:val="nil"/>
              <w:left w:val="nil"/>
              <w:bottom w:val="nil"/>
              <w:right w:val="nil"/>
            </w:tcBorders>
            <w:shd w:val="clear" w:color="auto" w:fill="auto"/>
            <w:noWrap/>
            <w:vAlign w:val="bottom"/>
            <w:hideMark/>
          </w:tcPr>
          <w:p w14:paraId="041FDB5B"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552EF724"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05CC0C0E"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7FF71EBE"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46635EE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D3D865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C575BB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E6690F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0151AED4" w14:textId="77777777" w:rsidTr="005865E2">
        <w:trPr>
          <w:trHeight w:val="300"/>
        </w:trPr>
        <w:tc>
          <w:tcPr>
            <w:tcW w:w="2180" w:type="dxa"/>
            <w:tcBorders>
              <w:top w:val="nil"/>
              <w:left w:val="nil"/>
              <w:bottom w:val="nil"/>
              <w:right w:val="nil"/>
            </w:tcBorders>
            <w:shd w:val="clear" w:color="auto" w:fill="auto"/>
            <w:noWrap/>
            <w:vAlign w:val="bottom"/>
            <w:hideMark/>
          </w:tcPr>
          <w:p w14:paraId="364D352C" w14:textId="77777777" w:rsidR="005865E2" w:rsidRPr="005865E2" w:rsidRDefault="005865E2" w:rsidP="005865E2">
            <w:pPr>
              <w:spacing w:after="0" w:line="240" w:lineRule="auto"/>
              <w:rPr>
                <w:rFonts w:ascii="Calibri" w:eastAsia="Times New Roman" w:hAnsi="Calibri" w:cs="Calibri"/>
                <w:b/>
                <w:bCs/>
                <w:lang w:val="en-GB" w:eastAsia="en-GB"/>
              </w:rPr>
            </w:pPr>
            <w:r w:rsidRPr="005865E2">
              <w:rPr>
                <w:rFonts w:ascii="Calibri" w:eastAsia="Times New Roman" w:hAnsi="Calibri" w:cs="Calibri"/>
                <w:b/>
                <w:bCs/>
                <w:lang w:val="en-GB" w:eastAsia="en-GB"/>
              </w:rPr>
              <w:t>84158300</w:t>
            </w:r>
          </w:p>
        </w:tc>
        <w:tc>
          <w:tcPr>
            <w:tcW w:w="1880" w:type="dxa"/>
            <w:tcBorders>
              <w:top w:val="nil"/>
              <w:left w:val="nil"/>
              <w:bottom w:val="nil"/>
              <w:right w:val="nil"/>
            </w:tcBorders>
            <w:shd w:val="clear" w:color="auto" w:fill="auto"/>
            <w:noWrap/>
            <w:vAlign w:val="bottom"/>
            <w:hideMark/>
          </w:tcPr>
          <w:p w14:paraId="4AFDA171"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7F273853"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1EA8C4E9"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4B96E2C1"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7685E43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9913DF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4021B4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FDDF6C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38C711FE" w14:textId="77777777" w:rsidTr="005865E2">
        <w:trPr>
          <w:trHeight w:val="300"/>
        </w:trPr>
        <w:tc>
          <w:tcPr>
            <w:tcW w:w="2180" w:type="dxa"/>
            <w:tcBorders>
              <w:top w:val="nil"/>
              <w:left w:val="nil"/>
              <w:bottom w:val="nil"/>
              <w:right w:val="nil"/>
            </w:tcBorders>
            <w:shd w:val="clear" w:color="auto" w:fill="auto"/>
            <w:noWrap/>
            <w:vAlign w:val="bottom"/>
            <w:hideMark/>
          </w:tcPr>
          <w:p w14:paraId="35ACAFD7" w14:textId="77777777" w:rsidR="005865E2" w:rsidRPr="005865E2" w:rsidRDefault="005865E2" w:rsidP="005865E2">
            <w:pPr>
              <w:spacing w:after="0" w:line="240" w:lineRule="auto"/>
              <w:rPr>
                <w:rFonts w:ascii="Calibri" w:eastAsia="Times New Roman" w:hAnsi="Calibri" w:cs="Calibri"/>
                <w:b/>
                <w:bCs/>
                <w:lang w:val="en-GB" w:eastAsia="en-GB"/>
              </w:rPr>
            </w:pPr>
            <w:r w:rsidRPr="005865E2">
              <w:rPr>
                <w:rFonts w:ascii="Calibri" w:eastAsia="Times New Roman" w:hAnsi="Calibri" w:cs="Calibri"/>
                <w:b/>
                <w:bCs/>
                <w:lang w:val="en-GB" w:eastAsia="en-GB"/>
              </w:rPr>
              <w:t>84159000</w:t>
            </w:r>
          </w:p>
        </w:tc>
        <w:tc>
          <w:tcPr>
            <w:tcW w:w="1880" w:type="dxa"/>
            <w:tcBorders>
              <w:top w:val="nil"/>
              <w:left w:val="nil"/>
              <w:bottom w:val="nil"/>
              <w:right w:val="nil"/>
            </w:tcBorders>
            <w:shd w:val="clear" w:color="auto" w:fill="auto"/>
            <w:noWrap/>
            <w:vAlign w:val="bottom"/>
            <w:hideMark/>
          </w:tcPr>
          <w:p w14:paraId="3CE2A71E"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367,572,907 </w:t>
            </w:r>
          </w:p>
        </w:tc>
        <w:tc>
          <w:tcPr>
            <w:tcW w:w="1720" w:type="dxa"/>
            <w:tcBorders>
              <w:top w:val="nil"/>
              <w:left w:val="nil"/>
              <w:bottom w:val="nil"/>
              <w:right w:val="nil"/>
            </w:tcBorders>
            <w:shd w:val="clear" w:color="auto" w:fill="auto"/>
            <w:noWrap/>
            <w:vAlign w:val="bottom"/>
            <w:hideMark/>
          </w:tcPr>
          <w:p w14:paraId="5E32114C"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290,804 </w:t>
            </w:r>
          </w:p>
        </w:tc>
        <w:tc>
          <w:tcPr>
            <w:tcW w:w="1080" w:type="dxa"/>
            <w:tcBorders>
              <w:top w:val="nil"/>
              <w:left w:val="nil"/>
              <w:bottom w:val="nil"/>
              <w:right w:val="nil"/>
            </w:tcBorders>
            <w:shd w:val="clear" w:color="auto" w:fill="auto"/>
            <w:noWrap/>
            <w:vAlign w:val="bottom"/>
            <w:hideMark/>
          </w:tcPr>
          <w:p w14:paraId="41CE83ED"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2AA7E37B"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05CEAAF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482ACC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42B850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49BD1A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36A6090E" w14:textId="77777777" w:rsidTr="005865E2">
        <w:trPr>
          <w:trHeight w:val="300"/>
        </w:trPr>
        <w:tc>
          <w:tcPr>
            <w:tcW w:w="2180" w:type="dxa"/>
            <w:tcBorders>
              <w:top w:val="nil"/>
              <w:left w:val="nil"/>
              <w:bottom w:val="nil"/>
              <w:right w:val="nil"/>
            </w:tcBorders>
            <w:shd w:val="clear" w:color="auto" w:fill="auto"/>
            <w:noWrap/>
            <w:vAlign w:val="bottom"/>
            <w:hideMark/>
          </w:tcPr>
          <w:p w14:paraId="480A0FB2"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AT</w:t>
            </w:r>
          </w:p>
        </w:tc>
        <w:tc>
          <w:tcPr>
            <w:tcW w:w="1880" w:type="dxa"/>
            <w:tcBorders>
              <w:top w:val="nil"/>
              <w:left w:val="nil"/>
              <w:bottom w:val="nil"/>
              <w:right w:val="nil"/>
            </w:tcBorders>
            <w:shd w:val="clear" w:color="auto" w:fill="auto"/>
            <w:noWrap/>
            <w:vAlign w:val="bottom"/>
            <w:hideMark/>
          </w:tcPr>
          <w:p w14:paraId="4508F203"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03392879"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42D25318"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19CA8ED9"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0AD6DE1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014031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AC722D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49015E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609104FE" w14:textId="77777777" w:rsidTr="005865E2">
        <w:trPr>
          <w:trHeight w:val="300"/>
        </w:trPr>
        <w:tc>
          <w:tcPr>
            <w:tcW w:w="2180" w:type="dxa"/>
            <w:tcBorders>
              <w:top w:val="nil"/>
              <w:left w:val="nil"/>
              <w:bottom w:val="nil"/>
              <w:right w:val="nil"/>
            </w:tcBorders>
            <w:shd w:val="clear" w:color="auto" w:fill="auto"/>
            <w:noWrap/>
            <w:vAlign w:val="bottom"/>
            <w:hideMark/>
          </w:tcPr>
          <w:p w14:paraId="1AB61D67"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IT</w:t>
            </w:r>
          </w:p>
        </w:tc>
        <w:tc>
          <w:tcPr>
            <w:tcW w:w="1880" w:type="dxa"/>
            <w:tcBorders>
              <w:top w:val="nil"/>
              <w:left w:val="nil"/>
              <w:bottom w:val="nil"/>
              <w:right w:val="nil"/>
            </w:tcBorders>
            <w:shd w:val="clear" w:color="auto" w:fill="auto"/>
            <w:noWrap/>
            <w:vAlign w:val="bottom"/>
            <w:hideMark/>
          </w:tcPr>
          <w:p w14:paraId="5792BE8D"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33A501AA"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5C3D9373"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414E8190"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7BCD428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C7E57B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5F7C82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DC603E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2084422B" w14:textId="77777777" w:rsidTr="005865E2">
        <w:trPr>
          <w:trHeight w:val="300"/>
        </w:trPr>
        <w:tc>
          <w:tcPr>
            <w:tcW w:w="2180" w:type="dxa"/>
            <w:tcBorders>
              <w:top w:val="nil"/>
              <w:left w:val="nil"/>
              <w:bottom w:val="nil"/>
              <w:right w:val="nil"/>
            </w:tcBorders>
            <w:shd w:val="clear" w:color="auto" w:fill="auto"/>
            <w:noWrap/>
            <w:vAlign w:val="bottom"/>
            <w:hideMark/>
          </w:tcPr>
          <w:p w14:paraId="36796E26"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ME</w:t>
            </w:r>
          </w:p>
        </w:tc>
        <w:tc>
          <w:tcPr>
            <w:tcW w:w="1880" w:type="dxa"/>
            <w:tcBorders>
              <w:top w:val="nil"/>
              <w:left w:val="nil"/>
              <w:bottom w:val="nil"/>
              <w:right w:val="nil"/>
            </w:tcBorders>
            <w:shd w:val="clear" w:color="auto" w:fill="auto"/>
            <w:noWrap/>
            <w:vAlign w:val="bottom"/>
            <w:hideMark/>
          </w:tcPr>
          <w:p w14:paraId="6B837487"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720" w:type="dxa"/>
            <w:tcBorders>
              <w:top w:val="nil"/>
              <w:left w:val="nil"/>
              <w:bottom w:val="nil"/>
              <w:right w:val="nil"/>
            </w:tcBorders>
            <w:shd w:val="clear" w:color="auto" w:fill="auto"/>
            <w:noWrap/>
            <w:vAlign w:val="bottom"/>
            <w:hideMark/>
          </w:tcPr>
          <w:p w14:paraId="2D1A5F3F"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1080" w:type="dxa"/>
            <w:tcBorders>
              <w:top w:val="nil"/>
              <w:left w:val="nil"/>
              <w:bottom w:val="nil"/>
              <w:right w:val="nil"/>
            </w:tcBorders>
            <w:shd w:val="clear" w:color="auto" w:fill="auto"/>
            <w:noWrap/>
            <w:vAlign w:val="bottom"/>
            <w:hideMark/>
          </w:tcPr>
          <w:p w14:paraId="67C4C5A2"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(C) </w:t>
            </w:r>
          </w:p>
        </w:tc>
        <w:tc>
          <w:tcPr>
            <w:tcW w:w="960" w:type="dxa"/>
            <w:tcBorders>
              <w:top w:val="nil"/>
              <w:left w:val="nil"/>
              <w:bottom w:val="nil"/>
              <w:right w:val="nil"/>
            </w:tcBorders>
            <w:shd w:val="clear" w:color="auto" w:fill="auto"/>
            <w:noWrap/>
            <w:vAlign w:val="bottom"/>
            <w:hideMark/>
          </w:tcPr>
          <w:p w14:paraId="02DEB837"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354DB9B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1DABA5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F2B54B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C5D409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53123B6C" w14:textId="77777777" w:rsidTr="005865E2">
        <w:trPr>
          <w:trHeight w:val="300"/>
        </w:trPr>
        <w:tc>
          <w:tcPr>
            <w:tcW w:w="2180" w:type="dxa"/>
            <w:tcBorders>
              <w:top w:val="nil"/>
              <w:left w:val="nil"/>
              <w:bottom w:val="nil"/>
              <w:right w:val="nil"/>
            </w:tcBorders>
            <w:shd w:val="clear" w:color="auto" w:fill="auto"/>
            <w:noWrap/>
            <w:vAlign w:val="bottom"/>
            <w:hideMark/>
          </w:tcPr>
          <w:p w14:paraId="0CEB2698" w14:textId="77777777" w:rsidR="005865E2" w:rsidRPr="005865E2" w:rsidRDefault="005865E2" w:rsidP="005865E2">
            <w:pPr>
              <w:spacing w:after="0" w:line="240" w:lineRule="auto"/>
              <w:rPr>
                <w:rFonts w:ascii="Calibri" w:eastAsia="Times New Roman" w:hAnsi="Calibri" w:cs="Calibri"/>
                <w:lang w:val="en-GB" w:eastAsia="en-GB"/>
              </w:rPr>
            </w:pPr>
            <w:r w:rsidRPr="005865E2">
              <w:rPr>
                <w:rFonts w:ascii="Calibri" w:eastAsia="Times New Roman" w:hAnsi="Calibri" w:cs="Calibri"/>
                <w:lang w:val="en-GB" w:eastAsia="en-GB"/>
              </w:rPr>
              <w:t>XK</w:t>
            </w:r>
          </w:p>
        </w:tc>
        <w:tc>
          <w:tcPr>
            <w:tcW w:w="1880" w:type="dxa"/>
            <w:tcBorders>
              <w:top w:val="nil"/>
              <w:left w:val="nil"/>
              <w:bottom w:val="nil"/>
              <w:right w:val="nil"/>
            </w:tcBorders>
            <w:shd w:val="clear" w:color="auto" w:fill="auto"/>
            <w:noWrap/>
            <w:vAlign w:val="bottom"/>
            <w:hideMark/>
          </w:tcPr>
          <w:p w14:paraId="343446D3"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128,989,316 </w:t>
            </w:r>
          </w:p>
        </w:tc>
        <w:tc>
          <w:tcPr>
            <w:tcW w:w="1720" w:type="dxa"/>
            <w:tcBorders>
              <w:top w:val="nil"/>
              <w:left w:val="nil"/>
              <w:bottom w:val="nil"/>
              <w:right w:val="nil"/>
            </w:tcBorders>
            <w:shd w:val="clear" w:color="auto" w:fill="auto"/>
            <w:noWrap/>
            <w:vAlign w:val="bottom"/>
            <w:hideMark/>
          </w:tcPr>
          <w:p w14:paraId="548DC991" w14:textId="77777777" w:rsidR="005865E2" w:rsidRPr="005865E2" w:rsidRDefault="005865E2" w:rsidP="005865E2">
            <w:pPr>
              <w:spacing w:after="0" w:line="240" w:lineRule="auto"/>
              <w:jc w:val="right"/>
              <w:rPr>
                <w:rFonts w:ascii="Calibri" w:eastAsia="Times New Roman" w:hAnsi="Calibri" w:cs="Calibri"/>
                <w:lang w:val="en-GB" w:eastAsia="en-GB"/>
              </w:rPr>
            </w:pPr>
            <w:r w:rsidRPr="005865E2">
              <w:rPr>
                <w:rFonts w:ascii="Calibri" w:eastAsia="Times New Roman" w:hAnsi="Calibri" w:cs="Calibri"/>
                <w:lang w:val="en-GB" w:eastAsia="en-GB"/>
              </w:rPr>
              <w:t xml:space="preserve">                      99,203 </w:t>
            </w:r>
          </w:p>
        </w:tc>
        <w:tc>
          <w:tcPr>
            <w:tcW w:w="1080" w:type="dxa"/>
            <w:tcBorders>
              <w:top w:val="nil"/>
              <w:left w:val="nil"/>
              <w:bottom w:val="nil"/>
              <w:right w:val="nil"/>
            </w:tcBorders>
            <w:shd w:val="clear" w:color="auto" w:fill="auto"/>
            <w:noWrap/>
            <w:vAlign w:val="bottom"/>
            <w:hideMark/>
          </w:tcPr>
          <w:p w14:paraId="5E7AB35D" w14:textId="77777777" w:rsidR="005865E2" w:rsidRPr="005865E2" w:rsidRDefault="005865E2" w:rsidP="005865E2">
            <w:pPr>
              <w:spacing w:after="0" w:line="240" w:lineRule="auto"/>
              <w:jc w:val="right"/>
              <w:rPr>
                <w:rFonts w:ascii="Calibri" w:eastAsia="Times New Roman" w:hAnsi="Calibri" w:cs="Calibri"/>
                <w:lang w:val="en-GB" w:eastAsia="en-GB"/>
              </w:rPr>
            </w:pPr>
          </w:p>
        </w:tc>
        <w:tc>
          <w:tcPr>
            <w:tcW w:w="960" w:type="dxa"/>
            <w:tcBorders>
              <w:top w:val="nil"/>
              <w:left w:val="nil"/>
              <w:bottom w:val="nil"/>
              <w:right w:val="nil"/>
            </w:tcBorders>
            <w:shd w:val="clear" w:color="auto" w:fill="auto"/>
            <w:noWrap/>
            <w:vAlign w:val="bottom"/>
            <w:hideMark/>
          </w:tcPr>
          <w:p w14:paraId="243FE202" w14:textId="77777777" w:rsidR="005865E2" w:rsidRPr="005865E2" w:rsidRDefault="005865E2" w:rsidP="005865E2">
            <w:pPr>
              <w:spacing w:after="0" w:line="240" w:lineRule="auto"/>
              <w:jc w:val="righ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1CE3DC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025712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771FDC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B212EE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2C4342AB" w14:textId="77777777" w:rsidTr="005865E2">
        <w:trPr>
          <w:trHeight w:val="300"/>
        </w:trPr>
        <w:tc>
          <w:tcPr>
            <w:tcW w:w="2180" w:type="dxa"/>
            <w:tcBorders>
              <w:top w:val="nil"/>
              <w:left w:val="nil"/>
              <w:bottom w:val="nil"/>
              <w:right w:val="nil"/>
            </w:tcBorders>
            <w:shd w:val="clear" w:color="auto" w:fill="auto"/>
            <w:noWrap/>
            <w:vAlign w:val="bottom"/>
            <w:hideMark/>
          </w:tcPr>
          <w:p w14:paraId="7D7E8BB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7AC260B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0E043A2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080" w:type="dxa"/>
            <w:tcBorders>
              <w:top w:val="nil"/>
              <w:left w:val="nil"/>
              <w:bottom w:val="nil"/>
              <w:right w:val="nil"/>
            </w:tcBorders>
            <w:shd w:val="clear" w:color="auto" w:fill="auto"/>
            <w:noWrap/>
            <w:vAlign w:val="bottom"/>
            <w:hideMark/>
          </w:tcPr>
          <w:p w14:paraId="5337812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36345C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277F5F9"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F242AC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989B53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2F8C24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5A73C196" w14:textId="77777777" w:rsidTr="005865E2">
        <w:trPr>
          <w:trHeight w:val="300"/>
        </w:trPr>
        <w:tc>
          <w:tcPr>
            <w:tcW w:w="10700" w:type="dxa"/>
            <w:gridSpan w:val="8"/>
            <w:tcBorders>
              <w:top w:val="nil"/>
              <w:left w:val="nil"/>
              <w:bottom w:val="nil"/>
              <w:right w:val="nil"/>
            </w:tcBorders>
            <w:shd w:val="clear" w:color="auto" w:fill="auto"/>
            <w:noWrap/>
            <w:vAlign w:val="center"/>
            <w:hideMark/>
          </w:tcPr>
          <w:p w14:paraId="2B61582A" w14:textId="77777777" w:rsidR="005865E2" w:rsidRPr="005865E2" w:rsidRDefault="005865E2" w:rsidP="005865E2">
            <w:pPr>
              <w:spacing w:after="0" w:line="240" w:lineRule="auto"/>
              <w:rPr>
                <w:rFonts w:ascii="Calibri" w:eastAsia="Times New Roman" w:hAnsi="Calibri" w:cs="Calibri"/>
                <w:i/>
                <w:iCs/>
                <w:color w:val="000000"/>
                <w:lang w:val="en-GB" w:eastAsia="en-GB"/>
              </w:rPr>
            </w:pPr>
            <w:r w:rsidRPr="005865E2">
              <w:rPr>
                <w:rFonts w:ascii="Calibri" w:eastAsia="Times New Roman" w:hAnsi="Calibri" w:cs="Calibri"/>
                <w:i/>
                <w:iCs/>
                <w:color w:val="000000"/>
                <w:lang w:val="en-GB" w:eastAsia="en-GB"/>
              </w:rPr>
              <w:t>© Te dhenat jane konfidenciale bazuar ne nenin 31 “Konfidencialiteti” te ligjit 17/2018 mbi Statistikat Zyrtare</w:t>
            </w:r>
          </w:p>
        </w:tc>
        <w:tc>
          <w:tcPr>
            <w:tcW w:w="960" w:type="dxa"/>
            <w:tcBorders>
              <w:top w:val="nil"/>
              <w:left w:val="nil"/>
              <w:bottom w:val="nil"/>
              <w:right w:val="nil"/>
            </w:tcBorders>
            <w:shd w:val="clear" w:color="auto" w:fill="auto"/>
            <w:noWrap/>
            <w:vAlign w:val="bottom"/>
            <w:hideMark/>
          </w:tcPr>
          <w:p w14:paraId="50800605" w14:textId="77777777" w:rsidR="005865E2" w:rsidRPr="005865E2" w:rsidRDefault="005865E2" w:rsidP="005865E2">
            <w:pPr>
              <w:spacing w:after="0" w:line="240" w:lineRule="auto"/>
              <w:rPr>
                <w:rFonts w:ascii="Calibri" w:eastAsia="Times New Roman" w:hAnsi="Calibri" w:cs="Calibri"/>
                <w:i/>
                <w:iCs/>
                <w:color w:val="000000"/>
                <w:lang w:val="en-GB" w:eastAsia="en-GB"/>
              </w:rPr>
            </w:pPr>
          </w:p>
        </w:tc>
      </w:tr>
      <w:tr w:rsidR="005865E2" w:rsidRPr="005865E2" w14:paraId="3092DA6E" w14:textId="77777777" w:rsidTr="005865E2">
        <w:trPr>
          <w:trHeight w:val="300"/>
        </w:trPr>
        <w:tc>
          <w:tcPr>
            <w:tcW w:w="2180" w:type="dxa"/>
            <w:tcBorders>
              <w:top w:val="nil"/>
              <w:left w:val="nil"/>
              <w:bottom w:val="nil"/>
              <w:right w:val="nil"/>
            </w:tcBorders>
            <w:shd w:val="clear" w:color="auto" w:fill="auto"/>
            <w:noWrap/>
            <w:vAlign w:val="bottom"/>
            <w:hideMark/>
          </w:tcPr>
          <w:p w14:paraId="25D6742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2F33D6A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72BE017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080" w:type="dxa"/>
            <w:tcBorders>
              <w:top w:val="nil"/>
              <w:left w:val="nil"/>
              <w:bottom w:val="nil"/>
              <w:right w:val="nil"/>
            </w:tcBorders>
            <w:shd w:val="clear" w:color="auto" w:fill="auto"/>
            <w:noWrap/>
            <w:vAlign w:val="bottom"/>
            <w:hideMark/>
          </w:tcPr>
          <w:p w14:paraId="7E4AC1F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5000044"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C16FAF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8A6631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23369C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96CDE2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216E1495" w14:textId="77777777" w:rsidTr="005865E2">
        <w:trPr>
          <w:trHeight w:val="300"/>
        </w:trPr>
        <w:tc>
          <w:tcPr>
            <w:tcW w:w="2180" w:type="dxa"/>
            <w:tcBorders>
              <w:top w:val="nil"/>
              <w:left w:val="nil"/>
              <w:bottom w:val="nil"/>
              <w:right w:val="nil"/>
            </w:tcBorders>
            <w:shd w:val="clear" w:color="auto" w:fill="auto"/>
            <w:noWrap/>
            <w:vAlign w:val="bottom"/>
            <w:hideMark/>
          </w:tcPr>
          <w:p w14:paraId="0CD2862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0370FC0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2080FAF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080" w:type="dxa"/>
            <w:tcBorders>
              <w:top w:val="nil"/>
              <w:left w:val="nil"/>
              <w:bottom w:val="nil"/>
              <w:right w:val="nil"/>
            </w:tcBorders>
            <w:shd w:val="clear" w:color="auto" w:fill="auto"/>
            <w:noWrap/>
            <w:vAlign w:val="bottom"/>
            <w:hideMark/>
          </w:tcPr>
          <w:p w14:paraId="0F29695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2BB950C"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151CC6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A1B884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D46CA4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FC9F2A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1D80751E" w14:textId="77777777" w:rsidTr="005865E2">
        <w:trPr>
          <w:trHeight w:val="300"/>
        </w:trPr>
        <w:tc>
          <w:tcPr>
            <w:tcW w:w="2180" w:type="dxa"/>
            <w:tcBorders>
              <w:top w:val="nil"/>
              <w:left w:val="nil"/>
              <w:bottom w:val="nil"/>
              <w:right w:val="nil"/>
            </w:tcBorders>
            <w:shd w:val="clear" w:color="auto" w:fill="auto"/>
            <w:noWrap/>
            <w:vAlign w:val="bottom"/>
            <w:hideMark/>
          </w:tcPr>
          <w:p w14:paraId="171868E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1E7D386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44EA13D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080" w:type="dxa"/>
            <w:tcBorders>
              <w:top w:val="nil"/>
              <w:left w:val="nil"/>
              <w:bottom w:val="nil"/>
              <w:right w:val="nil"/>
            </w:tcBorders>
            <w:shd w:val="clear" w:color="auto" w:fill="auto"/>
            <w:noWrap/>
            <w:vAlign w:val="bottom"/>
            <w:hideMark/>
          </w:tcPr>
          <w:p w14:paraId="63074CE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A1E5685"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68E9F7E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2D8D6C6"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3B4530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7E313E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2B3ADFEE" w14:textId="77777777" w:rsidTr="005865E2">
        <w:trPr>
          <w:trHeight w:val="300"/>
        </w:trPr>
        <w:tc>
          <w:tcPr>
            <w:tcW w:w="2180" w:type="dxa"/>
            <w:tcBorders>
              <w:top w:val="nil"/>
              <w:left w:val="nil"/>
              <w:bottom w:val="nil"/>
              <w:right w:val="nil"/>
            </w:tcBorders>
            <w:shd w:val="clear" w:color="auto" w:fill="auto"/>
            <w:noWrap/>
            <w:vAlign w:val="bottom"/>
            <w:hideMark/>
          </w:tcPr>
          <w:p w14:paraId="6419C9B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4C5BD50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7A0786A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080" w:type="dxa"/>
            <w:tcBorders>
              <w:top w:val="nil"/>
              <w:left w:val="nil"/>
              <w:bottom w:val="nil"/>
              <w:right w:val="nil"/>
            </w:tcBorders>
            <w:shd w:val="clear" w:color="auto" w:fill="auto"/>
            <w:noWrap/>
            <w:vAlign w:val="bottom"/>
            <w:hideMark/>
          </w:tcPr>
          <w:p w14:paraId="0DC618E7"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3B61430"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B3126BD"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7A80E6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53E6FD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755A228"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r w:rsidR="005865E2" w:rsidRPr="005865E2" w14:paraId="35DF64F3" w14:textId="77777777" w:rsidTr="005865E2">
        <w:trPr>
          <w:trHeight w:val="300"/>
        </w:trPr>
        <w:tc>
          <w:tcPr>
            <w:tcW w:w="2180" w:type="dxa"/>
            <w:tcBorders>
              <w:top w:val="nil"/>
              <w:left w:val="nil"/>
              <w:bottom w:val="nil"/>
              <w:right w:val="nil"/>
            </w:tcBorders>
            <w:shd w:val="clear" w:color="auto" w:fill="auto"/>
            <w:noWrap/>
            <w:vAlign w:val="bottom"/>
            <w:hideMark/>
          </w:tcPr>
          <w:p w14:paraId="0CAD69A2"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880" w:type="dxa"/>
            <w:tcBorders>
              <w:top w:val="nil"/>
              <w:left w:val="nil"/>
              <w:bottom w:val="nil"/>
              <w:right w:val="nil"/>
            </w:tcBorders>
            <w:shd w:val="clear" w:color="auto" w:fill="auto"/>
            <w:noWrap/>
            <w:vAlign w:val="bottom"/>
            <w:hideMark/>
          </w:tcPr>
          <w:p w14:paraId="73BA19DB"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720" w:type="dxa"/>
            <w:tcBorders>
              <w:top w:val="nil"/>
              <w:left w:val="nil"/>
              <w:bottom w:val="nil"/>
              <w:right w:val="nil"/>
            </w:tcBorders>
            <w:shd w:val="clear" w:color="auto" w:fill="auto"/>
            <w:noWrap/>
            <w:vAlign w:val="bottom"/>
            <w:hideMark/>
          </w:tcPr>
          <w:p w14:paraId="457ED4A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1080" w:type="dxa"/>
            <w:tcBorders>
              <w:top w:val="nil"/>
              <w:left w:val="nil"/>
              <w:bottom w:val="nil"/>
              <w:right w:val="nil"/>
            </w:tcBorders>
            <w:shd w:val="clear" w:color="auto" w:fill="auto"/>
            <w:noWrap/>
            <w:vAlign w:val="bottom"/>
            <w:hideMark/>
          </w:tcPr>
          <w:p w14:paraId="2DAFF7E3"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2C5794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CCBAE3A"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2CE7E1CE"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56CE63B1"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6D35E8F" w14:textId="77777777" w:rsidR="005865E2" w:rsidRPr="005865E2" w:rsidRDefault="005865E2" w:rsidP="005865E2">
            <w:pPr>
              <w:spacing w:after="0" w:line="240" w:lineRule="auto"/>
              <w:rPr>
                <w:rFonts w:ascii="Times New Roman" w:eastAsia="Times New Roman" w:hAnsi="Times New Roman" w:cs="Times New Roman"/>
                <w:sz w:val="20"/>
                <w:szCs w:val="20"/>
                <w:lang w:val="en-GB" w:eastAsia="en-GB"/>
              </w:rPr>
            </w:pPr>
          </w:p>
        </w:tc>
      </w:tr>
    </w:tbl>
    <w:p w14:paraId="0F6441E3" w14:textId="61A1389E" w:rsidR="00B040C8" w:rsidRDefault="005865E2" w:rsidP="007D4995">
      <w:pPr>
        <w:rPr>
          <w:b/>
        </w:rPr>
      </w:pPr>
      <w:r>
        <w:rPr>
          <w:b/>
        </w:rPr>
        <w:t>P</w:t>
      </w:r>
      <w:r w:rsidR="00B040C8" w:rsidRPr="007D4995">
        <w:rPr>
          <w:b/>
        </w:rPr>
        <w:t xml:space="preserve">ërgjigja e kërkesës nr </w:t>
      </w:r>
      <w:r w:rsidR="007D4995">
        <w:rPr>
          <w:b/>
        </w:rPr>
        <w:t>4</w:t>
      </w:r>
      <w:r w:rsidR="00EA1C69">
        <w:rPr>
          <w:b/>
        </w:rPr>
        <w:t>1</w:t>
      </w:r>
    </w:p>
    <w:p w14:paraId="2F4B5D1F"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Në përgjigje të kërkesës suaj, bëjmë me dije se INSTAT përllogarit popullsinë banuese më 1 Janar të çdo viti, i cili bazohet në konceptin e vendbanimit të zakonshëm. Përllogaritjet e popullsisë banuese detajohen sipas moshës, gjinisë dhe qarqeve.</w:t>
      </w:r>
    </w:p>
    <w:p w14:paraId="79403704" w14:textId="77777777" w:rsidR="005865E2" w:rsidRDefault="005865E2" w:rsidP="005865E2">
      <w:pPr>
        <w:rPr>
          <w:rFonts w:ascii="Times New Roman" w:hAnsi="Times New Roman" w:cs="Times New Roman"/>
          <w:sz w:val="24"/>
          <w:szCs w:val="24"/>
          <w:lang w:val="sq-AL"/>
        </w:rPr>
      </w:pPr>
    </w:p>
    <w:p w14:paraId="2F8B7C9B"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Në nivele më të detajuara (bashki, njësi administrative) INSTAT i referohet Censit të Popullsisë dhe Banesave, konkretisht sipas kërkesës suaj ju vëmë në dispozicion të dhënat për Censet ndër vite, 2001, 2011 dhe 2023. Këto të dhëna mund t’i aksesoni në linqet e mëposhtme:</w:t>
      </w:r>
    </w:p>
    <w:p w14:paraId="15380C5F" w14:textId="77777777" w:rsidR="005865E2" w:rsidRDefault="005865E2" w:rsidP="005865E2">
      <w:pPr>
        <w:rPr>
          <w:rFonts w:ascii="Times New Roman" w:hAnsi="Times New Roman" w:cs="Times New Roman"/>
          <w:sz w:val="24"/>
          <w:szCs w:val="24"/>
          <w:lang w:val="sq-AL"/>
        </w:rPr>
      </w:pPr>
    </w:p>
    <w:p w14:paraId="223F459F" w14:textId="77777777" w:rsidR="005865E2" w:rsidRDefault="005865E2" w:rsidP="005865E2">
      <w:pPr>
        <w:rPr>
          <w:rFonts w:ascii="Times New Roman" w:hAnsi="Times New Roman" w:cs="Times New Roman"/>
          <w:sz w:val="24"/>
          <w:szCs w:val="24"/>
          <w:lang w:val="sq-AL"/>
        </w:rPr>
      </w:pPr>
    </w:p>
    <w:p w14:paraId="705EA592" w14:textId="77777777" w:rsidR="005865E2" w:rsidRDefault="005865E2" w:rsidP="0079421F">
      <w:pPr>
        <w:pStyle w:val="ListParagraph"/>
        <w:numPr>
          <w:ilvl w:val="0"/>
          <w:numId w:val="16"/>
        </w:numPr>
        <w:rPr>
          <w:rFonts w:ascii="Times New Roman" w:hAnsi="Times New Roman" w:cs="Times New Roman"/>
          <w:sz w:val="24"/>
          <w:szCs w:val="24"/>
          <w:lang w:val="sq-AL"/>
        </w:rPr>
      </w:pPr>
      <w:r>
        <w:rPr>
          <w:rFonts w:ascii="Times New Roman" w:hAnsi="Times New Roman" w:cs="Times New Roman"/>
          <w:sz w:val="24"/>
          <w:szCs w:val="24"/>
          <w:lang w:val="sq-AL"/>
        </w:rPr>
        <w:t>POPULLSIA</w:t>
      </w:r>
    </w:p>
    <w:p w14:paraId="7A02D6CF" w14:textId="77777777" w:rsidR="005865E2" w:rsidRDefault="005865E2" w:rsidP="005865E2">
      <w:pPr>
        <w:rPr>
          <w:rFonts w:ascii="Times New Roman" w:hAnsi="Times New Roman" w:cs="Times New Roman"/>
          <w:sz w:val="24"/>
          <w:szCs w:val="24"/>
          <w:lang w:val="sq-AL"/>
        </w:rPr>
      </w:pPr>
    </w:p>
    <w:p w14:paraId="59F7BE4E"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WEB-PAGE</w:t>
      </w:r>
    </w:p>
    <w:p w14:paraId="104CA0F6" w14:textId="77777777" w:rsidR="005865E2" w:rsidRDefault="005865E2" w:rsidP="005865E2">
      <w:pPr>
        <w:rPr>
          <w:rFonts w:ascii="Times New Roman" w:hAnsi="Times New Roman" w:cs="Times New Roman"/>
          <w:sz w:val="24"/>
          <w:szCs w:val="24"/>
          <w:lang w:val="sq-AL"/>
        </w:rPr>
      </w:pPr>
    </w:p>
    <w:p w14:paraId="66C7C30C" w14:textId="77777777" w:rsidR="005865E2" w:rsidRDefault="005865E2" w:rsidP="0079421F">
      <w:pPr>
        <w:pStyle w:val="ListParagraph"/>
        <w:numPr>
          <w:ilvl w:val="0"/>
          <w:numId w:val="17"/>
        </w:numPr>
        <w:rPr>
          <w:rFonts w:ascii="Times New Roman" w:eastAsia="Times New Roman" w:hAnsi="Times New Roman" w:cs="Times New Roman"/>
          <w:sz w:val="24"/>
          <w:szCs w:val="24"/>
          <w:lang w:val="sq-AL"/>
        </w:rPr>
      </w:pPr>
      <w:hyperlink r:id="rId71" w:history="1">
        <w:r>
          <w:rPr>
            <w:rStyle w:val="Hyperlink"/>
            <w:rFonts w:ascii="Times New Roman" w:eastAsia="Times New Roman" w:hAnsi="Times New Roman" w:cs="Times New Roman"/>
            <w:sz w:val="24"/>
            <w:szCs w:val="24"/>
            <w:lang w:val="sq-AL"/>
          </w:rPr>
          <w:t>https://www.instat.gov.al/sq/temat/censet/censet-e-popullsise-dhe-banesave/</w:t>
        </w:r>
      </w:hyperlink>
    </w:p>
    <w:p w14:paraId="1892A0B8" w14:textId="77777777" w:rsidR="005865E2" w:rsidRDefault="005865E2" w:rsidP="0079421F">
      <w:pPr>
        <w:pStyle w:val="ListParagraph"/>
        <w:numPr>
          <w:ilvl w:val="0"/>
          <w:numId w:val="17"/>
        </w:numPr>
        <w:rPr>
          <w:rFonts w:ascii="Times New Roman" w:eastAsia="Times New Roman" w:hAnsi="Times New Roman" w:cs="Times New Roman"/>
          <w:sz w:val="24"/>
          <w:szCs w:val="24"/>
          <w:lang w:val="sq-AL"/>
        </w:rPr>
      </w:pPr>
      <w:hyperlink r:id="rId72" w:anchor="tab2" w:history="1">
        <w:r>
          <w:rPr>
            <w:rStyle w:val="Hyperlink"/>
            <w:rFonts w:ascii="Times New Roman" w:eastAsia="Times New Roman" w:hAnsi="Times New Roman" w:cs="Times New Roman"/>
            <w:sz w:val="24"/>
            <w:szCs w:val="24"/>
            <w:lang w:val="sq-AL"/>
          </w:rPr>
          <w:t>https://www.instat.gov.al/sq/temat/censet/censet-e-popullsise-dhe-banesave/#tab2</w:t>
        </w:r>
      </w:hyperlink>
    </w:p>
    <w:p w14:paraId="4C2C61E6" w14:textId="77777777" w:rsidR="005865E2" w:rsidRDefault="005865E2" w:rsidP="005865E2">
      <w:pPr>
        <w:pStyle w:val="ListParagraph"/>
        <w:rPr>
          <w:rFonts w:ascii="Times New Roman" w:hAnsi="Times New Roman" w:cs="Times New Roman"/>
          <w:sz w:val="24"/>
          <w:szCs w:val="24"/>
          <w:lang w:val="sq-AL"/>
        </w:rPr>
      </w:pPr>
    </w:p>
    <w:p w14:paraId="5DB49117"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Cens 2001</w:t>
      </w:r>
    </w:p>
    <w:p w14:paraId="732F05B4" w14:textId="77777777" w:rsidR="005865E2" w:rsidRDefault="005865E2" w:rsidP="005865E2">
      <w:pPr>
        <w:rPr>
          <w:rFonts w:ascii="Times New Roman" w:hAnsi="Times New Roman" w:cs="Times New Roman"/>
          <w:sz w:val="24"/>
          <w:szCs w:val="24"/>
          <w:lang w:val="sq-AL"/>
        </w:rPr>
      </w:pPr>
    </w:p>
    <w:p w14:paraId="6DFACF3C"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73" w:history="1">
        <w:r>
          <w:rPr>
            <w:rStyle w:val="Hyperlink"/>
            <w:rFonts w:ascii="Times New Roman" w:eastAsia="Times New Roman" w:hAnsi="Times New Roman" w:cs="Times New Roman"/>
            <w:sz w:val="24"/>
            <w:szCs w:val="24"/>
            <w:lang w:val="sq-AL"/>
          </w:rPr>
          <w:t>https://www.instat.gov.al/sq/temat/censet/censet-e-popullsise-dhe-banesave/publikimet-cesnsusi-i-popullsise-dhe-banesave/2001/publikimet-censusi-i-popullsise-dhe-banesave-2001/</w:t>
        </w:r>
      </w:hyperlink>
    </w:p>
    <w:p w14:paraId="49ED32F2"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Cens 2011</w:t>
      </w:r>
    </w:p>
    <w:p w14:paraId="2BC85B63" w14:textId="77777777" w:rsidR="005865E2" w:rsidRDefault="005865E2" w:rsidP="005865E2">
      <w:pPr>
        <w:rPr>
          <w:rFonts w:ascii="Times New Roman" w:hAnsi="Times New Roman" w:cs="Times New Roman"/>
          <w:sz w:val="24"/>
          <w:szCs w:val="24"/>
          <w:lang w:val="sq-AL"/>
        </w:rPr>
      </w:pPr>
    </w:p>
    <w:p w14:paraId="4066A6E7"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74" w:history="1">
        <w:r>
          <w:rPr>
            <w:rStyle w:val="Hyperlink"/>
            <w:rFonts w:ascii="Times New Roman" w:eastAsia="Times New Roman" w:hAnsi="Times New Roman" w:cs="Times New Roman"/>
            <w:sz w:val="24"/>
            <w:szCs w:val="24"/>
            <w:lang w:val="sq-AL"/>
          </w:rPr>
          <w:t>https://www.instat.gov.al/sq/temat/censet/censet-e-popullsise-dhe-banesave/publikimet-cesnsusi-i-popullsise-dhe-banesave/2011/publikimet-censusi-i-popullsise-dhe-banesave-2011/</w:t>
        </w:r>
      </w:hyperlink>
    </w:p>
    <w:p w14:paraId="3D1DBFC3"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Cens 2023</w:t>
      </w:r>
    </w:p>
    <w:p w14:paraId="39527F7F" w14:textId="77777777" w:rsidR="005865E2" w:rsidRDefault="005865E2" w:rsidP="005865E2">
      <w:pPr>
        <w:rPr>
          <w:rFonts w:ascii="Times New Roman" w:hAnsi="Times New Roman" w:cs="Times New Roman"/>
          <w:sz w:val="24"/>
          <w:szCs w:val="24"/>
          <w:lang w:val="sq-AL"/>
        </w:rPr>
      </w:pPr>
    </w:p>
    <w:p w14:paraId="2CF1F4F1"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75" w:history="1">
        <w:r>
          <w:rPr>
            <w:rStyle w:val="Hyperlink"/>
            <w:rFonts w:ascii="Times New Roman" w:eastAsia="Times New Roman" w:hAnsi="Times New Roman" w:cs="Times New Roman"/>
            <w:sz w:val="24"/>
            <w:szCs w:val="24"/>
            <w:lang w:val="sq-AL"/>
          </w:rPr>
          <w:t>https://www.instat.gov.al/sq/temat/censet/censet-e-popullsise-dhe-banesave/publikimet-cesnsusi-i-popullsise-dhe-banesave/2023/publikimet-e-censit-te-popullsise-dhe-banesave-2023/</w:t>
        </w:r>
      </w:hyperlink>
    </w:p>
    <w:p w14:paraId="594E982B" w14:textId="77777777" w:rsidR="005865E2" w:rsidRDefault="005865E2" w:rsidP="005865E2">
      <w:pPr>
        <w:rPr>
          <w:rFonts w:ascii="Times New Roman" w:hAnsi="Times New Roman" w:cs="Times New Roman"/>
          <w:sz w:val="24"/>
          <w:szCs w:val="24"/>
          <w:lang w:val="sq-AL"/>
        </w:rPr>
      </w:pPr>
    </w:p>
    <w:p w14:paraId="37308290"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DATABAZE</w:t>
      </w:r>
    </w:p>
    <w:p w14:paraId="5B0D9917" w14:textId="77777777" w:rsidR="005865E2" w:rsidRDefault="005865E2" w:rsidP="005865E2">
      <w:pPr>
        <w:rPr>
          <w:rFonts w:ascii="Times New Roman" w:hAnsi="Times New Roman" w:cs="Times New Roman"/>
          <w:sz w:val="24"/>
          <w:szCs w:val="24"/>
          <w:lang w:val="sq-AL"/>
        </w:rPr>
      </w:pPr>
    </w:p>
    <w:p w14:paraId="33B6EBD6"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76" w:history="1">
        <w:r>
          <w:rPr>
            <w:rStyle w:val="Hyperlink"/>
            <w:rFonts w:ascii="Times New Roman" w:eastAsia="Times New Roman" w:hAnsi="Times New Roman" w:cs="Times New Roman"/>
            <w:sz w:val="24"/>
            <w:szCs w:val="24"/>
            <w:lang w:val="sq-AL"/>
          </w:rPr>
          <w:t>https://databaza.instat.gov.al:8083/pxweb/sq/DST</w:t>
        </w:r>
      </w:hyperlink>
    </w:p>
    <w:p w14:paraId="0B823A7A" w14:textId="77777777" w:rsidR="005865E2" w:rsidRDefault="005865E2" w:rsidP="005865E2">
      <w:pPr>
        <w:rPr>
          <w:rFonts w:ascii="Times New Roman" w:hAnsi="Times New Roman" w:cs="Times New Roman"/>
          <w:sz w:val="24"/>
          <w:szCs w:val="24"/>
          <w:lang w:val="sq-AL"/>
        </w:rPr>
      </w:pPr>
    </w:p>
    <w:p w14:paraId="1E0A039C" w14:textId="77777777" w:rsidR="005865E2" w:rsidRDefault="005865E2" w:rsidP="0079421F">
      <w:pPr>
        <w:pStyle w:val="ListParagraph"/>
        <w:numPr>
          <w:ilvl w:val="0"/>
          <w:numId w:val="19"/>
        </w:num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 t’ju ardhur në ndihmë, referuar të dhënave të Cens 2011 dhe 2023 INSTAT bën të mundur aksesimin e të dhënave për treguesit e popullsisë në nivel km</w:t>
      </w:r>
      <w:r>
        <w:rPr>
          <w:rFonts w:ascii="Times New Roman" w:eastAsia="Times New Roman" w:hAnsi="Times New Roman" w:cs="Times New Roman"/>
          <w:sz w:val="24"/>
          <w:szCs w:val="24"/>
          <w:vertAlign w:val="superscript"/>
          <w:lang w:val="sq-AL"/>
        </w:rPr>
        <w:t>2</w:t>
      </w:r>
      <w:r>
        <w:rPr>
          <w:rFonts w:ascii="Times New Roman" w:eastAsia="Times New Roman" w:hAnsi="Times New Roman" w:cs="Times New Roman"/>
          <w:sz w:val="24"/>
          <w:szCs w:val="24"/>
          <w:lang w:val="sq-AL"/>
        </w:rPr>
        <w:t>. Këto të dhëna mund t’i konsultoni në linqet e mëposhtme:</w:t>
      </w:r>
    </w:p>
    <w:p w14:paraId="01392E60" w14:textId="77777777" w:rsidR="005865E2" w:rsidRDefault="005865E2" w:rsidP="005865E2">
      <w:pPr>
        <w:pStyle w:val="ListParagraph"/>
        <w:rPr>
          <w:rFonts w:ascii="Times New Roman" w:hAnsi="Times New Roman" w:cs="Times New Roman"/>
          <w:sz w:val="24"/>
          <w:szCs w:val="24"/>
          <w:lang w:val="sq-AL"/>
        </w:rPr>
      </w:pPr>
    </w:p>
    <w:p w14:paraId="09B4BCEB"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77" w:history="1">
        <w:r>
          <w:rPr>
            <w:rStyle w:val="Hyperlink"/>
            <w:rFonts w:ascii="Times New Roman" w:eastAsia="Times New Roman" w:hAnsi="Times New Roman" w:cs="Times New Roman"/>
            <w:sz w:val="24"/>
            <w:szCs w:val="24"/>
            <w:lang w:val="sq-AL"/>
          </w:rPr>
          <w:t>https://geodatahub.instat.gov.al/</w:t>
        </w:r>
      </w:hyperlink>
    </w:p>
    <w:p w14:paraId="75C04502"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78" w:history="1">
        <w:r>
          <w:rPr>
            <w:rStyle w:val="Hyperlink"/>
            <w:rFonts w:ascii="Times New Roman" w:eastAsia="Times New Roman" w:hAnsi="Times New Roman" w:cs="Times New Roman"/>
            <w:sz w:val="24"/>
            <w:szCs w:val="24"/>
            <w:lang w:val="sq-AL"/>
          </w:rPr>
          <w:t>https://geodatahub.instat.gov.al/pages/census</w:t>
        </w:r>
      </w:hyperlink>
    </w:p>
    <w:p w14:paraId="6C24478F"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79" w:history="1">
        <w:r>
          <w:rPr>
            <w:rStyle w:val="Hyperlink"/>
            <w:rFonts w:ascii="Times New Roman" w:eastAsia="Times New Roman" w:hAnsi="Times New Roman" w:cs="Times New Roman"/>
            <w:sz w:val="24"/>
            <w:szCs w:val="24"/>
            <w:lang w:val="sq-AL"/>
          </w:rPr>
          <w:t>https://instatgis.gov.al/</w:t>
        </w:r>
      </w:hyperlink>
    </w:p>
    <w:p w14:paraId="46DA3BD9"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80" w:history="1">
        <w:r>
          <w:rPr>
            <w:rStyle w:val="Hyperlink"/>
            <w:rFonts w:ascii="Times New Roman" w:eastAsia="Times New Roman" w:hAnsi="Times New Roman" w:cs="Times New Roman"/>
            <w:sz w:val="24"/>
            <w:szCs w:val="24"/>
            <w:lang w:val="sq-AL"/>
          </w:rPr>
          <w:t>https://geodatahub.instat.gov.al/pages/web-gis</w:t>
        </w:r>
      </w:hyperlink>
    </w:p>
    <w:p w14:paraId="3D36DA42" w14:textId="77777777" w:rsidR="005865E2" w:rsidRDefault="005865E2" w:rsidP="0079421F">
      <w:pPr>
        <w:pStyle w:val="ListParagraph"/>
        <w:numPr>
          <w:ilvl w:val="0"/>
          <w:numId w:val="18"/>
        </w:numPr>
        <w:rPr>
          <w:rFonts w:ascii="Times New Roman" w:eastAsia="Times New Roman" w:hAnsi="Times New Roman" w:cs="Times New Roman"/>
          <w:sz w:val="24"/>
          <w:szCs w:val="24"/>
          <w:lang w:val="sq-AL"/>
        </w:rPr>
      </w:pPr>
      <w:hyperlink r:id="rId81" w:history="1">
        <w:r>
          <w:rPr>
            <w:rStyle w:val="Hyperlink"/>
            <w:rFonts w:ascii="Times New Roman" w:eastAsia="Times New Roman" w:hAnsi="Times New Roman" w:cs="Times New Roman"/>
            <w:sz w:val="24"/>
            <w:szCs w:val="24"/>
            <w:lang w:val="sq-AL"/>
          </w:rPr>
          <w:t>https://geodatahub.instat.gov.al/pages/regional-statistics\</w:t>
        </w:r>
      </w:hyperlink>
    </w:p>
    <w:p w14:paraId="7C5FFB6D" w14:textId="77777777" w:rsidR="005865E2" w:rsidRDefault="005865E2" w:rsidP="005865E2">
      <w:pPr>
        <w:pStyle w:val="ListParagraph"/>
        <w:rPr>
          <w:rFonts w:ascii="Times New Roman" w:hAnsi="Times New Roman" w:cs="Times New Roman"/>
          <w:sz w:val="24"/>
          <w:szCs w:val="24"/>
          <w:lang w:val="sq-AL"/>
        </w:rPr>
      </w:pPr>
    </w:p>
    <w:p w14:paraId="093D828E" w14:textId="77777777" w:rsidR="005865E2" w:rsidRDefault="005865E2" w:rsidP="005865E2">
      <w:pPr>
        <w:rPr>
          <w:rFonts w:ascii="Times New Roman" w:hAnsi="Times New Roman" w:cs="Times New Roman"/>
          <w:sz w:val="24"/>
          <w:szCs w:val="24"/>
          <w:lang w:val="sq-AL"/>
        </w:rPr>
      </w:pPr>
    </w:p>
    <w:p w14:paraId="17C6421A" w14:textId="77777777" w:rsidR="005865E2" w:rsidRDefault="005865E2" w:rsidP="0079421F">
      <w:pPr>
        <w:pStyle w:val="ListParagraph"/>
        <w:numPr>
          <w:ilvl w:val="0"/>
          <w:numId w:val="19"/>
        </w:num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Lidhur me regjistrimin e popullsisë ndër vite, 1989 dhe më herët, INSTAT ka publikuar “Vjetari Statistikor i Shqipërisë, 1991”, i cili ofron të dhëna sipas nivelit të detajimit. Publikimin mund ta aksesoni në linqet e mëposhtme:</w:t>
      </w:r>
    </w:p>
    <w:p w14:paraId="2BE2A1FC" w14:textId="77777777" w:rsidR="005865E2" w:rsidRDefault="005865E2" w:rsidP="005865E2">
      <w:pPr>
        <w:pStyle w:val="ListParagraph"/>
        <w:rPr>
          <w:rFonts w:ascii="Times New Roman" w:hAnsi="Times New Roman" w:cs="Times New Roman"/>
          <w:sz w:val="24"/>
          <w:szCs w:val="24"/>
          <w:lang w:val="sq-AL"/>
        </w:rPr>
      </w:pPr>
    </w:p>
    <w:p w14:paraId="306CFF6A" w14:textId="77777777" w:rsidR="005865E2" w:rsidRDefault="005865E2" w:rsidP="0079421F">
      <w:pPr>
        <w:pStyle w:val="ListParagraph"/>
        <w:numPr>
          <w:ilvl w:val="0"/>
          <w:numId w:val="20"/>
        </w:numPr>
        <w:rPr>
          <w:rFonts w:ascii="Times New Roman" w:eastAsia="Times New Roman" w:hAnsi="Times New Roman" w:cs="Times New Roman"/>
          <w:sz w:val="24"/>
          <w:szCs w:val="24"/>
          <w:lang w:val="sq-AL"/>
        </w:rPr>
      </w:pPr>
      <w:hyperlink r:id="rId82" w:history="1">
        <w:r>
          <w:rPr>
            <w:rStyle w:val="Hyperlink"/>
            <w:rFonts w:ascii="Times New Roman" w:eastAsia="Times New Roman" w:hAnsi="Times New Roman" w:cs="Times New Roman"/>
            <w:sz w:val="24"/>
            <w:szCs w:val="24"/>
            <w:lang w:val="sq-AL"/>
          </w:rPr>
          <w:t>https://www.instat.gov.al/sq/publikime/librat/</w:t>
        </w:r>
      </w:hyperlink>
    </w:p>
    <w:p w14:paraId="608F4831" w14:textId="77777777" w:rsidR="005865E2" w:rsidRDefault="005865E2" w:rsidP="0079421F">
      <w:pPr>
        <w:pStyle w:val="ListParagraph"/>
        <w:numPr>
          <w:ilvl w:val="0"/>
          <w:numId w:val="20"/>
        </w:numPr>
        <w:rPr>
          <w:rFonts w:ascii="Times New Roman" w:eastAsia="Times New Roman" w:hAnsi="Times New Roman" w:cs="Times New Roman"/>
          <w:sz w:val="24"/>
          <w:szCs w:val="24"/>
          <w:lang w:val="sq-AL"/>
        </w:rPr>
      </w:pPr>
      <w:hyperlink r:id="rId83" w:history="1">
        <w:r>
          <w:rPr>
            <w:rStyle w:val="Hyperlink"/>
            <w:rFonts w:ascii="Times New Roman" w:eastAsia="Times New Roman" w:hAnsi="Times New Roman" w:cs="Times New Roman"/>
            <w:sz w:val="24"/>
            <w:szCs w:val="24"/>
            <w:lang w:val="sq-AL"/>
          </w:rPr>
          <w:t>https://www.instat.gov.al/sq/publikime/librat/1991/vjetari-statistikor-i-shqiperise-1991/</w:t>
        </w:r>
      </w:hyperlink>
    </w:p>
    <w:p w14:paraId="73D172F6" w14:textId="77777777" w:rsidR="005865E2" w:rsidRDefault="005865E2" w:rsidP="0079421F">
      <w:pPr>
        <w:pStyle w:val="ListParagraph"/>
        <w:numPr>
          <w:ilvl w:val="0"/>
          <w:numId w:val="20"/>
        </w:numPr>
        <w:rPr>
          <w:rFonts w:ascii="Times New Roman" w:eastAsia="Times New Roman" w:hAnsi="Times New Roman" w:cs="Times New Roman"/>
          <w:sz w:val="24"/>
          <w:szCs w:val="24"/>
          <w:lang w:val="sq-AL"/>
        </w:rPr>
      </w:pPr>
      <w:hyperlink r:id="rId84" w:history="1">
        <w:r>
          <w:rPr>
            <w:rStyle w:val="Hyperlink"/>
            <w:rFonts w:ascii="Times New Roman" w:eastAsia="Times New Roman" w:hAnsi="Times New Roman" w:cs="Times New Roman"/>
            <w:sz w:val="24"/>
            <w:szCs w:val="24"/>
            <w:lang w:val="sq-AL"/>
          </w:rPr>
          <w:t>https://www.instat.gov.al/media/14374/vjetari-statistikor-i-shqip%C3%ABris%C3%AB-1991_compressed.pdf</w:t>
        </w:r>
      </w:hyperlink>
    </w:p>
    <w:p w14:paraId="45344E8A" w14:textId="77777777" w:rsidR="005865E2" w:rsidRDefault="005865E2" w:rsidP="005865E2">
      <w:pPr>
        <w:rPr>
          <w:rFonts w:ascii="Times New Roman" w:hAnsi="Times New Roman" w:cs="Times New Roman"/>
          <w:sz w:val="24"/>
          <w:szCs w:val="24"/>
          <w:lang w:val="sq-AL"/>
        </w:rPr>
      </w:pPr>
    </w:p>
    <w:p w14:paraId="02B5D1B0" w14:textId="77777777" w:rsidR="005865E2" w:rsidRDefault="005865E2" w:rsidP="005865E2">
      <w:pPr>
        <w:rPr>
          <w:rFonts w:ascii="Times New Roman" w:hAnsi="Times New Roman" w:cs="Times New Roman"/>
          <w:sz w:val="24"/>
          <w:szCs w:val="24"/>
          <w:lang w:val="sq-AL"/>
        </w:rPr>
      </w:pPr>
    </w:p>
    <w:p w14:paraId="143A0057" w14:textId="77777777" w:rsidR="005865E2" w:rsidRDefault="005865E2" w:rsidP="0079421F">
      <w:pPr>
        <w:pStyle w:val="ListParagraph"/>
        <w:numPr>
          <w:ilvl w:val="0"/>
          <w:numId w:val="16"/>
        </w:numPr>
        <w:rPr>
          <w:rFonts w:ascii="Times New Roman" w:hAnsi="Times New Roman" w:cs="Times New Roman"/>
          <w:sz w:val="24"/>
          <w:szCs w:val="24"/>
          <w:lang w:val="sq-AL"/>
        </w:rPr>
      </w:pPr>
      <w:r>
        <w:rPr>
          <w:rFonts w:ascii="Times New Roman" w:hAnsi="Times New Roman" w:cs="Times New Roman"/>
          <w:sz w:val="24"/>
          <w:szCs w:val="24"/>
          <w:lang w:val="sq-AL"/>
        </w:rPr>
        <w:t>LINDSHMËRIA NDËR VITE</w:t>
      </w:r>
    </w:p>
    <w:p w14:paraId="102BD451" w14:textId="77777777" w:rsidR="005865E2" w:rsidRDefault="005865E2" w:rsidP="005865E2">
      <w:pPr>
        <w:rPr>
          <w:rFonts w:ascii="Times New Roman" w:hAnsi="Times New Roman" w:cs="Times New Roman"/>
          <w:sz w:val="24"/>
          <w:szCs w:val="24"/>
          <w:lang w:val="sq-AL"/>
        </w:rPr>
      </w:pPr>
    </w:p>
    <w:p w14:paraId="7C7CCF36"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Përsa i përket kërkesës suaj në lidhje me lindshmërinë ndër vite, INSTAT vë në dispozicion numrin e lindjeve sipas bashkive, për vitet 2011-2024. Këto të dhëna mund t’i aksesoni në databazën e INSTAT në linkun e mëposhtëm:</w:t>
      </w:r>
    </w:p>
    <w:p w14:paraId="5B2635C3" w14:textId="77777777" w:rsidR="005865E2" w:rsidRDefault="005865E2" w:rsidP="005865E2">
      <w:pPr>
        <w:rPr>
          <w:rFonts w:ascii="Times New Roman" w:hAnsi="Times New Roman" w:cs="Times New Roman"/>
          <w:sz w:val="24"/>
          <w:szCs w:val="24"/>
          <w:lang w:val="sq-AL"/>
        </w:rPr>
      </w:pPr>
    </w:p>
    <w:p w14:paraId="63E97073" w14:textId="77777777" w:rsidR="005865E2" w:rsidRDefault="005865E2" w:rsidP="0079421F">
      <w:pPr>
        <w:pStyle w:val="ListParagraph"/>
        <w:numPr>
          <w:ilvl w:val="0"/>
          <w:numId w:val="21"/>
        </w:numPr>
        <w:rPr>
          <w:rFonts w:ascii="Times New Roman" w:eastAsia="Times New Roman" w:hAnsi="Times New Roman" w:cs="Times New Roman"/>
          <w:sz w:val="24"/>
          <w:szCs w:val="24"/>
          <w:lang w:val="sq-AL"/>
        </w:rPr>
      </w:pPr>
      <w:hyperlink r:id="rId85" w:history="1">
        <w:r>
          <w:rPr>
            <w:rStyle w:val="Hyperlink"/>
            <w:rFonts w:ascii="Times New Roman" w:eastAsia="Times New Roman" w:hAnsi="Times New Roman" w:cs="Times New Roman"/>
            <w:sz w:val="24"/>
            <w:szCs w:val="24"/>
            <w:lang w:val="sq-AL"/>
          </w:rPr>
          <w:t>https://databaza.instat.gov.al:8083/pxweb/sq/DST/START__BD__VIT/LindVdek/</w:t>
        </w:r>
      </w:hyperlink>
    </w:p>
    <w:p w14:paraId="0D8BDA3A" w14:textId="77777777" w:rsidR="005865E2" w:rsidRDefault="005865E2" w:rsidP="005865E2">
      <w:pPr>
        <w:rPr>
          <w:rFonts w:ascii="Times New Roman" w:hAnsi="Times New Roman" w:cs="Times New Roman"/>
          <w:sz w:val="24"/>
          <w:szCs w:val="24"/>
          <w:lang w:val="sq-AL"/>
        </w:rPr>
      </w:pPr>
    </w:p>
    <w:p w14:paraId="493F8C81" w14:textId="77777777" w:rsidR="005865E2" w:rsidRDefault="005865E2" w:rsidP="005865E2">
      <w:pPr>
        <w:rPr>
          <w:rFonts w:ascii="Times New Roman" w:hAnsi="Times New Roman" w:cs="Times New Roman"/>
          <w:sz w:val="24"/>
          <w:szCs w:val="24"/>
          <w:lang w:val="sq-AL"/>
        </w:rPr>
      </w:pPr>
      <w:r>
        <w:rPr>
          <w:rFonts w:ascii="Times New Roman" w:hAnsi="Times New Roman" w:cs="Times New Roman"/>
          <w:sz w:val="24"/>
          <w:szCs w:val="24"/>
          <w:lang w:val="sq-AL"/>
        </w:rPr>
        <w:t>Bashkëlidhur në formatin excel do të gjeni të dhënat e kërkuara.</w:t>
      </w:r>
    </w:p>
    <w:p w14:paraId="0105F113" w14:textId="77777777" w:rsidR="005865E2" w:rsidRDefault="005865E2" w:rsidP="007D4995">
      <w:pPr>
        <w:rPr>
          <w:b/>
        </w:rPr>
      </w:pPr>
    </w:p>
    <w:p w14:paraId="503E73ED" w14:textId="13BB2443" w:rsidR="0079356B" w:rsidRPr="0079421F" w:rsidRDefault="0079356B" w:rsidP="0079356B">
      <w:r w:rsidRPr="007D4995">
        <w:rPr>
          <w:b/>
        </w:rPr>
        <w:t xml:space="preserve">Përgjigja e kërkesës nr </w:t>
      </w:r>
      <w:r>
        <w:rPr>
          <w:b/>
        </w:rPr>
        <w:t>42</w:t>
      </w:r>
    </w:p>
    <w:p w14:paraId="0D6AD232" w14:textId="4E071EC7" w:rsidR="0054604B" w:rsidRPr="0079421F" w:rsidRDefault="0079421F" w:rsidP="0079356B">
      <w:r w:rsidRPr="0079421F">
        <w:t>KTHIM PERGJIGJE ME SHKRESE ZYRTARE MBI TREGUES QE GJENDEN NE FAQEN ZYTARE TE INSTAT</w:t>
      </w:r>
    </w:p>
    <w:p w14:paraId="5B79DCA6" w14:textId="55D3D140" w:rsidR="0079356B" w:rsidRDefault="0079356B" w:rsidP="0079356B">
      <w:pPr>
        <w:rPr>
          <w:b/>
        </w:rPr>
      </w:pPr>
      <w:r w:rsidRPr="007D4995">
        <w:rPr>
          <w:b/>
        </w:rPr>
        <w:t xml:space="preserve">Përgjigja e kërkesës nr </w:t>
      </w:r>
      <w:r>
        <w:rPr>
          <w:b/>
        </w:rPr>
        <w:t>43</w:t>
      </w:r>
    </w:p>
    <w:p w14:paraId="3A0F70AC" w14:textId="0A82991B" w:rsidR="00AD643D" w:rsidRPr="0079421F" w:rsidRDefault="0079421F" w:rsidP="0079356B">
      <w:r w:rsidRPr="0079421F">
        <w:t>KTHIM PERGJIGJE ME SHKRESE ZYRTARE MBI TREGUES QE GJENDEN NE FAQEN ZYTARE TE INSTAT</w:t>
      </w:r>
    </w:p>
    <w:p w14:paraId="6D12C490" w14:textId="1ABCC3F7" w:rsidR="0079356B" w:rsidRDefault="0079356B" w:rsidP="0079356B">
      <w:pPr>
        <w:rPr>
          <w:b/>
        </w:rPr>
      </w:pPr>
      <w:r w:rsidRPr="007D4995">
        <w:rPr>
          <w:b/>
        </w:rPr>
        <w:t xml:space="preserve">Përgjigja e kërkesës nr </w:t>
      </w:r>
      <w:r>
        <w:rPr>
          <w:b/>
        </w:rPr>
        <w:t>44</w:t>
      </w:r>
    </w:p>
    <w:p w14:paraId="09D1F5B9" w14:textId="77777777" w:rsidR="0079421F" w:rsidRDefault="0079421F" w:rsidP="0079421F">
      <w:pPr>
        <w:rPr>
          <w:rFonts w:ascii="Times New Roman" w:hAnsi="Times New Roman" w:cs="Times New Roman"/>
          <w:sz w:val="24"/>
          <w:szCs w:val="24"/>
        </w:rPr>
      </w:pPr>
    </w:p>
    <w:p w14:paraId="56CC631E" w14:textId="77777777" w:rsidR="0079421F" w:rsidRDefault="0079421F" w:rsidP="0079421F">
      <w:pPr>
        <w:rPr>
          <w:rFonts w:ascii="Times New Roman" w:hAnsi="Times New Roman" w:cs="Times New Roman"/>
          <w:sz w:val="24"/>
          <w:szCs w:val="24"/>
        </w:rPr>
      </w:pPr>
      <w:r>
        <w:rPr>
          <w:rFonts w:ascii="Times New Roman" w:hAnsi="Times New Roman" w:cs="Times New Roman"/>
          <w:sz w:val="24"/>
          <w:szCs w:val="24"/>
        </w:rPr>
        <w:t>In response to the request below, we inform that the available data on average consumption expenditures, from the Household Budget Survey, can be accessed through the following links:</w:t>
      </w:r>
    </w:p>
    <w:p w14:paraId="7A03567A" w14:textId="77777777" w:rsidR="0079421F" w:rsidRDefault="0079421F" w:rsidP="0079421F">
      <w:pPr>
        <w:pStyle w:val="ListParagraph"/>
        <w:numPr>
          <w:ilvl w:val="0"/>
          <w:numId w:val="22"/>
        </w:numPr>
        <w:spacing w:after="0" w:line="240" w:lineRule="auto"/>
        <w:contextualSpacing w:val="0"/>
        <w:rPr>
          <w:rFonts w:ascii="Times New Roman" w:eastAsia="Times New Roman" w:hAnsi="Times New Roman" w:cs="Times New Roman"/>
          <w:sz w:val="24"/>
          <w:szCs w:val="24"/>
        </w:rPr>
      </w:pPr>
      <w:hyperlink r:id="rId86" w:history="1">
        <w:r>
          <w:rPr>
            <w:rStyle w:val="Hyperlink"/>
            <w:rFonts w:ascii="Times New Roman" w:eastAsia="Times New Roman" w:hAnsi="Times New Roman" w:cs="Times New Roman"/>
            <w:sz w:val="24"/>
            <w:szCs w:val="24"/>
          </w:rPr>
          <w:t>https://www.instat.gov.al/en/themes/social-condition/household-budget-survey/</w:t>
        </w:r>
      </w:hyperlink>
    </w:p>
    <w:p w14:paraId="6D198BB1" w14:textId="77777777" w:rsidR="0079421F" w:rsidRDefault="0079421F" w:rsidP="0079421F">
      <w:pPr>
        <w:pStyle w:val="ListParagraph"/>
        <w:numPr>
          <w:ilvl w:val="0"/>
          <w:numId w:val="22"/>
        </w:numPr>
        <w:spacing w:after="0" w:line="240" w:lineRule="auto"/>
        <w:contextualSpacing w:val="0"/>
        <w:rPr>
          <w:rFonts w:ascii="Times New Roman" w:eastAsia="Times New Roman" w:hAnsi="Times New Roman" w:cs="Times New Roman"/>
          <w:sz w:val="24"/>
          <w:szCs w:val="24"/>
        </w:rPr>
      </w:pPr>
      <w:hyperlink r:id="rId87" w:history="1">
        <w:r>
          <w:rPr>
            <w:rStyle w:val="Hyperlink"/>
            <w:rFonts w:ascii="Times New Roman" w:eastAsia="Times New Roman" w:hAnsi="Times New Roman" w:cs="Times New Roman"/>
            <w:sz w:val="24"/>
            <w:szCs w:val="24"/>
          </w:rPr>
          <w:t>https://www.instat.gov.al/media/c5zhgrcs/hbs_2024_eng.pdf</w:t>
        </w:r>
      </w:hyperlink>
      <w:r>
        <w:rPr>
          <w:rFonts w:ascii="Times New Roman" w:eastAsia="Times New Roman" w:hAnsi="Times New Roman" w:cs="Times New Roman"/>
          <w:sz w:val="24"/>
          <w:szCs w:val="24"/>
        </w:rPr>
        <w:t xml:space="preserve"> </w:t>
      </w:r>
    </w:p>
    <w:p w14:paraId="0810EB6F" w14:textId="77777777" w:rsidR="0079421F" w:rsidRDefault="0079421F" w:rsidP="0079421F">
      <w:pPr>
        <w:pStyle w:val="ListParagraph"/>
        <w:numPr>
          <w:ilvl w:val="0"/>
          <w:numId w:val="22"/>
        </w:numPr>
        <w:spacing w:after="0" w:line="240" w:lineRule="auto"/>
        <w:contextualSpacing w:val="0"/>
        <w:rPr>
          <w:rFonts w:ascii="Times New Roman" w:eastAsia="Times New Roman" w:hAnsi="Times New Roman" w:cs="Times New Roman"/>
          <w:sz w:val="24"/>
          <w:szCs w:val="24"/>
        </w:rPr>
      </w:pPr>
      <w:hyperlink r:id="rId88" w:anchor="tab2" w:history="1">
        <w:r>
          <w:rPr>
            <w:rStyle w:val="Hyperlink"/>
            <w:rFonts w:ascii="Times New Roman" w:eastAsia="Times New Roman" w:hAnsi="Times New Roman" w:cs="Times New Roman"/>
            <w:sz w:val="24"/>
            <w:szCs w:val="24"/>
          </w:rPr>
          <w:t>https://www.instat.gov.al/en/themes/social-condition/household-budget-survey/#tab2</w:t>
        </w:r>
      </w:hyperlink>
    </w:p>
    <w:p w14:paraId="0C24A49E" w14:textId="77777777" w:rsidR="0079421F" w:rsidRDefault="0079421F" w:rsidP="0079421F">
      <w:pPr>
        <w:rPr>
          <w:rFonts w:ascii="Times New Roman" w:hAnsi="Times New Roman" w:cs="Times New Roman"/>
          <w:sz w:val="24"/>
          <w:szCs w:val="24"/>
          <w:lang w:val="en-GB"/>
        </w:rPr>
      </w:pPr>
    </w:p>
    <w:p w14:paraId="74CC0A13" w14:textId="77777777" w:rsidR="0079421F" w:rsidRDefault="0079421F" w:rsidP="0079421F">
      <w:pPr>
        <w:rPr>
          <w:rFonts w:ascii="Times New Roman" w:hAnsi="Times New Roman" w:cs="Times New Roman"/>
          <w:sz w:val="24"/>
          <w:szCs w:val="24"/>
        </w:rPr>
      </w:pPr>
      <w:r>
        <w:rPr>
          <w:rFonts w:ascii="Times New Roman" w:hAnsi="Times New Roman" w:cs="Times New Roman"/>
          <w:sz w:val="24"/>
          <w:szCs w:val="24"/>
        </w:rPr>
        <w:t>With regard to your request for price data, we would like to inform you that INSTAT does not have available data that correspond to the specifications of your request.</w:t>
      </w:r>
    </w:p>
    <w:p w14:paraId="52AB8272" w14:textId="77777777" w:rsidR="0079421F" w:rsidRDefault="0079421F" w:rsidP="0079421F">
      <w:pPr>
        <w:rPr>
          <w:rFonts w:ascii="Times New Roman" w:hAnsi="Times New Roman" w:cs="Times New Roman"/>
          <w:sz w:val="24"/>
          <w:szCs w:val="24"/>
        </w:rPr>
      </w:pPr>
      <w:r>
        <w:rPr>
          <w:rFonts w:ascii="Times New Roman" w:hAnsi="Times New Roman" w:cs="Times New Roman"/>
          <w:sz w:val="24"/>
          <w:szCs w:val="24"/>
        </w:rPr>
        <w:t>With regard to the external trade data you requested, please find the requested data attached.</w:t>
      </w:r>
    </w:p>
    <w:p w14:paraId="18B83FE2" w14:textId="77777777" w:rsidR="0079421F" w:rsidRDefault="0079421F" w:rsidP="0079421F">
      <w:pPr>
        <w:spacing w:before="100" w:beforeAutospacing="1" w:after="100" w:afterAutospacing="1"/>
        <w:rPr>
          <w:rFonts w:ascii="Times New Roman" w:hAnsi="Times New Roman" w:cs="Times New Roman"/>
          <w:sz w:val="24"/>
          <w:szCs w:val="24"/>
          <w:lang w:eastAsia="en-GB"/>
        </w:rPr>
      </w:pPr>
      <w:r>
        <w:rPr>
          <w:rFonts w:ascii="Times New Roman" w:hAnsi="Times New Roman" w:cs="Times New Roman"/>
          <w:sz w:val="24"/>
          <w:szCs w:val="24"/>
        </w:rPr>
        <w:t>Additionally, attached you will find the data on "Total Vineyard Area and Production, 2021–2024, by Prefecture".</w:t>
      </w:r>
    </w:p>
    <w:p w14:paraId="6F778D3A" w14:textId="77777777" w:rsidR="0079421F" w:rsidRDefault="0079421F" w:rsidP="0079421F">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lastRenderedPageBreak/>
        <w:t>Please note that the data for 2025 will be available at the end of June.</w:t>
      </w:r>
    </w:p>
    <w:p w14:paraId="5871D8E3" w14:textId="77777777" w:rsidR="0079421F" w:rsidRDefault="0079421F" w:rsidP="0079421F">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The data are also available at the following link:</w:t>
      </w:r>
    </w:p>
    <w:p w14:paraId="229A6F2F" w14:textId="77777777" w:rsidR="0079421F" w:rsidRDefault="0079421F" w:rsidP="0079421F">
      <w:pPr>
        <w:rPr>
          <w:rFonts w:ascii="Times New Roman" w:hAnsi="Times New Roman" w:cs="Times New Roman"/>
          <w:sz w:val="24"/>
          <w:szCs w:val="24"/>
        </w:rPr>
      </w:pPr>
      <w:hyperlink r:id="rId89" w:history="1">
        <w:r>
          <w:rPr>
            <w:rStyle w:val="Hyperlink"/>
            <w:rFonts w:ascii="Times New Roman" w:hAnsi="Times New Roman" w:cs="Times New Roman"/>
            <w:sz w:val="24"/>
            <w:szCs w:val="24"/>
          </w:rPr>
          <w:t>Permanent crops, production and yield by Fruit trees, Prefecture, Indicator and Year. PxWeb</w:t>
        </w:r>
      </w:hyperlink>
    </w:p>
    <w:p w14:paraId="56B69DB7" w14:textId="77777777" w:rsidR="00AD643D" w:rsidRDefault="00AD643D" w:rsidP="0079356B">
      <w:pPr>
        <w:rPr>
          <w:b/>
        </w:rPr>
      </w:pPr>
    </w:p>
    <w:p w14:paraId="040BB69C" w14:textId="19A81513" w:rsidR="0079356B" w:rsidRDefault="0079356B" w:rsidP="0079356B">
      <w:pPr>
        <w:rPr>
          <w:b/>
        </w:rPr>
      </w:pPr>
      <w:r w:rsidRPr="007D4995">
        <w:rPr>
          <w:b/>
        </w:rPr>
        <w:t xml:space="preserve">Përgjigja e kërkesës nr </w:t>
      </w:r>
      <w:r>
        <w:rPr>
          <w:b/>
        </w:rPr>
        <w:t>45</w:t>
      </w:r>
    </w:p>
    <w:p w14:paraId="7584E05B" w14:textId="77777777" w:rsidR="0079421F" w:rsidRDefault="0079421F" w:rsidP="0079421F">
      <w:pPr>
        <w:rPr>
          <w:rFonts w:ascii="Segoe UI" w:hAnsi="Segoe UI" w:cs="Segoe UI"/>
          <w:color w:val="212121"/>
          <w:sz w:val="23"/>
          <w:szCs w:val="23"/>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w:t>
      </w:r>
      <w:r>
        <w:rPr>
          <w:rFonts w:ascii="Times New Roman" w:hAnsi="Times New Roman" w:cs="Times New Roman"/>
          <w:sz w:val="24"/>
          <w:szCs w:val="24"/>
          <w:lang w:val="sq-AL"/>
        </w:rPr>
        <w:t>“</w:t>
      </w:r>
      <w:r>
        <w:rPr>
          <w:rFonts w:ascii="Times New Roman" w:hAnsi="Times New Roman" w:cs="Times New Roman"/>
          <w:b/>
          <w:bCs/>
          <w:color w:val="000000"/>
          <w:sz w:val="24"/>
          <w:szCs w:val="24"/>
        </w:rPr>
        <w:t>Shërbim mirëmbajtje e infrastrukturës virtuale VDI për 24 muaj</w:t>
      </w:r>
      <w:r>
        <w:rPr>
          <w:rFonts w:ascii="Times New Roman" w:hAnsi="Times New Roman" w:cs="Times New Roman"/>
          <w:color w:val="000000"/>
          <w:sz w:val="24"/>
          <w:szCs w:val="24"/>
          <w:lang w:val="pt-BR"/>
        </w:rPr>
        <w:t>”</w:t>
      </w:r>
      <w:r>
        <w:rPr>
          <w:rFonts w:ascii="Times New Roman" w:hAnsi="Times New Roman" w:cs="Times New Roman"/>
          <w:color w:val="000000"/>
          <w:sz w:val="24"/>
          <w:szCs w:val="24"/>
        </w:rPr>
        <w:t>.</w:t>
      </w:r>
    </w:p>
    <w:p w14:paraId="603D39D1" w14:textId="77777777" w:rsidR="0079421F" w:rsidRDefault="0079421F" w:rsidP="0079356B">
      <w:pPr>
        <w:rPr>
          <w:b/>
        </w:rPr>
      </w:pPr>
    </w:p>
    <w:p w14:paraId="50694088" w14:textId="059FF69A" w:rsidR="0079356B" w:rsidRDefault="0079356B" w:rsidP="0079356B">
      <w:pPr>
        <w:rPr>
          <w:b/>
        </w:rPr>
      </w:pPr>
      <w:r w:rsidRPr="007D4995">
        <w:rPr>
          <w:b/>
        </w:rPr>
        <w:t xml:space="preserve">Përgjigja e kërkesës nr </w:t>
      </w:r>
      <w:r>
        <w:rPr>
          <w:b/>
        </w:rPr>
        <w:t>46</w:t>
      </w:r>
    </w:p>
    <w:p w14:paraId="265CD894" w14:textId="52ED7EEE" w:rsidR="0079421F" w:rsidRPr="0079421F" w:rsidRDefault="0079421F" w:rsidP="0079421F">
      <w:pPr>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w:t>
      </w:r>
      <w:r>
        <w:rPr>
          <w:rFonts w:ascii="Times New Roman" w:hAnsi="Times New Roman" w:cs="Times New Roman"/>
          <w:sz w:val="24"/>
          <w:szCs w:val="24"/>
          <w:lang w:val="sq-AL"/>
        </w:rPr>
        <w:t>“</w:t>
      </w:r>
      <w:r>
        <w:rPr>
          <w:rFonts w:ascii="Times New Roman" w:hAnsi="Times New Roman" w:cs="Times New Roman"/>
          <w:b/>
          <w:bCs/>
          <w:color w:val="000000"/>
          <w:sz w:val="24"/>
          <w:szCs w:val="24"/>
        </w:rPr>
        <w:t>Furnizim dhe instalim i bllokut të valvulave të komandimit të pompave të ivp-së, dhe furnizim dy pompa rezerve</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64C42904" w14:textId="77777777" w:rsidR="0079421F" w:rsidRDefault="0079421F" w:rsidP="0079356B">
      <w:pPr>
        <w:rPr>
          <w:b/>
        </w:rPr>
      </w:pPr>
    </w:p>
    <w:p w14:paraId="70DD94A5" w14:textId="7CA46AC6" w:rsidR="0079356B" w:rsidRDefault="0079356B" w:rsidP="0079356B">
      <w:pPr>
        <w:rPr>
          <w:b/>
        </w:rPr>
      </w:pPr>
      <w:r w:rsidRPr="007D4995">
        <w:rPr>
          <w:b/>
        </w:rPr>
        <w:t xml:space="preserve">Përgjigja e kërkesës nr </w:t>
      </w:r>
      <w:r>
        <w:rPr>
          <w:b/>
        </w:rPr>
        <w:t>47</w:t>
      </w:r>
    </w:p>
    <w:p w14:paraId="2354CB5C" w14:textId="77777777" w:rsidR="0079421F" w:rsidRDefault="0079421F" w:rsidP="0079421F">
      <w:pPr>
        <w:spacing w:line="276" w:lineRule="auto"/>
        <w:jc w:val="both"/>
        <w:rPr>
          <w:rFonts w:ascii="Times New Roman" w:hAnsi="Times New Roman" w:cs="Times New Roman"/>
          <w:b/>
          <w:bCs/>
          <w:sz w:val="24"/>
          <w:szCs w:val="24"/>
          <w:lang w:val="sq-AL"/>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w:t>
      </w:r>
      <w:r>
        <w:rPr>
          <w:rFonts w:ascii="Times New Roman" w:hAnsi="Times New Roman" w:cs="Times New Roman"/>
          <w:sz w:val="24"/>
          <w:szCs w:val="24"/>
          <w:lang w:val="sq-AL"/>
        </w:rPr>
        <w:t>“</w:t>
      </w:r>
      <w:r>
        <w:rPr>
          <w:rFonts w:ascii="Times New Roman" w:hAnsi="Times New Roman" w:cs="Times New Roman"/>
          <w:b/>
          <w:bCs/>
          <w:sz w:val="24"/>
          <w:szCs w:val="24"/>
          <w:lang w:val="sq-AL"/>
        </w:rPr>
        <w:t>Rinovimi i plotë teknologjik i sistemit të largimit të ujrave nga galeritë e thellësisë së centralit,</w:t>
      </w:r>
    </w:p>
    <w:p w14:paraId="070A5899" w14:textId="77777777" w:rsidR="0079421F" w:rsidRDefault="0079421F" w:rsidP="0079421F">
      <w:pPr>
        <w:spacing w:line="276" w:lineRule="auto"/>
        <w:jc w:val="both"/>
        <w:rPr>
          <w:rFonts w:ascii="Times New Roman" w:hAnsi="Times New Roman" w:cs="Times New Roman"/>
          <w:b/>
          <w:bCs/>
          <w:sz w:val="24"/>
          <w:szCs w:val="24"/>
          <w:lang w:val="sq-AL"/>
        </w:rPr>
      </w:pPr>
    </w:p>
    <w:p w14:paraId="1508CE96" w14:textId="0DEA14C1" w:rsidR="0079421F" w:rsidRDefault="0079421F" w:rsidP="0079421F">
      <w:pPr>
        <w:spacing w:line="276" w:lineRule="auto"/>
        <w:jc w:val="both"/>
        <w:rPr>
          <w:rFonts w:ascii="Times New Roman" w:hAnsi="Times New Roman" w:cs="Times New Roman"/>
          <w:b/>
          <w:bCs/>
          <w:sz w:val="24"/>
          <w:szCs w:val="24"/>
          <w:lang w:val="sq-AL"/>
        </w:rPr>
      </w:pPr>
      <w:r>
        <w:rPr>
          <w:rFonts w:ascii="Times New Roman" w:hAnsi="Times New Roman" w:cs="Times New Roman"/>
          <w:b/>
          <w:bCs/>
          <w:sz w:val="24"/>
          <w:szCs w:val="24"/>
          <w:lang w:val="sq-AL"/>
        </w:rPr>
        <w:t>përfshirë impiantet elektrike të fuqisë dhe kontrollit elektropompave të thellësisë dhe drenazhit ".</w:t>
      </w:r>
    </w:p>
    <w:p w14:paraId="4AA13720" w14:textId="77777777" w:rsidR="0054604B" w:rsidRDefault="0054604B" w:rsidP="0079356B">
      <w:pPr>
        <w:rPr>
          <w:b/>
        </w:rPr>
      </w:pPr>
    </w:p>
    <w:p w14:paraId="21ADC5A1" w14:textId="682AF5CB" w:rsidR="001D711B" w:rsidRDefault="0079356B" w:rsidP="001D711B">
      <w:pPr>
        <w:rPr>
          <w:b/>
        </w:rPr>
      </w:pPr>
      <w:r w:rsidRPr="007D4995">
        <w:rPr>
          <w:b/>
        </w:rPr>
        <w:t xml:space="preserve">Përgjigja e kërkesës nr </w:t>
      </w:r>
      <w:r>
        <w:rPr>
          <w:b/>
        </w:rPr>
        <w:t>48</w:t>
      </w:r>
    </w:p>
    <w:p w14:paraId="53246A1A" w14:textId="1DF64CA5" w:rsidR="0079421F" w:rsidRPr="0079421F" w:rsidRDefault="0079421F" w:rsidP="001D711B">
      <w:r w:rsidRPr="0079421F">
        <w:t>KTHIM PERGJIGJE ME SHKRESE ZYRTARE MBI TREGUES QE GJENDEN NE FAQEN ZYTARE TE INSTAT</w:t>
      </w:r>
    </w:p>
    <w:p w14:paraId="2DF70D5A" w14:textId="0CE70E11" w:rsidR="0079356B" w:rsidRDefault="0079356B" w:rsidP="0079356B">
      <w:pPr>
        <w:rPr>
          <w:b/>
        </w:rPr>
      </w:pPr>
      <w:r w:rsidRPr="007D4995">
        <w:rPr>
          <w:b/>
        </w:rPr>
        <w:t xml:space="preserve">Përgjigja e kërkesës nr </w:t>
      </w:r>
      <w:r>
        <w:rPr>
          <w:b/>
        </w:rPr>
        <w:t>49</w:t>
      </w:r>
    </w:p>
    <w:p w14:paraId="7DC4A4EE" w14:textId="77777777" w:rsidR="0079421F" w:rsidRDefault="0079421F" w:rsidP="0079421F">
      <w:pPr>
        <w:rPr>
          <w:rFonts w:ascii="Times New Roman" w:hAnsi="Times New Roman" w:cs="Times New Roman"/>
          <w:sz w:val="24"/>
          <w:szCs w:val="24"/>
        </w:rPr>
      </w:pPr>
    </w:p>
    <w:p w14:paraId="7BF84D0C" w14:textId="77777777" w:rsidR="0079421F" w:rsidRDefault="0079421F" w:rsidP="0079421F">
      <w:pPr>
        <w:rPr>
          <w:rFonts w:ascii="Times New Roman" w:hAnsi="Times New Roman" w:cs="Times New Roman"/>
          <w:sz w:val="24"/>
          <w:szCs w:val="24"/>
        </w:rPr>
      </w:pPr>
      <w:r>
        <w:rPr>
          <w:rFonts w:ascii="Times New Roman" w:hAnsi="Times New Roman" w:cs="Times New Roman"/>
          <w:sz w:val="24"/>
          <w:szCs w:val="24"/>
        </w:rPr>
        <w:t>Në përgjigje të kërkesës tuaj, më poshtë gjeni të dhënat që disponon INSTAT lidhur me të dhënat e hyrjeve të shtetasve të huaj nga pikat kufitare dhe të dhënat e strukturave akomoduese sipas linqeve:</w:t>
      </w:r>
    </w:p>
    <w:p w14:paraId="7FB0B8AC" w14:textId="77777777" w:rsidR="0079421F" w:rsidRDefault="0079421F" w:rsidP="0079421F">
      <w:pPr>
        <w:rPr>
          <w:rFonts w:ascii="Calibri" w:hAnsi="Calibri" w:cs="Calibri"/>
        </w:rPr>
      </w:pPr>
    </w:p>
    <w:p w14:paraId="39A98D4E" w14:textId="77777777" w:rsidR="0079421F" w:rsidRDefault="0079421F" w:rsidP="0079421F"/>
    <w:p w14:paraId="389EB5B0" w14:textId="77777777" w:rsidR="0079421F" w:rsidRDefault="0079421F" w:rsidP="0079421F">
      <w:pPr>
        <w:pStyle w:val="aspnet-treeview-root"/>
        <w:numPr>
          <w:ilvl w:val="0"/>
          <w:numId w:val="23"/>
        </w:numPr>
        <w:shd w:val="clear" w:color="auto" w:fill="FFFFFF"/>
        <w:spacing w:before="0" w:beforeAutospacing="0" w:after="0" w:afterAutospacing="0"/>
        <w:ind w:left="0"/>
        <w:textAlignment w:val="baseline"/>
        <w:rPr>
          <w:rFonts w:ascii="Times New Roman" w:hAnsi="Times New Roman" w:cs="Times New Roman"/>
          <w:color w:val="222222"/>
          <w:sz w:val="24"/>
          <w:szCs w:val="24"/>
          <w:lang w:val="en-US"/>
        </w:rPr>
      </w:pPr>
      <w:r>
        <w:rPr>
          <w:rStyle w:val="aspnet-treeview-collapse"/>
          <w:rFonts w:ascii="inherit" w:hAnsi="inherit"/>
          <w:color w:val="222222"/>
          <w:sz w:val="21"/>
          <w:szCs w:val="21"/>
          <w:bdr w:val="none" w:sz="0" w:space="0" w:color="auto" w:frame="1"/>
          <w:lang w:val="en-US"/>
        </w:rPr>
        <w:t> </w:t>
      </w:r>
      <w:r>
        <w:rPr>
          <w:rFonts w:ascii="inherit" w:hAnsi="inherit"/>
          <w:color w:val="222222"/>
          <w:sz w:val="21"/>
          <w:szCs w:val="21"/>
          <w:lang w:val="en-US"/>
        </w:rPr>
        <w:t> </w:t>
      </w:r>
      <w:r>
        <w:rPr>
          <w:rStyle w:val="aspnet-treeview-clickablenonlink"/>
          <w:rFonts w:ascii="Times New Roman" w:hAnsi="Times New Roman" w:cs="Times New Roman"/>
          <w:color w:val="1B325F"/>
          <w:sz w:val="24"/>
          <w:szCs w:val="24"/>
          <w:bdr w:val="none" w:sz="0" w:space="0" w:color="auto" w:frame="1"/>
          <w:lang w:val="en-US"/>
        </w:rPr>
        <w:t>Turizmi</w:t>
      </w:r>
    </w:p>
    <w:p w14:paraId="3BACFE4C" w14:textId="77777777" w:rsidR="0079421F" w:rsidRDefault="0079421F" w:rsidP="0079421F">
      <w:pPr>
        <w:pStyle w:val="aspnet-treeview-parent"/>
        <w:numPr>
          <w:ilvl w:val="1"/>
          <w:numId w:val="23"/>
        </w:numPr>
        <w:shd w:val="clear" w:color="auto" w:fill="FFFFFF"/>
        <w:spacing w:before="0" w:beforeAutospacing="0" w:after="0" w:afterAutospacing="0"/>
        <w:ind w:left="450"/>
        <w:textAlignment w:val="baseline"/>
        <w:rPr>
          <w:rFonts w:ascii="Times New Roman" w:hAnsi="Times New Roman" w:cs="Times New Roman"/>
          <w:color w:val="222222"/>
          <w:sz w:val="21"/>
          <w:szCs w:val="21"/>
          <w:lang w:val="en-US"/>
        </w:rPr>
      </w:pPr>
      <w:r>
        <w:rPr>
          <w:rStyle w:val="aspnet-treeview-collapse"/>
          <w:rFonts w:ascii="Times New Roman" w:hAnsi="Times New Roman" w:cs="Times New Roman"/>
          <w:color w:val="222222"/>
          <w:sz w:val="21"/>
          <w:szCs w:val="21"/>
          <w:bdr w:val="none" w:sz="0" w:space="0" w:color="auto" w:frame="1"/>
          <w:lang w:val="en-US"/>
        </w:rPr>
        <w:lastRenderedPageBreak/>
        <w:t> </w:t>
      </w:r>
      <w:r>
        <w:rPr>
          <w:rFonts w:ascii="Times New Roman" w:hAnsi="Times New Roman" w:cs="Times New Roman"/>
          <w:color w:val="222222"/>
          <w:sz w:val="21"/>
          <w:szCs w:val="21"/>
          <w:lang w:val="en-US"/>
        </w:rPr>
        <w:t> </w:t>
      </w:r>
      <w:r>
        <w:rPr>
          <w:rStyle w:val="aspnet-treeview-clickablenonlink"/>
          <w:rFonts w:ascii="Times New Roman" w:hAnsi="Times New Roman" w:cs="Times New Roman"/>
          <w:color w:val="1B325F"/>
          <w:sz w:val="24"/>
          <w:szCs w:val="24"/>
          <w:bdr w:val="none" w:sz="0" w:space="0" w:color="auto" w:frame="1"/>
          <w:lang w:val="en-US"/>
        </w:rPr>
        <w:t>Lëvizjet e shtetasve</w:t>
      </w:r>
    </w:p>
    <w:p w14:paraId="76A48FE2" w14:textId="77777777" w:rsidR="0079421F" w:rsidRDefault="0079421F" w:rsidP="0079421F">
      <w:pPr>
        <w:pStyle w:val="aspnet-treeview-leaf"/>
        <w:numPr>
          <w:ilvl w:val="2"/>
          <w:numId w:val="23"/>
        </w:numPr>
        <w:shd w:val="clear" w:color="auto" w:fill="FFFFFF"/>
        <w:spacing w:before="0" w:beforeAutospacing="0" w:after="0" w:afterAutospacing="0"/>
        <w:ind w:left="900"/>
        <w:textAlignment w:val="baseline"/>
        <w:rPr>
          <w:color w:val="222222"/>
        </w:rPr>
      </w:pPr>
      <w:hyperlink r:id="rId90" w:history="1">
        <w:r>
          <w:rPr>
            <w:rStyle w:val="tableofcontentlink"/>
            <w:color w:val="1B325F"/>
            <w:bdr w:val="none" w:sz="0" w:space="0" w:color="auto" w:frame="1"/>
          </w:rPr>
          <w:t>Hyrje dhe Dalje të shtetasve Shqiptarë dhe të huaj 2001 - 2025</w:t>
        </w:r>
      </w:hyperlink>
    </w:p>
    <w:p w14:paraId="2230CEFC" w14:textId="77777777" w:rsidR="0079421F" w:rsidRDefault="0079421F" w:rsidP="0079421F">
      <w:pPr>
        <w:pStyle w:val="aspnet-treeview-leaf"/>
        <w:numPr>
          <w:ilvl w:val="2"/>
          <w:numId w:val="23"/>
        </w:numPr>
        <w:shd w:val="clear" w:color="auto" w:fill="FFFFFF"/>
        <w:spacing w:before="0" w:beforeAutospacing="0" w:after="0" w:afterAutospacing="0"/>
        <w:ind w:left="900"/>
        <w:textAlignment w:val="baseline"/>
        <w:rPr>
          <w:color w:val="222222"/>
        </w:rPr>
      </w:pPr>
      <w:hyperlink r:id="rId91" w:history="1">
        <w:r>
          <w:rPr>
            <w:rStyle w:val="tableofcontentlink"/>
            <w:color w:val="1B325F"/>
            <w:bdr w:val="none" w:sz="0" w:space="0" w:color="auto" w:frame="1"/>
          </w:rPr>
          <w:t>Hyrjet dhe daljet e shtetasve shqiptarë dhe të huaj 2016-01 - 2026-04</w:t>
        </w:r>
      </w:hyperlink>
    </w:p>
    <w:p w14:paraId="45815304" w14:textId="77777777" w:rsidR="0079421F" w:rsidRDefault="0079421F" w:rsidP="0079421F">
      <w:pPr>
        <w:pStyle w:val="aspnet-treeview-leaf"/>
        <w:numPr>
          <w:ilvl w:val="2"/>
          <w:numId w:val="23"/>
        </w:numPr>
        <w:shd w:val="clear" w:color="auto" w:fill="FFFFFF"/>
        <w:spacing w:before="0" w:beforeAutospacing="0" w:after="0" w:afterAutospacing="0"/>
        <w:ind w:left="900"/>
        <w:textAlignment w:val="baseline"/>
        <w:rPr>
          <w:color w:val="222222"/>
        </w:rPr>
      </w:pPr>
      <w:hyperlink r:id="rId92" w:history="1">
        <w:r>
          <w:rPr>
            <w:rStyle w:val="tableofcontentlink"/>
            <w:color w:val="1B325F"/>
            <w:bdr w:val="none" w:sz="0" w:space="0" w:color="auto" w:frame="1"/>
          </w:rPr>
          <w:t>Hyrjet dhe daljet e shtetasve shqiptarë dhe të huaj sipas mënyrës të udhëtimit 2016-01 - 2026-04</w:t>
        </w:r>
      </w:hyperlink>
    </w:p>
    <w:p w14:paraId="0D5AA682" w14:textId="77777777" w:rsidR="0079421F" w:rsidRDefault="0079421F" w:rsidP="0079421F">
      <w:pPr>
        <w:pStyle w:val="aspnet-treeview-leaf"/>
        <w:numPr>
          <w:ilvl w:val="2"/>
          <w:numId w:val="23"/>
        </w:numPr>
        <w:shd w:val="clear" w:color="auto" w:fill="FFFFFF"/>
        <w:spacing w:before="0" w:beforeAutospacing="0" w:after="0" w:afterAutospacing="0"/>
        <w:ind w:left="900"/>
        <w:textAlignment w:val="baseline"/>
        <w:rPr>
          <w:color w:val="222222"/>
        </w:rPr>
      </w:pPr>
      <w:hyperlink r:id="rId93" w:history="1">
        <w:r>
          <w:rPr>
            <w:rStyle w:val="tableofcontentlink"/>
            <w:color w:val="1B325F"/>
            <w:bdr w:val="none" w:sz="0" w:space="0" w:color="auto" w:frame="1"/>
          </w:rPr>
          <w:t>Hyrjet e shtetasve të huaj sipas qëllimit të udhëtimit 2016-01 - 2026-04</w:t>
        </w:r>
      </w:hyperlink>
    </w:p>
    <w:p w14:paraId="69B28BD6" w14:textId="77777777" w:rsidR="0079421F" w:rsidRDefault="0079421F" w:rsidP="0079421F">
      <w:pPr>
        <w:pStyle w:val="aspnet-treeview-leaf"/>
        <w:numPr>
          <w:ilvl w:val="2"/>
          <w:numId w:val="23"/>
        </w:numPr>
        <w:shd w:val="clear" w:color="auto" w:fill="FFFFFF"/>
        <w:spacing w:before="0" w:beforeAutospacing="0" w:after="0" w:afterAutospacing="0"/>
        <w:ind w:left="900"/>
        <w:textAlignment w:val="baseline"/>
        <w:rPr>
          <w:color w:val="222222"/>
        </w:rPr>
      </w:pPr>
      <w:hyperlink r:id="rId94" w:history="1">
        <w:r>
          <w:rPr>
            <w:rStyle w:val="tableofcontentlink"/>
            <w:color w:val="1B325F"/>
            <w:bdr w:val="none" w:sz="0" w:space="0" w:color="auto" w:frame="1"/>
          </w:rPr>
          <w:t>Hyrjet e shtetasve të huaj nga pikat kufitare sipas shteteve 1999 - 2025</w:t>
        </w:r>
      </w:hyperlink>
    </w:p>
    <w:p w14:paraId="01AB7CF1" w14:textId="77777777" w:rsidR="0079421F" w:rsidRDefault="0079421F" w:rsidP="0079421F">
      <w:pPr>
        <w:pStyle w:val="aspnet-treeview-leaf"/>
        <w:numPr>
          <w:ilvl w:val="2"/>
          <w:numId w:val="23"/>
        </w:numPr>
        <w:shd w:val="clear" w:color="auto" w:fill="FFFFFF"/>
        <w:spacing w:before="0" w:beforeAutospacing="0" w:after="0" w:afterAutospacing="0"/>
        <w:ind w:left="900"/>
        <w:textAlignment w:val="baseline"/>
        <w:rPr>
          <w:rFonts w:ascii="inherit" w:hAnsi="inherit" w:cs="Calibri"/>
          <w:color w:val="222222"/>
          <w:sz w:val="21"/>
          <w:szCs w:val="21"/>
        </w:rPr>
      </w:pPr>
      <w:hyperlink r:id="rId95" w:history="1">
        <w:r>
          <w:rPr>
            <w:rStyle w:val="tableofcontentlink"/>
            <w:color w:val="1B325F"/>
            <w:bdr w:val="none" w:sz="0" w:space="0" w:color="auto" w:frame="1"/>
          </w:rPr>
          <w:t>Hyrjet e shtetasve të huaj nga pikat kufitare sipas shteteve(M) 2022-01 - 2026-04</w:t>
        </w:r>
      </w:hyperlink>
    </w:p>
    <w:p w14:paraId="2AE4E81E" w14:textId="77777777" w:rsidR="0079421F" w:rsidRDefault="0079421F" w:rsidP="0079421F">
      <w:pPr>
        <w:pStyle w:val="aspnet-treeview-parent"/>
        <w:numPr>
          <w:ilvl w:val="1"/>
          <w:numId w:val="23"/>
        </w:numPr>
        <w:shd w:val="clear" w:color="auto" w:fill="FFFFFF"/>
        <w:spacing w:before="0" w:beforeAutospacing="0" w:after="0" w:afterAutospacing="0"/>
        <w:ind w:left="450"/>
        <w:textAlignment w:val="baseline"/>
        <w:rPr>
          <w:rFonts w:ascii="Times New Roman" w:hAnsi="Times New Roman" w:cs="Times New Roman"/>
          <w:color w:val="222222"/>
          <w:sz w:val="21"/>
          <w:szCs w:val="21"/>
          <w:lang w:val="en-US"/>
        </w:rPr>
      </w:pPr>
      <w:r>
        <w:rPr>
          <w:rStyle w:val="aspnet-treeview-collapse"/>
          <w:rFonts w:ascii="inherit" w:hAnsi="inherit"/>
          <w:color w:val="222222"/>
          <w:sz w:val="21"/>
          <w:szCs w:val="21"/>
          <w:bdr w:val="none" w:sz="0" w:space="0" w:color="auto" w:frame="1"/>
          <w:lang w:val="en-US"/>
        </w:rPr>
        <w:t> </w:t>
      </w:r>
      <w:r>
        <w:rPr>
          <w:rFonts w:ascii="inherit" w:hAnsi="inherit"/>
          <w:color w:val="222222"/>
          <w:sz w:val="21"/>
          <w:szCs w:val="21"/>
          <w:lang w:val="en-US"/>
        </w:rPr>
        <w:t> </w:t>
      </w:r>
      <w:r>
        <w:rPr>
          <w:rStyle w:val="aspnet-treeview-clickablenonlink"/>
          <w:rFonts w:ascii="Times New Roman" w:hAnsi="Times New Roman" w:cs="Times New Roman"/>
          <w:color w:val="1B325F"/>
          <w:sz w:val="24"/>
          <w:szCs w:val="24"/>
          <w:bdr w:val="none" w:sz="0" w:space="0" w:color="auto" w:frame="1"/>
          <w:lang w:val="en-US"/>
        </w:rPr>
        <w:t>Strukturat akomoduese</w:t>
      </w:r>
    </w:p>
    <w:p w14:paraId="2AA99414" w14:textId="77777777" w:rsidR="0079421F" w:rsidRDefault="0079421F" w:rsidP="0079421F">
      <w:pPr>
        <w:pStyle w:val="aspnet-treeview-parent"/>
        <w:numPr>
          <w:ilvl w:val="2"/>
          <w:numId w:val="23"/>
        </w:numPr>
        <w:shd w:val="clear" w:color="auto" w:fill="FFFFFF"/>
        <w:spacing w:before="0" w:beforeAutospacing="0" w:after="0" w:afterAutospacing="0"/>
        <w:ind w:left="900"/>
        <w:textAlignment w:val="baseline"/>
        <w:rPr>
          <w:rFonts w:ascii="Times New Roman" w:hAnsi="Times New Roman" w:cs="Times New Roman"/>
          <w:color w:val="222222"/>
          <w:sz w:val="21"/>
          <w:szCs w:val="21"/>
          <w:lang w:val="en-US"/>
        </w:rPr>
      </w:pPr>
      <w:r>
        <w:rPr>
          <w:rStyle w:val="aspnet-treeview-collapse"/>
          <w:rFonts w:ascii="inherit" w:hAnsi="inherit"/>
          <w:color w:val="222222"/>
          <w:sz w:val="21"/>
          <w:szCs w:val="21"/>
          <w:bdr w:val="none" w:sz="0" w:space="0" w:color="auto" w:frame="1"/>
          <w:lang w:val="en-US"/>
        </w:rPr>
        <w:t> </w:t>
      </w:r>
      <w:r>
        <w:rPr>
          <w:rFonts w:ascii="inherit" w:hAnsi="inherit"/>
          <w:color w:val="222222"/>
          <w:sz w:val="21"/>
          <w:szCs w:val="21"/>
          <w:lang w:val="en-US"/>
        </w:rPr>
        <w:t> </w:t>
      </w:r>
      <w:r>
        <w:rPr>
          <w:rStyle w:val="aspnet-treeview-clickablenonlink"/>
          <w:rFonts w:ascii="Times New Roman" w:hAnsi="Times New Roman" w:cs="Times New Roman"/>
          <w:color w:val="1B325F"/>
          <w:sz w:val="24"/>
          <w:szCs w:val="24"/>
          <w:bdr w:val="none" w:sz="0" w:space="0" w:color="auto" w:frame="1"/>
          <w:lang w:val="en-US"/>
        </w:rPr>
        <w:t>Treguesit Mujorë</w:t>
      </w:r>
    </w:p>
    <w:p w14:paraId="46A29131" w14:textId="77777777" w:rsidR="0079421F" w:rsidRDefault="0079421F" w:rsidP="0079421F">
      <w:pPr>
        <w:pStyle w:val="aspnet-treeview-leaf"/>
        <w:numPr>
          <w:ilvl w:val="3"/>
          <w:numId w:val="23"/>
        </w:numPr>
        <w:shd w:val="clear" w:color="auto" w:fill="FFFFFF"/>
        <w:spacing w:before="0" w:beforeAutospacing="0" w:after="0" w:afterAutospacing="0"/>
        <w:ind w:left="1350"/>
        <w:textAlignment w:val="baseline"/>
        <w:rPr>
          <w:color w:val="222222"/>
        </w:rPr>
      </w:pPr>
      <w:hyperlink r:id="rId96" w:history="1">
        <w:r>
          <w:rPr>
            <w:rStyle w:val="tableofcontentlink"/>
            <w:color w:val="1B325F"/>
            <w:bdr w:val="none" w:sz="0" w:space="0" w:color="auto" w:frame="1"/>
          </w:rPr>
          <w:t>Vizitorë në strukturat akomoduese 2018-01 - 2026-03</w:t>
        </w:r>
      </w:hyperlink>
    </w:p>
    <w:p w14:paraId="65A8DB0B" w14:textId="77777777" w:rsidR="0079421F" w:rsidRDefault="0079421F" w:rsidP="0079421F">
      <w:pPr>
        <w:pStyle w:val="aspnet-treeview-leaf"/>
        <w:numPr>
          <w:ilvl w:val="3"/>
          <w:numId w:val="23"/>
        </w:numPr>
        <w:shd w:val="clear" w:color="auto" w:fill="FFFFFF"/>
        <w:spacing w:before="0" w:beforeAutospacing="0" w:after="0" w:afterAutospacing="0"/>
        <w:ind w:left="1350"/>
        <w:textAlignment w:val="baseline"/>
        <w:rPr>
          <w:color w:val="222222"/>
        </w:rPr>
      </w:pPr>
      <w:hyperlink r:id="rId97" w:history="1">
        <w:r>
          <w:rPr>
            <w:rStyle w:val="tableofcontentlink"/>
            <w:color w:val="1B325F"/>
            <w:bdr w:val="none" w:sz="0" w:space="0" w:color="auto" w:frame="1"/>
          </w:rPr>
          <w:t>Vizitorë rezident në strukturat akomoduese 2018-01 - 2026-03</w:t>
        </w:r>
      </w:hyperlink>
    </w:p>
    <w:p w14:paraId="19E81176" w14:textId="77777777" w:rsidR="0079421F" w:rsidRDefault="0079421F" w:rsidP="0079421F">
      <w:pPr>
        <w:pStyle w:val="aspnet-treeview-leaf"/>
        <w:numPr>
          <w:ilvl w:val="3"/>
          <w:numId w:val="23"/>
        </w:numPr>
        <w:shd w:val="clear" w:color="auto" w:fill="FFFFFF"/>
        <w:spacing w:before="0" w:beforeAutospacing="0" w:after="0" w:afterAutospacing="0"/>
        <w:ind w:left="1350"/>
        <w:textAlignment w:val="baseline"/>
        <w:rPr>
          <w:color w:val="222222"/>
        </w:rPr>
      </w:pPr>
      <w:hyperlink r:id="rId98" w:history="1">
        <w:r>
          <w:rPr>
            <w:rStyle w:val="tableofcontentlink"/>
            <w:color w:val="1B325F"/>
            <w:bdr w:val="none" w:sz="0" w:space="0" w:color="auto" w:frame="1"/>
          </w:rPr>
          <w:t>Vizitorë jo rezident në strukturat akomoduese 2018-01 - 2026-03</w:t>
        </w:r>
      </w:hyperlink>
    </w:p>
    <w:p w14:paraId="76F294E2" w14:textId="77777777" w:rsidR="0079421F" w:rsidRDefault="0079421F" w:rsidP="0079421F">
      <w:pPr>
        <w:pStyle w:val="aspnet-treeview-leaf"/>
        <w:numPr>
          <w:ilvl w:val="3"/>
          <w:numId w:val="23"/>
        </w:numPr>
        <w:shd w:val="clear" w:color="auto" w:fill="FFFFFF"/>
        <w:spacing w:before="0" w:beforeAutospacing="0" w:after="0" w:afterAutospacing="0"/>
        <w:ind w:left="1350"/>
        <w:textAlignment w:val="baseline"/>
        <w:rPr>
          <w:color w:val="222222"/>
        </w:rPr>
      </w:pPr>
      <w:hyperlink r:id="rId99" w:history="1">
        <w:r>
          <w:rPr>
            <w:rStyle w:val="tableofcontentlink"/>
            <w:color w:val="1B325F"/>
            <w:bdr w:val="none" w:sz="0" w:space="0" w:color="auto" w:frame="1"/>
          </w:rPr>
          <w:t>Netë qëndrime në strukturat akomoduese 2018-01 - 2026-03</w:t>
        </w:r>
      </w:hyperlink>
    </w:p>
    <w:p w14:paraId="5346AB12" w14:textId="77777777" w:rsidR="0079421F" w:rsidRDefault="0079421F" w:rsidP="0079421F">
      <w:pPr>
        <w:pStyle w:val="aspnet-treeview-leaf"/>
        <w:numPr>
          <w:ilvl w:val="3"/>
          <w:numId w:val="23"/>
        </w:numPr>
        <w:shd w:val="clear" w:color="auto" w:fill="FFFFFF"/>
        <w:spacing w:before="0" w:beforeAutospacing="0" w:after="0" w:afterAutospacing="0"/>
        <w:ind w:left="1350"/>
        <w:textAlignment w:val="baseline"/>
        <w:rPr>
          <w:color w:val="222222"/>
          <w:lang w:val="fr-FR"/>
        </w:rPr>
      </w:pPr>
      <w:hyperlink r:id="rId100" w:history="1">
        <w:r>
          <w:rPr>
            <w:rStyle w:val="tableofcontentlink"/>
            <w:color w:val="1B325F"/>
            <w:bdr w:val="none" w:sz="0" w:space="0" w:color="auto" w:frame="1"/>
            <w:lang w:val="fr-FR"/>
          </w:rPr>
          <w:t>Netë qëndrime nga rezident në strukturat akomoduese 2018-01 - 2026-03</w:t>
        </w:r>
      </w:hyperlink>
    </w:p>
    <w:p w14:paraId="591DACE0" w14:textId="77777777" w:rsidR="0079421F" w:rsidRDefault="0079421F" w:rsidP="0079421F">
      <w:pPr>
        <w:pStyle w:val="aspnet-treeview-leaf"/>
        <w:numPr>
          <w:ilvl w:val="3"/>
          <w:numId w:val="23"/>
        </w:numPr>
        <w:shd w:val="clear" w:color="auto" w:fill="FFFFFF"/>
        <w:spacing w:before="0" w:beforeAutospacing="0" w:after="0" w:afterAutospacing="0"/>
        <w:ind w:left="1350"/>
        <w:textAlignment w:val="baseline"/>
        <w:rPr>
          <w:color w:val="222222"/>
          <w:lang w:val="fr-FR"/>
        </w:rPr>
      </w:pPr>
      <w:hyperlink r:id="rId101" w:history="1">
        <w:r>
          <w:rPr>
            <w:rStyle w:val="tableofcontentlink"/>
            <w:color w:val="1B325F"/>
            <w:bdr w:val="none" w:sz="0" w:space="0" w:color="auto" w:frame="1"/>
            <w:lang w:val="fr-FR"/>
          </w:rPr>
          <w:t>Netë qëndrime nga jo-rezident në strukturat akomoduese 2018-01 - 2026-03</w:t>
        </w:r>
      </w:hyperlink>
    </w:p>
    <w:p w14:paraId="627DF752" w14:textId="77777777" w:rsidR="0079421F" w:rsidRDefault="0079421F" w:rsidP="0079421F">
      <w:pPr>
        <w:pStyle w:val="aspnet-treeview-leaf"/>
        <w:numPr>
          <w:ilvl w:val="3"/>
          <w:numId w:val="23"/>
        </w:numPr>
        <w:shd w:val="clear" w:color="auto" w:fill="FFFFFF"/>
        <w:spacing w:before="0" w:beforeAutospacing="0" w:after="0" w:afterAutospacing="0"/>
        <w:ind w:left="1350"/>
        <w:textAlignment w:val="baseline"/>
        <w:rPr>
          <w:color w:val="222222"/>
          <w:lang w:val="fr-FR"/>
        </w:rPr>
      </w:pPr>
      <w:hyperlink r:id="rId102" w:history="1">
        <w:r>
          <w:rPr>
            <w:rStyle w:val="tableofcontentlink"/>
            <w:color w:val="1B325F"/>
            <w:bdr w:val="none" w:sz="0" w:space="0" w:color="auto" w:frame="1"/>
            <w:lang w:val="fr-FR"/>
          </w:rPr>
          <w:t>Norma neto e shfrytëzimit të shtretërve dhe dhomave në hotele dhe akomodime të ngjashme 2018-01 - 2026-03</w:t>
        </w:r>
      </w:hyperlink>
    </w:p>
    <w:p w14:paraId="1585FEDA" w14:textId="77777777" w:rsidR="0079421F" w:rsidRDefault="0079421F" w:rsidP="0079421F">
      <w:pPr>
        <w:rPr>
          <w:rFonts w:ascii="Times New Roman" w:hAnsi="Times New Roman" w:cs="Times New Roman"/>
          <w:sz w:val="24"/>
          <w:szCs w:val="24"/>
          <w:lang w:val="fr-FR"/>
        </w:rPr>
      </w:pPr>
    </w:p>
    <w:p w14:paraId="508EA08D" w14:textId="77777777" w:rsidR="0079421F" w:rsidRDefault="0079421F" w:rsidP="0079421F">
      <w:pPr>
        <w:rPr>
          <w:rFonts w:ascii="Calibri" w:hAnsi="Calibri" w:cs="Calibri"/>
          <w:lang w:val="fr-FR"/>
        </w:rPr>
      </w:pPr>
      <w:r>
        <w:rPr>
          <w:rFonts w:ascii="Times New Roman" w:hAnsi="Times New Roman" w:cs="Times New Roman"/>
          <w:sz w:val="24"/>
          <w:szCs w:val="24"/>
          <w:lang w:val="fr-FR"/>
        </w:rPr>
        <w:t xml:space="preserve">Për informacion metodologjik mbi të dhënat e Lëvizjes së </w:t>
      </w:r>
      <w:proofErr w:type="gramStart"/>
      <w:r>
        <w:rPr>
          <w:rFonts w:ascii="Times New Roman" w:hAnsi="Times New Roman" w:cs="Times New Roman"/>
          <w:sz w:val="24"/>
          <w:szCs w:val="24"/>
          <w:lang w:val="fr-FR"/>
        </w:rPr>
        <w:t>shtetasve  mund</w:t>
      </w:r>
      <w:proofErr w:type="gramEnd"/>
      <w:r>
        <w:rPr>
          <w:rFonts w:ascii="Times New Roman" w:hAnsi="Times New Roman" w:cs="Times New Roman"/>
          <w:sz w:val="24"/>
          <w:szCs w:val="24"/>
          <w:lang w:val="fr-FR"/>
        </w:rPr>
        <w:t xml:space="preserve"> t’i referoheni linkut</w:t>
      </w:r>
      <w:r>
        <w:rPr>
          <w:lang w:val="fr-FR"/>
        </w:rPr>
        <w:t> :</w:t>
      </w:r>
    </w:p>
    <w:p w14:paraId="0AB21346" w14:textId="77777777" w:rsidR="0079421F" w:rsidRDefault="0079421F" w:rsidP="0079421F">
      <w:pPr>
        <w:rPr>
          <w:lang w:val="fr-FR"/>
        </w:rPr>
      </w:pPr>
      <w:hyperlink r:id="rId103" w:history="1">
        <w:r>
          <w:rPr>
            <w:rStyle w:val="Hyperlink"/>
            <w:lang w:val="fr-FR"/>
          </w:rPr>
          <w:t>https://www.instat.gov.al/media/aden1buv/l%C3%ABvizjet-e-shtetasve_esms-final-al.pdf</w:t>
        </w:r>
      </w:hyperlink>
    </w:p>
    <w:p w14:paraId="6C9A13EF" w14:textId="77777777" w:rsidR="0079421F" w:rsidRDefault="0079421F" w:rsidP="0079421F">
      <w:pPr>
        <w:rPr>
          <w:lang w:val="fr-FR"/>
        </w:rPr>
      </w:pPr>
    </w:p>
    <w:p w14:paraId="6DFB97CE" w14:textId="77777777" w:rsidR="0079421F" w:rsidRDefault="0079421F" w:rsidP="0079421F">
      <w:pPr>
        <w:rPr>
          <w:lang w:val="fr-FR"/>
        </w:rPr>
      </w:pPr>
      <w:r>
        <w:rPr>
          <w:rFonts w:ascii="Times New Roman" w:hAnsi="Times New Roman" w:cs="Times New Roman"/>
          <w:sz w:val="24"/>
          <w:szCs w:val="24"/>
          <w:lang w:val="fr-FR"/>
        </w:rPr>
        <w:t>Për informacion metodologjik mbi të dhënat e Strukturave Akomoduese mund t’i referoheni linkut</w:t>
      </w:r>
      <w:r>
        <w:rPr>
          <w:lang w:val="fr-FR"/>
        </w:rPr>
        <w:t> :</w:t>
      </w:r>
    </w:p>
    <w:p w14:paraId="67FBADE6" w14:textId="77777777" w:rsidR="0079421F" w:rsidRDefault="0079421F" w:rsidP="0079421F">
      <w:pPr>
        <w:rPr>
          <w:lang w:val="fr-FR"/>
        </w:rPr>
      </w:pPr>
      <w:hyperlink r:id="rId104" w:history="1">
        <w:r>
          <w:rPr>
            <w:rStyle w:val="Hyperlink"/>
            <w:lang w:val="fr-FR"/>
          </w:rPr>
          <w:t>https://www.instat.gov.al/media/fv5lajm2/anketa-e-strukturave-akomoduese-19022026_final.pdf</w:t>
        </w:r>
      </w:hyperlink>
    </w:p>
    <w:p w14:paraId="3D4B3855" w14:textId="77777777" w:rsidR="0079421F" w:rsidRDefault="0079421F" w:rsidP="0079421F">
      <w:pPr>
        <w:rPr>
          <w:lang w:val="fr-FR"/>
        </w:rPr>
      </w:pPr>
    </w:p>
    <w:p w14:paraId="09BCDE50" w14:textId="77777777" w:rsidR="0079421F" w:rsidRDefault="0079421F" w:rsidP="0079421F">
      <w:pPr>
        <w:rPr>
          <w:lang w:val="fr-FR"/>
        </w:rPr>
      </w:pPr>
      <w:r>
        <w:rPr>
          <w:rFonts w:ascii="Times New Roman" w:hAnsi="Times New Roman" w:cs="Times New Roman"/>
          <w:sz w:val="24"/>
          <w:szCs w:val="24"/>
          <w:lang w:val="fr-FR"/>
        </w:rPr>
        <w:t>Në tabelën e mëposhtme gjeni të dhënat mbi kapacitetin akomodues për periudhën e disponueshme 2019-2024. Të dhënat për vitin 2025 do të jenë të disponueshme pas datës 30 Qershor 2025</w:t>
      </w:r>
      <w:r>
        <w:rPr>
          <w:lang w:val="fr-FR"/>
        </w:rPr>
        <w:t>.</w:t>
      </w:r>
    </w:p>
    <w:p w14:paraId="2DA956D7" w14:textId="77777777" w:rsidR="0079421F" w:rsidRDefault="0079421F" w:rsidP="0079421F">
      <w:pPr>
        <w:rPr>
          <w:lang w:val="fr-FR"/>
        </w:rPr>
      </w:pPr>
    </w:p>
    <w:tbl>
      <w:tblPr>
        <w:tblW w:w="6858" w:type="dxa"/>
        <w:tblInd w:w="-3" w:type="dxa"/>
        <w:tblCellMar>
          <w:left w:w="0" w:type="dxa"/>
          <w:right w:w="0" w:type="dxa"/>
        </w:tblCellMar>
        <w:tblLook w:val="04A0" w:firstRow="1" w:lastRow="0" w:firstColumn="1" w:lastColumn="0" w:noHBand="0" w:noVBand="1"/>
      </w:tblPr>
      <w:tblGrid>
        <w:gridCol w:w="1853"/>
        <w:gridCol w:w="3152"/>
        <w:gridCol w:w="1853"/>
      </w:tblGrid>
      <w:tr w:rsidR="0079421F" w14:paraId="2A28D8D7" w14:textId="77777777" w:rsidTr="0079421F">
        <w:trPr>
          <w:trHeight w:val="250"/>
        </w:trPr>
        <w:tc>
          <w:tcPr>
            <w:tcW w:w="185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753D49" w14:textId="77777777" w:rsidR="0079421F" w:rsidRDefault="0079421F">
            <w:pPr>
              <w:jc w:val="center"/>
              <w:rPr>
                <w:b/>
                <w:bCs/>
                <w:color w:val="000000"/>
                <w:sz w:val="24"/>
                <w:szCs w:val="24"/>
                <w:lang w:val="en-GB"/>
              </w:rPr>
            </w:pPr>
            <w:r>
              <w:rPr>
                <w:b/>
                <w:bCs/>
                <w:color w:val="000000"/>
                <w:sz w:val="24"/>
                <w:szCs w:val="24"/>
              </w:rPr>
              <w:t>Vitit</w:t>
            </w:r>
          </w:p>
        </w:tc>
        <w:tc>
          <w:tcPr>
            <w:tcW w:w="31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BD08CA" w14:textId="77777777" w:rsidR="0079421F" w:rsidRDefault="0079421F">
            <w:pPr>
              <w:jc w:val="center"/>
              <w:rPr>
                <w:b/>
                <w:bCs/>
                <w:color w:val="000000"/>
                <w:sz w:val="24"/>
                <w:szCs w:val="24"/>
              </w:rPr>
            </w:pPr>
            <w:r>
              <w:rPr>
                <w:b/>
                <w:bCs/>
                <w:color w:val="000000"/>
                <w:sz w:val="24"/>
                <w:szCs w:val="24"/>
              </w:rPr>
              <w:t>Strukturat Akomoduese</w:t>
            </w:r>
          </w:p>
        </w:tc>
        <w:tc>
          <w:tcPr>
            <w:tcW w:w="185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F06FD1B" w14:textId="77777777" w:rsidR="0079421F" w:rsidRDefault="0079421F">
            <w:pPr>
              <w:jc w:val="center"/>
              <w:rPr>
                <w:b/>
                <w:bCs/>
                <w:color w:val="000000"/>
                <w:sz w:val="24"/>
                <w:szCs w:val="24"/>
              </w:rPr>
            </w:pPr>
            <w:r>
              <w:rPr>
                <w:b/>
                <w:bCs/>
                <w:color w:val="000000"/>
                <w:sz w:val="24"/>
                <w:szCs w:val="24"/>
              </w:rPr>
              <w:t>Shtretër</w:t>
            </w:r>
          </w:p>
        </w:tc>
      </w:tr>
      <w:tr w:rsidR="0079421F" w14:paraId="33FF1847" w14:textId="77777777" w:rsidTr="0079421F">
        <w:trPr>
          <w:trHeight w:val="250"/>
        </w:trPr>
        <w:tc>
          <w:tcPr>
            <w:tcW w:w="18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137663" w14:textId="77777777" w:rsidR="0079421F" w:rsidRDefault="0079421F">
            <w:pPr>
              <w:jc w:val="right"/>
              <w:rPr>
                <w:color w:val="000000"/>
                <w:sz w:val="24"/>
                <w:szCs w:val="24"/>
              </w:rPr>
            </w:pPr>
            <w:r>
              <w:rPr>
                <w:color w:val="000000"/>
                <w:sz w:val="24"/>
                <w:szCs w:val="24"/>
              </w:rPr>
              <w:t>2019</w:t>
            </w:r>
          </w:p>
        </w:tc>
        <w:tc>
          <w:tcPr>
            <w:tcW w:w="3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19C58" w14:textId="77777777" w:rsidR="0079421F" w:rsidRDefault="0079421F">
            <w:pPr>
              <w:rPr>
                <w:color w:val="000000"/>
                <w:sz w:val="24"/>
                <w:szCs w:val="24"/>
              </w:rPr>
            </w:pPr>
            <w:r>
              <w:rPr>
                <w:color w:val="000000"/>
                <w:sz w:val="24"/>
                <w:szCs w:val="24"/>
              </w:rPr>
              <w:t xml:space="preserve">                                1,405 </w:t>
            </w:r>
          </w:p>
        </w:tc>
        <w:tc>
          <w:tcPr>
            <w:tcW w:w="18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C7907E" w14:textId="77777777" w:rsidR="0079421F" w:rsidRDefault="0079421F">
            <w:pPr>
              <w:rPr>
                <w:color w:val="000000"/>
                <w:sz w:val="24"/>
                <w:szCs w:val="24"/>
              </w:rPr>
            </w:pPr>
            <w:r>
              <w:rPr>
                <w:color w:val="000000"/>
                <w:sz w:val="24"/>
                <w:szCs w:val="24"/>
              </w:rPr>
              <w:t xml:space="preserve">            88,947 </w:t>
            </w:r>
          </w:p>
        </w:tc>
      </w:tr>
      <w:tr w:rsidR="0079421F" w14:paraId="0B872250" w14:textId="77777777" w:rsidTr="0079421F">
        <w:trPr>
          <w:trHeight w:val="250"/>
        </w:trPr>
        <w:tc>
          <w:tcPr>
            <w:tcW w:w="18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5321D9" w14:textId="77777777" w:rsidR="0079421F" w:rsidRDefault="0079421F">
            <w:pPr>
              <w:jc w:val="right"/>
              <w:rPr>
                <w:color w:val="000000"/>
                <w:sz w:val="24"/>
                <w:szCs w:val="24"/>
              </w:rPr>
            </w:pPr>
            <w:r>
              <w:rPr>
                <w:color w:val="000000"/>
                <w:sz w:val="24"/>
                <w:szCs w:val="24"/>
              </w:rPr>
              <w:t>2020</w:t>
            </w:r>
          </w:p>
        </w:tc>
        <w:tc>
          <w:tcPr>
            <w:tcW w:w="3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67BA9" w14:textId="77777777" w:rsidR="0079421F" w:rsidRDefault="0079421F">
            <w:pPr>
              <w:rPr>
                <w:color w:val="000000"/>
                <w:sz w:val="24"/>
                <w:szCs w:val="24"/>
              </w:rPr>
            </w:pPr>
            <w:r>
              <w:rPr>
                <w:color w:val="000000"/>
                <w:sz w:val="24"/>
                <w:szCs w:val="24"/>
              </w:rPr>
              <w:t xml:space="preserve">                                1,469 </w:t>
            </w:r>
          </w:p>
        </w:tc>
        <w:tc>
          <w:tcPr>
            <w:tcW w:w="18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030FEF" w14:textId="77777777" w:rsidR="0079421F" w:rsidRDefault="0079421F">
            <w:pPr>
              <w:rPr>
                <w:color w:val="000000"/>
                <w:sz w:val="24"/>
                <w:szCs w:val="24"/>
              </w:rPr>
            </w:pPr>
            <w:r>
              <w:rPr>
                <w:color w:val="000000"/>
                <w:sz w:val="24"/>
                <w:szCs w:val="24"/>
              </w:rPr>
              <w:t xml:space="preserve">            95,242 </w:t>
            </w:r>
          </w:p>
        </w:tc>
      </w:tr>
      <w:tr w:rsidR="0079421F" w14:paraId="7BC7155C" w14:textId="77777777" w:rsidTr="0079421F">
        <w:trPr>
          <w:trHeight w:val="250"/>
        </w:trPr>
        <w:tc>
          <w:tcPr>
            <w:tcW w:w="18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3C0C69" w14:textId="77777777" w:rsidR="0079421F" w:rsidRDefault="0079421F">
            <w:pPr>
              <w:jc w:val="right"/>
              <w:rPr>
                <w:color w:val="000000"/>
                <w:sz w:val="24"/>
                <w:szCs w:val="24"/>
              </w:rPr>
            </w:pPr>
            <w:r>
              <w:rPr>
                <w:color w:val="000000"/>
                <w:sz w:val="24"/>
                <w:szCs w:val="24"/>
              </w:rPr>
              <w:t>2021</w:t>
            </w:r>
          </w:p>
        </w:tc>
        <w:tc>
          <w:tcPr>
            <w:tcW w:w="3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B4FE92" w14:textId="77777777" w:rsidR="0079421F" w:rsidRDefault="0079421F">
            <w:pPr>
              <w:rPr>
                <w:color w:val="000000"/>
                <w:sz w:val="24"/>
                <w:szCs w:val="24"/>
              </w:rPr>
            </w:pPr>
            <w:r>
              <w:rPr>
                <w:color w:val="000000"/>
                <w:sz w:val="24"/>
                <w:szCs w:val="24"/>
              </w:rPr>
              <w:t xml:space="preserve">                                1,457 </w:t>
            </w:r>
          </w:p>
        </w:tc>
        <w:tc>
          <w:tcPr>
            <w:tcW w:w="18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970C7E" w14:textId="77777777" w:rsidR="0079421F" w:rsidRDefault="0079421F">
            <w:pPr>
              <w:rPr>
                <w:color w:val="000000"/>
                <w:sz w:val="24"/>
                <w:szCs w:val="24"/>
              </w:rPr>
            </w:pPr>
            <w:r>
              <w:rPr>
                <w:color w:val="000000"/>
                <w:sz w:val="24"/>
                <w:szCs w:val="24"/>
              </w:rPr>
              <w:t xml:space="preserve">            98,367 </w:t>
            </w:r>
          </w:p>
        </w:tc>
      </w:tr>
      <w:tr w:rsidR="0079421F" w14:paraId="7BA583CD" w14:textId="77777777" w:rsidTr="0079421F">
        <w:trPr>
          <w:trHeight w:val="250"/>
        </w:trPr>
        <w:tc>
          <w:tcPr>
            <w:tcW w:w="18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8B7797" w14:textId="77777777" w:rsidR="0079421F" w:rsidRDefault="0079421F">
            <w:pPr>
              <w:jc w:val="right"/>
              <w:rPr>
                <w:color w:val="000000"/>
                <w:sz w:val="24"/>
                <w:szCs w:val="24"/>
              </w:rPr>
            </w:pPr>
            <w:r>
              <w:rPr>
                <w:color w:val="000000"/>
                <w:sz w:val="24"/>
                <w:szCs w:val="24"/>
              </w:rPr>
              <w:t>2022</w:t>
            </w:r>
          </w:p>
        </w:tc>
        <w:tc>
          <w:tcPr>
            <w:tcW w:w="3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77976C" w14:textId="77777777" w:rsidR="0079421F" w:rsidRDefault="0079421F">
            <w:pPr>
              <w:rPr>
                <w:color w:val="000000"/>
                <w:sz w:val="24"/>
                <w:szCs w:val="24"/>
              </w:rPr>
            </w:pPr>
            <w:r>
              <w:rPr>
                <w:color w:val="000000"/>
                <w:sz w:val="24"/>
                <w:szCs w:val="24"/>
              </w:rPr>
              <w:t xml:space="preserve">                                1,580 </w:t>
            </w:r>
          </w:p>
        </w:tc>
        <w:tc>
          <w:tcPr>
            <w:tcW w:w="18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F8F396" w14:textId="77777777" w:rsidR="0079421F" w:rsidRDefault="0079421F">
            <w:pPr>
              <w:rPr>
                <w:color w:val="000000"/>
                <w:sz w:val="24"/>
                <w:szCs w:val="24"/>
              </w:rPr>
            </w:pPr>
            <w:r>
              <w:rPr>
                <w:color w:val="000000"/>
                <w:sz w:val="24"/>
                <w:szCs w:val="24"/>
              </w:rPr>
              <w:t xml:space="preserve">          109,416 </w:t>
            </w:r>
          </w:p>
        </w:tc>
      </w:tr>
      <w:tr w:rsidR="0079421F" w14:paraId="1FDF2861" w14:textId="77777777" w:rsidTr="0079421F">
        <w:trPr>
          <w:trHeight w:val="250"/>
        </w:trPr>
        <w:tc>
          <w:tcPr>
            <w:tcW w:w="18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BE4629" w14:textId="77777777" w:rsidR="0079421F" w:rsidRDefault="0079421F">
            <w:pPr>
              <w:jc w:val="right"/>
              <w:rPr>
                <w:color w:val="000000"/>
                <w:sz w:val="24"/>
                <w:szCs w:val="24"/>
              </w:rPr>
            </w:pPr>
            <w:r>
              <w:rPr>
                <w:color w:val="000000"/>
                <w:sz w:val="24"/>
                <w:szCs w:val="24"/>
              </w:rPr>
              <w:t>2023</w:t>
            </w:r>
          </w:p>
        </w:tc>
        <w:tc>
          <w:tcPr>
            <w:tcW w:w="3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9661F1" w14:textId="77777777" w:rsidR="0079421F" w:rsidRDefault="0079421F">
            <w:pPr>
              <w:rPr>
                <w:color w:val="000000"/>
                <w:sz w:val="24"/>
                <w:szCs w:val="24"/>
              </w:rPr>
            </w:pPr>
            <w:r>
              <w:rPr>
                <w:color w:val="000000"/>
                <w:sz w:val="24"/>
                <w:szCs w:val="24"/>
              </w:rPr>
              <w:t xml:space="preserve">                                1,817 </w:t>
            </w:r>
          </w:p>
        </w:tc>
        <w:tc>
          <w:tcPr>
            <w:tcW w:w="18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384C98" w14:textId="77777777" w:rsidR="0079421F" w:rsidRDefault="0079421F">
            <w:pPr>
              <w:rPr>
                <w:color w:val="000000"/>
                <w:sz w:val="24"/>
                <w:szCs w:val="24"/>
              </w:rPr>
            </w:pPr>
            <w:r>
              <w:rPr>
                <w:color w:val="000000"/>
                <w:sz w:val="24"/>
                <w:szCs w:val="24"/>
              </w:rPr>
              <w:t xml:space="preserve">          129,698 </w:t>
            </w:r>
          </w:p>
        </w:tc>
      </w:tr>
      <w:tr w:rsidR="0079421F" w14:paraId="631DFF19" w14:textId="77777777" w:rsidTr="0079421F">
        <w:trPr>
          <w:trHeight w:val="250"/>
        </w:trPr>
        <w:tc>
          <w:tcPr>
            <w:tcW w:w="18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1CDDD0" w14:textId="77777777" w:rsidR="0079421F" w:rsidRDefault="0079421F">
            <w:pPr>
              <w:jc w:val="right"/>
              <w:rPr>
                <w:color w:val="000000"/>
                <w:sz w:val="24"/>
                <w:szCs w:val="24"/>
              </w:rPr>
            </w:pPr>
            <w:r>
              <w:rPr>
                <w:color w:val="000000"/>
                <w:sz w:val="24"/>
                <w:szCs w:val="24"/>
              </w:rPr>
              <w:lastRenderedPageBreak/>
              <w:t>2024</w:t>
            </w:r>
          </w:p>
        </w:tc>
        <w:tc>
          <w:tcPr>
            <w:tcW w:w="3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7666D5" w14:textId="77777777" w:rsidR="0079421F" w:rsidRDefault="0079421F">
            <w:pPr>
              <w:rPr>
                <w:color w:val="000000"/>
                <w:sz w:val="24"/>
                <w:szCs w:val="24"/>
              </w:rPr>
            </w:pPr>
            <w:r>
              <w:rPr>
                <w:color w:val="000000"/>
                <w:sz w:val="24"/>
                <w:szCs w:val="24"/>
              </w:rPr>
              <w:t xml:space="preserve">                                2,098 </w:t>
            </w:r>
          </w:p>
        </w:tc>
        <w:tc>
          <w:tcPr>
            <w:tcW w:w="18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3ACEE" w14:textId="77777777" w:rsidR="0079421F" w:rsidRDefault="0079421F">
            <w:pPr>
              <w:rPr>
                <w:color w:val="000000"/>
                <w:sz w:val="24"/>
                <w:szCs w:val="24"/>
              </w:rPr>
            </w:pPr>
            <w:r>
              <w:rPr>
                <w:color w:val="000000"/>
                <w:sz w:val="24"/>
                <w:szCs w:val="24"/>
              </w:rPr>
              <w:t xml:space="preserve">          131,212 </w:t>
            </w:r>
          </w:p>
        </w:tc>
      </w:tr>
    </w:tbl>
    <w:p w14:paraId="10D05DB8" w14:textId="77777777" w:rsidR="0079421F" w:rsidRDefault="0079421F" w:rsidP="0079421F">
      <w:pPr>
        <w:rPr>
          <w:rFonts w:ascii="Calibri" w:hAnsi="Calibri" w:cs="Calibri"/>
          <w:i/>
          <w:iCs/>
          <w:sz w:val="18"/>
          <w:szCs w:val="18"/>
        </w:rPr>
      </w:pPr>
      <w:r>
        <w:rPr>
          <w:i/>
          <w:iCs/>
          <w:sz w:val="18"/>
          <w:szCs w:val="18"/>
        </w:rPr>
        <w:t>Burimi: INSTAT, Anketa e Strukturave Akomoduese</w:t>
      </w:r>
    </w:p>
    <w:p w14:paraId="24A80415" w14:textId="77777777" w:rsidR="0079421F" w:rsidRDefault="0079421F" w:rsidP="0079421F">
      <w:pPr>
        <w:rPr>
          <w:i/>
          <w:iCs/>
          <w:sz w:val="18"/>
          <w:szCs w:val="18"/>
        </w:rPr>
      </w:pPr>
      <w:r>
        <w:rPr>
          <w:i/>
          <w:iCs/>
          <w:sz w:val="18"/>
          <w:szCs w:val="18"/>
        </w:rPr>
        <w:t>Njësia: Numër</w:t>
      </w:r>
    </w:p>
    <w:p w14:paraId="5CB161DC" w14:textId="77777777" w:rsidR="0079421F" w:rsidRDefault="0079421F" w:rsidP="0079421F">
      <w:pPr>
        <w:rPr>
          <w:rFonts w:ascii="Consolas" w:hAnsi="Consolas"/>
          <w:color w:val="1F3864"/>
          <w:sz w:val="21"/>
          <w:szCs w:val="21"/>
        </w:rPr>
      </w:pPr>
    </w:p>
    <w:p w14:paraId="1C0412A9" w14:textId="77777777" w:rsidR="0079421F" w:rsidRDefault="0079421F" w:rsidP="0079421F">
      <w:pPr>
        <w:rPr>
          <w:rFonts w:ascii="Calibri" w:hAnsi="Calibri"/>
          <w:sz w:val="24"/>
          <w:szCs w:val="24"/>
        </w:rPr>
      </w:pPr>
      <w:r>
        <w:rPr>
          <w:rFonts w:ascii="Times New Roman" w:hAnsi="Times New Roman" w:cs="Times New Roman"/>
          <w:sz w:val="24"/>
          <w:szCs w:val="24"/>
        </w:rPr>
        <w:t>Per cdo informacion shtese, ju lutem na kontaktoni</w:t>
      </w:r>
      <w:r>
        <w:rPr>
          <w:sz w:val="24"/>
          <w:szCs w:val="24"/>
        </w:rPr>
        <w:t>.</w:t>
      </w:r>
    </w:p>
    <w:p w14:paraId="17135787" w14:textId="77777777" w:rsidR="0079421F" w:rsidRDefault="0079421F" w:rsidP="0079356B">
      <w:pPr>
        <w:rPr>
          <w:b/>
        </w:rPr>
      </w:pPr>
    </w:p>
    <w:p w14:paraId="79C7F083" w14:textId="634C99C9" w:rsidR="0079356B" w:rsidRDefault="0079356B" w:rsidP="0079356B">
      <w:pPr>
        <w:rPr>
          <w:b/>
        </w:rPr>
      </w:pPr>
      <w:r w:rsidRPr="007D4995">
        <w:rPr>
          <w:b/>
        </w:rPr>
        <w:t xml:space="preserve">Përgjigja e kërkesës nr </w:t>
      </w:r>
      <w:r>
        <w:rPr>
          <w:b/>
        </w:rPr>
        <w:t>50</w:t>
      </w:r>
    </w:p>
    <w:p w14:paraId="7C209015" w14:textId="77777777" w:rsidR="0079421F" w:rsidRPr="0079421F" w:rsidRDefault="0079421F" w:rsidP="0079421F">
      <w:r w:rsidRPr="0079421F">
        <w:t>KTHIM PERGJIGJE ME SHKRESE ZYRTARE MBI TREGUES QE GJENDEN NE FAQEN ZYTARE TE INSTAT</w:t>
      </w:r>
    </w:p>
    <w:p w14:paraId="0CB49D4C" w14:textId="77777777" w:rsidR="0079421F" w:rsidRDefault="0079421F" w:rsidP="0079356B">
      <w:pPr>
        <w:rPr>
          <w:b/>
        </w:rPr>
      </w:pPr>
    </w:p>
    <w:p w14:paraId="06AE8749" w14:textId="3528866A" w:rsidR="0079356B" w:rsidRDefault="0079356B" w:rsidP="0079356B">
      <w:pPr>
        <w:rPr>
          <w:b/>
        </w:rPr>
      </w:pPr>
      <w:r w:rsidRPr="007D4995">
        <w:rPr>
          <w:b/>
        </w:rPr>
        <w:t xml:space="preserve">Përgjigja e kërkesës nr </w:t>
      </w:r>
      <w:r>
        <w:rPr>
          <w:b/>
        </w:rPr>
        <w:t>51</w:t>
      </w:r>
    </w:p>
    <w:p w14:paraId="08446AAC" w14:textId="77777777" w:rsidR="0079421F" w:rsidRPr="0079421F" w:rsidRDefault="0079421F" w:rsidP="0079421F">
      <w:r w:rsidRPr="0079421F">
        <w:t>KTHIM PERGJIGJE ME SHKRESE ZYRTARE MBI TREGUES QE GJENDEN NE FAQEN ZYTARE TE INSTAT</w:t>
      </w:r>
    </w:p>
    <w:p w14:paraId="6EB95B22" w14:textId="77777777" w:rsidR="0054604B" w:rsidRDefault="0054604B" w:rsidP="0079356B">
      <w:pPr>
        <w:rPr>
          <w:b/>
        </w:rPr>
      </w:pPr>
    </w:p>
    <w:p w14:paraId="3F737F7C" w14:textId="6AB17B9D" w:rsidR="0079356B" w:rsidRDefault="0079356B" w:rsidP="0079356B">
      <w:pPr>
        <w:rPr>
          <w:b/>
        </w:rPr>
      </w:pPr>
      <w:r w:rsidRPr="007D4995">
        <w:rPr>
          <w:b/>
        </w:rPr>
        <w:t xml:space="preserve">Përgjigja e kërkesës nr </w:t>
      </w:r>
      <w:r>
        <w:rPr>
          <w:b/>
        </w:rPr>
        <w:t>52</w:t>
      </w:r>
    </w:p>
    <w:p w14:paraId="43BCF178" w14:textId="77777777" w:rsidR="0079421F" w:rsidRPr="0079421F" w:rsidRDefault="0079421F" w:rsidP="0079421F">
      <w:r w:rsidRPr="0079421F">
        <w:t>KTHIM PERGJIGJE ME SHKRESE ZYRTARE MBI TREGUES QE GJENDEN NE FAQEN ZYTARE TE INSTAT</w:t>
      </w:r>
    </w:p>
    <w:p w14:paraId="4CEE92A2" w14:textId="42887025" w:rsidR="0079356B" w:rsidRDefault="0079356B" w:rsidP="0079356B">
      <w:pPr>
        <w:rPr>
          <w:b/>
        </w:rPr>
      </w:pPr>
      <w:r w:rsidRPr="007D4995">
        <w:rPr>
          <w:b/>
        </w:rPr>
        <w:t xml:space="preserve">Përgjigja e kërkesës nr </w:t>
      </w:r>
      <w:r>
        <w:rPr>
          <w:b/>
        </w:rPr>
        <w:t>53</w:t>
      </w:r>
    </w:p>
    <w:p w14:paraId="0C37FE63" w14:textId="77777777" w:rsidR="0079421F" w:rsidRDefault="0079421F" w:rsidP="0079421F">
      <w:pPr>
        <w:rPr>
          <w:rFonts w:ascii="Times New Roman" w:hAnsi="Times New Roman" w:cs="Times New Roman"/>
          <w:color w:val="212121"/>
          <w:sz w:val="23"/>
          <w:szCs w:val="23"/>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rPr>
        <w:t>:</w:t>
      </w:r>
      <w:proofErr w:type="gramEnd"/>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color w:val="000000"/>
          <w:sz w:val="24"/>
          <w:szCs w:val="24"/>
        </w:rPr>
        <w:t>Për materiale laboratorike (si kite, standarte, reagente, terrene, gaze, enë laboratorike etj.)</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07431655" w14:textId="77777777" w:rsidR="0079421F" w:rsidRDefault="0079421F" w:rsidP="0079356B">
      <w:pPr>
        <w:rPr>
          <w:b/>
        </w:rPr>
      </w:pPr>
    </w:p>
    <w:p w14:paraId="74F8F30C" w14:textId="4A4FA024" w:rsidR="0079356B" w:rsidRDefault="0079356B" w:rsidP="0079356B">
      <w:pPr>
        <w:rPr>
          <w:b/>
        </w:rPr>
      </w:pPr>
      <w:r w:rsidRPr="007D4995">
        <w:rPr>
          <w:b/>
        </w:rPr>
        <w:t xml:space="preserve">Përgjigja e kërkesës nr </w:t>
      </w:r>
      <w:r>
        <w:rPr>
          <w:b/>
        </w:rPr>
        <w:t>54</w:t>
      </w:r>
    </w:p>
    <w:p w14:paraId="768CCF0E" w14:textId="77777777" w:rsidR="0079421F" w:rsidRPr="0079421F" w:rsidRDefault="0079421F" w:rsidP="0079421F">
      <w:r w:rsidRPr="0079421F">
        <w:t>KTHIM PERGJIGJE ME SHKRESE ZYRTARE MBI TREGUES QE GJENDEN NE FAQEN ZYTARE TE INSTAT</w:t>
      </w:r>
    </w:p>
    <w:sectPr w:rsidR="0079421F" w:rsidRPr="00794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 Pro">
    <w:altName w:val="Segoe U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nheri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3CEC"/>
    <w:multiLevelType w:val="hybridMultilevel"/>
    <w:tmpl w:val="B41C4DC0"/>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4C588E"/>
    <w:multiLevelType w:val="hybridMultilevel"/>
    <w:tmpl w:val="0EE26BB4"/>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101AE4"/>
    <w:multiLevelType w:val="hybridMultilevel"/>
    <w:tmpl w:val="6352C5C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F36CC1"/>
    <w:multiLevelType w:val="multilevel"/>
    <w:tmpl w:val="5DB4566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17165"/>
    <w:multiLevelType w:val="multilevel"/>
    <w:tmpl w:val="E95C00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612F79"/>
    <w:multiLevelType w:val="hybridMultilevel"/>
    <w:tmpl w:val="FE2A43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24FB5A9D"/>
    <w:multiLevelType w:val="hybridMultilevel"/>
    <w:tmpl w:val="6CEC377C"/>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BC37894"/>
    <w:multiLevelType w:val="hybridMultilevel"/>
    <w:tmpl w:val="275EB9F6"/>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8" w15:restartNumberingAfterBreak="0">
    <w:nsid w:val="3E306E69"/>
    <w:multiLevelType w:val="hybridMultilevel"/>
    <w:tmpl w:val="B31A9C7C"/>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F15391F"/>
    <w:multiLevelType w:val="hybridMultilevel"/>
    <w:tmpl w:val="4DDE91D2"/>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B8B49D7"/>
    <w:multiLevelType w:val="multilevel"/>
    <w:tmpl w:val="2162E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3C6023"/>
    <w:multiLevelType w:val="hybridMultilevel"/>
    <w:tmpl w:val="BB18FC12"/>
    <w:lvl w:ilvl="0" w:tplc="08090001">
      <w:start w:val="1"/>
      <w:numFmt w:val="bullet"/>
      <w:lvlText w:val=""/>
      <w:lvlJc w:val="left"/>
      <w:pPr>
        <w:ind w:left="720" w:hanging="360"/>
      </w:pPr>
      <w:rPr>
        <w:rFonts w:ascii="Symbol" w:hAnsi="Symbol" w:hint="default"/>
      </w:rPr>
    </w:lvl>
    <w:lvl w:ilvl="1" w:tplc="CD00179E">
      <w:numFmt w:val="bullet"/>
      <w:lvlText w:val="•"/>
      <w:lvlJc w:val="left"/>
      <w:pPr>
        <w:ind w:left="1440" w:hanging="360"/>
      </w:pPr>
      <w:rPr>
        <w:rFonts w:ascii="Times New Roman" w:eastAsia="Calibri"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040375"/>
    <w:multiLevelType w:val="multilevel"/>
    <w:tmpl w:val="EBAA632C"/>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E268E"/>
    <w:multiLevelType w:val="hybridMultilevel"/>
    <w:tmpl w:val="8236C8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2875374"/>
    <w:multiLevelType w:val="multilevel"/>
    <w:tmpl w:val="B52A8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7739BB"/>
    <w:multiLevelType w:val="hybridMultilevel"/>
    <w:tmpl w:val="F9AA8988"/>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54E467A"/>
    <w:multiLevelType w:val="hybridMultilevel"/>
    <w:tmpl w:val="2EA24B02"/>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6B22C80"/>
    <w:multiLevelType w:val="hybridMultilevel"/>
    <w:tmpl w:val="E0387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F71413C"/>
    <w:multiLevelType w:val="multilevel"/>
    <w:tmpl w:val="DDD84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3B0808"/>
    <w:multiLevelType w:val="hybridMultilevel"/>
    <w:tmpl w:val="ABB49D0C"/>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C11B88"/>
    <w:multiLevelType w:val="multilevel"/>
    <w:tmpl w:val="B3D46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7F2BC4"/>
    <w:multiLevelType w:val="hybridMultilevel"/>
    <w:tmpl w:val="6E0890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9F05BE"/>
    <w:multiLevelType w:val="hybridMultilevel"/>
    <w:tmpl w:val="6534D29A"/>
    <w:lvl w:ilvl="0" w:tplc="755CBF3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1"/>
    <w:lvlOverride w:ilvl="0"/>
    <w:lvlOverride w:ilvl="1"/>
    <w:lvlOverride w:ilvl="2"/>
    <w:lvlOverride w:ilvl="3"/>
    <w:lvlOverride w:ilvl="4"/>
    <w:lvlOverride w:ilvl="5"/>
    <w:lvlOverride w:ilvl="6"/>
    <w:lvlOverride w:ilvl="7"/>
    <w:lvlOverride w:ilvl="8"/>
  </w:num>
  <w:num w:numId="3">
    <w:abstractNumId w:val="16"/>
    <w:lvlOverride w:ilvl="0"/>
    <w:lvlOverride w:ilvl="1"/>
    <w:lvlOverride w:ilvl="2"/>
    <w:lvlOverride w:ilvl="3"/>
    <w:lvlOverride w:ilvl="4"/>
    <w:lvlOverride w:ilvl="5"/>
    <w:lvlOverride w:ilvl="6"/>
    <w:lvlOverride w:ilvl="7"/>
    <w:lvlOverride w:ilvl="8"/>
  </w:num>
  <w:num w:numId="4">
    <w:abstractNumId w:val="9"/>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20"/>
    <w:lvlOverride w:ilvl="0"/>
    <w:lvlOverride w:ilvl="1"/>
    <w:lvlOverride w:ilvl="2"/>
    <w:lvlOverride w:ilvl="3"/>
    <w:lvlOverride w:ilvl="4"/>
    <w:lvlOverride w:ilvl="5"/>
    <w:lvlOverride w:ilvl="6"/>
    <w:lvlOverride w:ilvl="7"/>
    <w:lvlOverride w:ilvl="8"/>
  </w:num>
  <w:num w:numId="9">
    <w:abstractNumId w:val="14"/>
    <w:lvlOverride w:ilvl="0"/>
    <w:lvlOverride w:ilvl="1"/>
    <w:lvlOverride w:ilvl="2"/>
    <w:lvlOverride w:ilvl="3"/>
    <w:lvlOverride w:ilvl="4"/>
    <w:lvlOverride w:ilvl="5"/>
    <w:lvlOverride w:ilvl="6"/>
    <w:lvlOverride w:ilvl="7"/>
    <w:lvlOverride w:ilvl="8"/>
  </w:num>
  <w:num w:numId="10">
    <w:abstractNumId w:val="10"/>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 w:numId="12">
    <w:abstractNumId w:val="7"/>
    <w:lvlOverride w:ilvl="0"/>
    <w:lvlOverride w:ilvl="1"/>
    <w:lvlOverride w:ilvl="2"/>
    <w:lvlOverride w:ilvl="3"/>
    <w:lvlOverride w:ilvl="4"/>
    <w:lvlOverride w:ilvl="5"/>
    <w:lvlOverride w:ilvl="6"/>
    <w:lvlOverride w:ilvl="7"/>
    <w:lvlOverride w:ilvl="8"/>
  </w:num>
  <w:num w:numId="13">
    <w:abstractNumId w:val="12"/>
    <w:lvlOverride w:ilvl="0">
      <w:startOverride w:val="1"/>
    </w:lvlOverride>
    <w:lvlOverride w:ilvl="1"/>
    <w:lvlOverride w:ilvl="2"/>
    <w:lvlOverride w:ilvl="3"/>
    <w:lvlOverride w:ilvl="4"/>
    <w:lvlOverride w:ilvl="5"/>
    <w:lvlOverride w:ilvl="6"/>
    <w:lvlOverride w:ilvl="7"/>
    <w:lvlOverride w:ilvl="8"/>
  </w:num>
  <w:num w:numId="14">
    <w:abstractNumId w:val="17"/>
    <w:lvlOverride w:ilvl="0"/>
    <w:lvlOverride w:ilvl="1"/>
    <w:lvlOverride w:ilvl="2"/>
    <w:lvlOverride w:ilvl="3"/>
    <w:lvlOverride w:ilvl="4"/>
    <w:lvlOverride w:ilvl="5"/>
    <w:lvlOverride w:ilvl="6"/>
    <w:lvlOverride w:ilvl="7"/>
    <w:lvlOverride w:ilv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lvlOverride w:ilvl="2"/>
    <w:lvlOverride w:ilvl="3"/>
    <w:lvlOverride w:ilvl="4"/>
    <w:lvlOverride w:ilvl="5"/>
    <w:lvlOverride w:ilvl="6"/>
    <w:lvlOverride w:ilvl="7"/>
    <w:lvlOverride w:ilvl="8"/>
  </w:num>
  <w:num w:numId="18">
    <w:abstractNumId w:val="8"/>
    <w:lvlOverride w:ilvl="0"/>
    <w:lvlOverride w:ilvl="1"/>
    <w:lvlOverride w:ilvl="2"/>
    <w:lvlOverride w:ilvl="3"/>
    <w:lvlOverride w:ilvl="4"/>
    <w:lvlOverride w:ilvl="5"/>
    <w:lvlOverride w:ilvl="6"/>
    <w:lvlOverride w:ilvl="7"/>
    <w:lvlOverride w:ilvl="8"/>
  </w:num>
  <w:num w:numId="19">
    <w:abstractNumId w:val="2"/>
    <w:lvlOverride w:ilvl="0"/>
    <w:lvlOverride w:ilvl="1"/>
    <w:lvlOverride w:ilvl="2"/>
    <w:lvlOverride w:ilvl="3"/>
    <w:lvlOverride w:ilvl="4"/>
    <w:lvlOverride w:ilvl="5"/>
    <w:lvlOverride w:ilvl="6"/>
    <w:lvlOverride w:ilvl="7"/>
    <w:lvlOverride w:ilvl="8"/>
  </w:num>
  <w:num w:numId="20">
    <w:abstractNumId w:val="0"/>
    <w:lvlOverride w:ilvl="0"/>
    <w:lvlOverride w:ilvl="1"/>
    <w:lvlOverride w:ilvl="2"/>
    <w:lvlOverride w:ilvl="3"/>
    <w:lvlOverride w:ilvl="4"/>
    <w:lvlOverride w:ilvl="5"/>
    <w:lvlOverride w:ilvl="6"/>
    <w:lvlOverride w:ilvl="7"/>
    <w:lvlOverride w:ilvl="8"/>
  </w:num>
  <w:num w:numId="21">
    <w:abstractNumId w:val="15"/>
    <w:lvlOverride w:ilvl="0"/>
    <w:lvlOverride w:ilvl="1"/>
    <w:lvlOverride w:ilvl="2"/>
    <w:lvlOverride w:ilvl="3"/>
    <w:lvlOverride w:ilvl="4"/>
    <w:lvlOverride w:ilvl="5"/>
    <w:lvlOverride w:ilvl="6"/>
    <w:lvlOverride w:ilvl="7"/>
    <w:lvlOverride w:ilvl="8"/>
  </w:num>
  <w:num w:numId="22">
    <w:abstractNumId w:val="13"/>
    <w:lvlOverride w:ilvl="0"/>
    <w:lvlOverride w:ilvl="1"/>
    <w:lvlOverride w:ilvl="2"/>
    <w:lvlOverride w:ilvl="3"/>
    <w:lvlOverride w:ilvl="4"/>
    <w:lvlOverride w:ilvl="5"/>
    <w:lvlOverride w:ilvl="6"/>
    <w:lvlOverride w:ilvl="7"/>
    <w:lvlOverride w:ilvl="8"/>
  </w:num>
  <w:num w:numId="23">
    <w:abstractNumId w:val="18"/>
    <w:lvlOverride w:ilvl="0"/>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1E"/>
    <w:rsid w:val="000005BB"/>
    <w:rsid w:val="000138DB"/>
    <w:rsid w:val="000218A5"/>
    <w:rsid w:val="00024D2A"/>
    <w:rsid w:val="0004106C"/>
    <w:rsid w:val="00047305"/>
    <w:rsid w:val="00087AFD"/>
    <w:rsid w:val="00097994"/>
    <w:rsid w:val="000C6B8C"/>
    <w:rsid w:val="000E08F1"/>
    <w:rsid w:val="000F0FDB"/>
    <w:rsid w:val="001140ED"/>
    <w:rsid w:val="0013307E"/>
    <w:rsid w:val="00134C1F"/>
    <w:rsid w:val="00141184"/>
    <w:rsid w:val="00156C6E"/>
    <w:rsid w:val="00190FC8"/>
    <w:rsid w:val="00192796"/>
    <w:rsid w:val="001A27D6"/>
    <w:rsid w:val="001D711B"/>
    <w:rsid w:val="001E3965"/>
    <w:rsid w:val="00247560"/>
    <w:rsid w:val="002578C7"/>
    <w:rsid w:val="002930AC"/>
    <w:rsid w:val="002E53F4"/>
    <w:rsid w:val="00330D67"/>
    <w:rsid w:val="00334172"/>
    <w:rsid w:val="003A0E20"/>
    <w:rsid w:val="003D4081"/>
    <w:rsid w:val="003E4116"/>
    <w:rsid w:val="0044166A"/>
    <w:rsid w:val="004943A2"/>
    <w:rsid w:val="004C2BD0"/>
    <w:rsid w:val="00505090"/>
    <w:rsid w:val="005122C7"/>
    <w:rsid w:val="005152EC"/>
    <w:rsid w:val="0054604B"/>
    <w:rsid w:val="005865E2"/>
    <w:rsid w:val="00592F7B"/>
    <w:rsid w:val="005A32FF"/>
    <w:rsid w:val="005B3DE2"/>
    <w:rsid w:val="005C041B"/>
    <w:rsid w:val="005C449F"/>
    <w:rsid w:val="005D3B0B"/>
    <w:rsid w:val="005D44F2"/>
    <w:rsid w:val="005E5955"/>
    <w:rsid w:val="006266AF"/>
    <w:rsid w:val="0063237F"/>
    <w:rsid w:val="00637CED"/>
    <w:rsid w:val="006554A8"/>
    <w:rsid w:val="006604C7"/>
    <w:rsid w:val="00692E38"/>
    <w:rsid w:val="006C2AAE"/>
    <w:rsid w:val="006E2919"/>
    <w:rsid w:val="006F1B8A"/>
    <w:rsid w:val="006F4942"/>
    <w:rsid w:val="006F7225"/>
    <w:rsid w:val="0070579F"/>
    <w:rsid w:val="007245F4"/>
    <w:rsid w:val="0079356B"/>
    <w:rsid w:val="0079421F"/>
    <w:rsid w:val="007C45ED"/>
    <w:rsid w:val="007D4103"/>
    <w:rsid w:val="007D4995"/>
    <w:rsid w:val="00810750"/>
    <w:rsid w:val="00820E23"/>
    <w:rsid w:val="00846D56"/>
    <w:rsid w:val="008A26B3"/>
    <w:rsid w:val="008B6AD9"/>
    <w:rsid w:val="008C2A89"/>
    <w:rsid w:val="00981611"/>
    <w:rsid w:val="009819EC"/>
    <w:rsid w:val="00986294"/>
    <w:rsid w:val="009920E5"/>
    <w:rsid w:val="009935E2"/>
    <w:rsid w:val="009F481D"/>
    <w:rsid w:val="00A2139B"/>
    <w:rsid w:val="00A8078D"/>
    <w:rsid w:val="00A932F1"/>
    <w:rsid w:val="00AC0437"/>
    <w:rsid w:val="00AC1AE0"/>
    <w:rsid w:val="00AC586C"/>
    <w:rsid w:val="00AD643D"/>
    <w:rsid w:val="00AF2801"/>
    <w:rsid w:val="00B040C8"/>
    <w:rsid w:val="00B45072"/>
    <w:rsid w:val="00B54DF8"/>
    <w:rsid w:val="00B61E4F"/>
    <w:rsid w:val="00B63A0D"/>
    <w:rsid w:val="00BB123A"/>
    <w:rsid w:val="00BD52A6"/>
    <w:rsid w:val="00C0279A"/>
    <w:rsid w:val="00C323AA"/>
    <w:rsid w:val="00C61103"/>
    <w:rsid w:val="00C66632"/>
    <w:rsid w:val="00C73805"/>
    <w:rsid w:val="00C90C98"/>
    <w:rsid w:val="00C94008"/>
    <w:rsid w:val="00CA0AA1"/>
    <w:rsid w:val="00CB1379"/>
    <w:rsid w:val="00CB147C"/>
    <w:rsid w:val="00CB31DB"/>
    <w:rsid w:val="00CD478A"/>
    <w:rsid w:val="00CE0C24"/>
    <w:rsid w:val="00CF0ED7"/>
    <w:rsid w:val="00D161B4"/>
    <w:rsid w:val="00D33C46"/>
    <w:rsid w:val="00D600D6"/>
    <w:rsid w:val="00D7760D"/>
    <w:rsid w:val="00D90E35"/>
    <w:rsid w:val="00DB4BE0"/>
    <w:rsid w:val="00E0029A"/>
    <w:rsid w:val="00E0375C"/>
    <w:rsid w:val="00E21EDA"/>
    <w:rsid w:val="00E769A7"/>
    <w:rsid w:val="00EA1C69"/>
    <w:rsid w:val="00EA331A"/>
    <w:rsid w:val="00EF256C"/>
    <w:rsid w:val="00F31B8B"/>
    <w:rsid w:val="00F35A6B"/>
    <w:rsid w:val="00F5661E"/>
    <w:rsid w:val="00F70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0131"/>
  <w15:chartTrackingRefBased/>
  <w15:docId w15:val="{321B76E7-6805-4F20-9BEB-71883F67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5F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5F4"/>
    <w:rPr>
      <w:color w:val="0563C1"/>
      <w:u w:val="single"/>
    </w:rPr>
  </w:style>
  <w:style w:type="paragraph" w:styleId="ListParagraph">
    <w:name w:val="List Paragraph"/>
    <w:basedOn w:val="Normal"/>
    <w:uiPriority w:val="34"/>
    <w:qFormat/>
    <w:rsid w:val="007245F4"/>
    <w:pPr>
      <w:spacing w:line="252" w:lineRule="auto"/>
      <w:ind w:left="720"/>
      <w:contextualSpacing/>
    </w:pPr>
    <w:rPr>
      <w:rFonts w:ascii="Calibri" w:hAnsi="Calibri" w:cs="Calibri"/>
    </w:rPr>
  </w:style>
  <w:style w:type="paragraph" w:styleId="HTMLPreformatted">
    <w:name w:val="HTML Preformatted"/>
    <w:basedOn w:val="Normal"/>
    <w:link w:val="HTMLPreformattedChar"/>
    <w:uiPriority w:val="99"/>
    <w:semiHidden/>
    <w:unhideWhenUsed/>
    <w:rsid w:val="00E21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urier New"/>
      <w:sz w:val="20"/>
      <w:szCs w:val="20"/>
      <w14:ligatures w14:val="standardContextual"/>
    </w:rPr>
  </w:style>
  <w:style w:type="character" w:customStyle="1" w:styleId="HTMLPreformattedChar">
    <w:name w:val="HTML Preformatted Char"/>
    <w:basedOn w:val="DefaultParagraphFont"/>
    <w:link w:val="HTMLPreformatted"/>
    <w:uiPriority w:val="99"/>
    <w:semiHidden/>
    <w:rsid w:val="00E21EDA"/>
    <w:rPr>
      <w:rFonts w:ascii="Consolas" w:hAnsi="Consolas" w:cs="Courier New"/>
      <w:sz w:val="20"/>
      <w:szCs w:val="20"/>
      <w14:ligatures w14:val="standardContextual"/>
    </w:rPr>
  </w:style>
  <w:style w:type="character" w:customStyle="1" w:styleId="y2iqfc">
    <w:name w:val="y2iqfc"/>
    <w:basedOn w:val="DefaultParagraphFont"/>
    <w:rsid w:val="006C2AAE"/>
  </w:style>
  <w:style w:type="character" w:customStyle="1" w:styleId="NoSpacingChar">
    <w:name w:val="No Spacing Char"/>
    <w:basedOn w:val="DefaultParagraphFont"/>
    <w:link w:val="NoSpacing"/>
    <w:uiPriority w:val="1"/>
    <w:locked/>
    <w:rsid w:val="00CD478A"/>
  </w:style>
  <w:style w:type="paragraph" w:styleId="NoSpacing">
    <w:name w:val="No Spacing"/>
    <w:basedOn w:val="Normal"/>
    <w:link w:val="NoSpacingChar"/>
    <w:uiPriority w:val="1"/>
    <w:qFormat/>
    <w:rsid w:val="00CD478A"/>
    <w:pPr>
      <w:spacing w:after="0" w:line="240" w:lineRule="auto"/>
    </w:pPr>
  </w:style>
  <w:style w:type="paragraph" w:styleId="NormalWeb">
    <w:name w:val="Normal (Web)"/>
    <w:basedOn w:val="Normal"/>
    <w:uiPriority w:val="99"/>
    <w:unhideWhenUsed/>
    <w:rsid w:val="00A932F1"/>
    <w:pPr>
      <w:spacing w:before="100" w:beforeAutospacing="1" w:after="100" w:afterAutospacing="1" w:line="240" w:lineRule="auto"/>
    </w:pPr>
    <w:rPr>
      <w:rFonts w:ascii="Calibri" w:hAnsi="Calibri" w:cs="Calibri"/>
    </w:rPr>
  </w:style>
  <w:style w:type="paragraph" w:customStyle="1" w:styleId="xmsonormal">
    <w:name w:val="x_msonormal"/>
    <w:basedOn w:val="Normal"/>
    <w:rsid w:val="00AC1AE0"/>
    <w:pPr>
      <w:spacing w:after="0" w:line="240" w:lineRule="auto"/>
    </w:pPr>
    <w:rPr>
      <w:rFonts w:ascii="Calibri" w:hAnsi="Calibri" w:cs="Calibri"/>
    </w:rPr>
  </w:style>
  <w:style w:type="paragraph" w:customStyle="1" w:styleId="aspnet-treeview-leaf">
    <w:name w:val="aspnet-treeview-leaf"/>
    <w:basedOn w:val="Normal"/>
    <w:rsid w:val="00F31B8B"/>
    <w:pPr>
      <w:spacing w:before="100" w:beforeAutospacing="1" w:after="100" w:afterAutospacing="1" w:line="240" w:lineRule="auto"/>
    </w:pPr>
    <w:rPr>
      <w:rFonts w:ascii="Times New Roman" w:hAnsi="Times New Roman" w:cs="Times New Roman"/>
      <w:sz w:val="24"/>
      <w:szCs w:val="24"/>
    </w:rPr>
  </w:style>
  <w:style w:type="character" w:customStyle="1" w:styleId="tableofcontentlink">
    <w:name w:val="tableofcontent_link"/>
    <w:basedOn w:val="DefaultParagraphFont"/>
    <w:rsid w:val="00F31B8B"/>
  </w:style>
  <w:style w:type="paragraph" w:styleId="PlainText">
    <w:name w:val="Plain Text"/>
    <w:basedOn w:val="Normal"/>
    <w:link w:val="PlainTextChar"/>
    <w:uiPriority w:val="99"/>
    <w:unhideWhenUsed/>
    <w:rsid w:val="00F31B8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31B8B"/>
    <w:rPr>
      <w:rFonts w:ascii="Calibri" w:hAnsi="Calibri"/>
      <w:szCs w:val="21"/>
    </w:rPr>
  </w:style>
  <w:style w:type="paragraph" w:styleId="Caption">
    <w:name w:val="caption"/>
    <w:basedOn w:val="Normal"/>
    <w:uiPriority w:val="35"/>
    <w:semiHidden/>
    <w:unhideWhenUsed/>
    <w:qFormat/>
    <w:rsid w:val="002E53F4"/>
    <w:pPr>
      <w:spacing w:after="200" w:line="240" w:lineRule="auto"/>
    </w:pPr>
    <w:rPr>
      <w:rFonts w:ascii="Calibri" w:hAnsi="Calibri" w:cs="Calibri"/>
      <w:i/>
      <w:iCs/>
      <w:color w:val="44546A"/>
      <w:sz w:val="18"/>
      <w:szCs w:val="18"/>
    </w:rPr>
  </w:style>
  <w:style w:type="paragraph" w:customStyle="1" w:styleId="xxmsonormal">
    <w:name w:val="x_xmsonormal"/>
    <w:basedOn w:val="Normal"/>
    <w:rsid w:val="00EA331A"/>
    <w:pPr>
      <w:spacing w:after="0" w:line="240" w:lineRule="auto"/>
    </w:pPr>
    <w:rPr>
      <w:rFonts w:ascii="Calibri" w:hAnsi="Calibri" w:cs="Calibri"/>
    </w:rPr>
  </w:style>
  <w:style w:type="paragraph" w:customStyle="1" w:styleId="xxmsolistparagraph">
    <w:name w:val="x_xmsolistparagraph"/>
    <w:basedOn w:val="Normal"/>
    <w:rsid w:val="00EA331A"/>
    <w:pPr>
      <w:spacing w:after="0" w:line="240" w:lineRule="auto"/>
      <w:ind w:left="720"/>
    </w:pPr>
    <w:rPr>
      <w:rFonts w:ascii="Calibri" w:hAnsi="Calibri" w:cs="Calibri"/>
    </w:rPr>
  </w:style>
  <w:style w:type="paragraph" w:customStyle="1" w:styleId="wordsection1">
    <w:name w:val="wordsection1"/>
    <w:basedOn w:val="Normal"/>
    <w:rsid w:val="00CB1379"/>
    <w:pPr>
      <w:spacing w:before="100" w:beforeAutospacing="1" w:after="100" w:afterAutospacing="1" w:line="240" w:lineRule="auto"/>
    </w:pPr>
    <w:rPr>
      <w:rFonts w:ascii="Calibri" w:hAnsi="Calibri" w:cs="Calibri"/>
    </w:rPr>
  </w:style>
  <w:style w:type="paragraph" w:customStyle="1" w:styleId="elementtoproof">
    <w:name w:val="elementtoproof"/>
    <w:basedOn w:val="Normal"/>
    <w:rsid w:val="005122C7"/>
    <w:pPr>
      <w:spacing w:after="0" w:line="240" w:lineRule="auto"/>
    </w:pPr>
    <w:rPr>
      <w:rFonts w:ascii="Calibri" w:hAnsi="Calibri" w:cs="Calibri"/>
      <w:lang w:val="en-GB" w:eastAsia="en-GB"/>
    </w:rPr>
  </w:style>
  <w:style w:type="character" w:styleId="Strong">
    <w:name w:val="Strong"/>
    <w:basedOn w:val="DefaultParagraphFont"/>
    <w:uiPriority w:val="22"/>
    <w:qFormat/>
    <w:rsid w:val="001E3965"/>
    <w:rPr>
      <w:b/>
      <w:bCs/>
    </w:rPr>
  </w:style>
  <w:style w:type="paragraph" w:customStyle="1" w:styleId="xxmsonormal0">
    <w:name w:val="x_x_msonormal"/>
    <w:basedOn w:val="Normal"/>
    <w:rsid w:val="004C2BD0"/>
    <w:pPr>
      <w:spacing w:after="0" w:line="240" w:lineRule="auto"/>
    </w:pPr>
    <w:rPr>
      <w:rFonts w:ascii="Calibri" w:hAnsi="Calibri" w:cs="Calibri"/>
      <w:lang w:val="en-GB" w:eastAsia="en-GB"/>
    </w:rPr>
  </w:style>
  <w:style w:type="paragraph" w:customStyle="1" w:styleId="aspnet-treeview-root">
    <w:name w:val="aspnet-treeview-root"/>
    <w:basedOn w:val="Normal"/>
    <w:rsid w:val="004C2BD0"/>
    <w:pPr>
      <w:spacing w:before="100" w:beforeAutospacing="1" w:after="100" w:afterAutospacing="1" w:line="240" w:lineRule="auto"/>
    </w:pPr>
    <w:rPr>
      <w:rFonts w:ascii="Calibri" w:hAnsi="Calibri" w:cs="Calibri"/>
      <w:lang w:val="en-GB" w:eastAsia="en-GB"/>
    </w:rPr>
  </w:style>
  <w:style w:type="paragraph" w:customStyle="1" w:styleId="aspnet-treeview-parent">
    <w:name w:val="aspnet-treeview-parent"/>
    <w:basedOn w:val="Normal"/>
    <w:rsid w:val="004C2BD0"/>
    <w:pPr>
      <w:spacing w:before="100" w:beforeAutospacing="1" w:after="100" w:afterAutospacing="1" w:line="240" w:lineRule="auto"/>
    </w:pPr>
    <w:rPr>
      <w:rFonts w:ascii="Calibri" w:hAnsi="Calibri" w:cs="Calibri"/>
      <w:lang w:val="en-GB" w:eastAsia="en-GB"/>
    </w:rPr>
  </w:style>
  <w:style w:type="character" w:customStyle="1" w:styleId="aspnet-treeview-collapse">
    <w:name w:val="aspnet-treeview-collapse"/>
    <w:basedOn w:val="DefaultParagraphFont"/>
    <w:rsid w:val="004C2BD0"/>
  </w:style>
  <w:style w:type="character" w:customStyle="1" w:styleId="aspnet-treeview-clickablenonlink">
    <w:name w:val="aspnet-treeview-clickablenonlink"/>
    <w:basedOn w:val="DefaultParagraphFont"/>
    <w:rsid w:val="004C2BD0"/>
  </w:style>
  <w:style w:type="character" w:customStyle="1" w:styleId="QuoteChar">
    <w:name w:val="Quote Char"/>
    <w:aliases w:val="INSTAT_Source text Char"/>
    <w:basedOn w:val="DefaultParagraphFont"/>
    <w:link w:val="Quote"/>
    <w:uiPriority w:val="29"/>
    <w:locked/>
    <w:rsid w:val="00CB31DB"/>
    <w:rPr>
      <w:rFonts w:ascii="Myriad Pro" w:hAnsi="Myriad Pro"/>
      <w:i/>
      <w:iCs/>
      <w:color w:val="000000"/>
    </w:rPr>
  </w:style>
  <w:style w:type="paragraph" w:styleId="Quote">
    <w:name w:val="Quote"/>
    <w:aliases w:val="INSTAT_Source text"/>
    <w:basedOn w:val="Normal"/>
    <w:link w:val="QuoteChar"/>
    <w:uiPriority w:val="29"/>
    <w:qFormat/>
    <w:rsid w:val="00CB31DB"/>
    <w:pPr>
      <w:spacing w:after="0" w:line="240" w:lineRule="auto"/>
    </w:pPr>
    <w:rPr>
      <w:rFonts w:ascii="Myriad Pro" w:hAnsi="Myriad Pro"/>
      <w:i/>
      <w:iCs/>
      <w:color w:val="000000"/>
    </w:rPr>
  </w:style>
  <w:style w:type="character" w:customStyle="1" w:styleId="QuoteChar1">
    <w:name w:val="Quote Char1"/>
    <w:basedOn w:val="DefaultParagraphFont"/>
    <w:uiPriority w:val="29"/>
    <w:rsid w:val="00CB31DB"/>
    <w:rPr>
      <w:i/>
      <w:iCs/>
      <w:color w:val="404040" w:themeColor="text1" w:themeTint="BF"/>
    </w:rPr>
  </w:style>
  <w:style w:type="paragraph" w:customStyle="1" w:styleId="xmsolistparagraph">
    <w:name w:val="x_msolistparagraph"/>
    <w:basedOn w:val="Normal"/>
    <w:rsid w:val="0044166A"/>
    <w:pPr>
      <w:spacing w:before="100" w:beforeAutospacing="1" w:after="100" w:afterAutospacing="1" w:line="240" w:lineRule="auto"/>
    </w:pPr>
    <w:rPr>
      <w:rFonts w:ascii="Calibri" w:hAnsi="Calibri" w:cs="Calibri"/>
      <w:lang w:val="en-GB" w:eastAsia="en-GB"/>
    </w:rPr>
  </w:style>
  <w:style w:type="character" w:customStyle="1" w:styleId="xmsohyperlink">
    <w:name w:val="x_msohyperlink"/>
    <w:basedOn w:val="DefaultParagraphFont"/>
    <w:rsid w:val="0044166A"/>
  </w:style>
  <w:style w:type="paragraph" w:customStyle="1" w:styleId="elementtoproof1">
    <w:name w:val="elementtoproof1"/>
    <w:basedOn w:val="Normal"/>
    <w:uiPriority w:val="99"/>
    <w:semiHidden/>
    <w:rsid w:val="00810750"/>
    <w:pPr>
      <w:spacing w:after="0" w:line="240" w:lineRule="auto"/>
    </w:pPr>
    <w:rPr>
      <w:rFonts w:ascii="Calibri" w:hAnsi="Calibri" w:cs="Calibri"/>
      <w:lang w:val="en-GB" w:eastAsia="en-GB"/>
    </w:rPr>
  </w:style>
  <w:style w:type="character" w:styleId="UnresolvedMention">
    <w:name w:val="Unresolved Mention"/>
    <w:basedOn w:val="DefaultParagraphFont"/>
    <w:uiPriority w:val="99"/>
    <w:semiHidden/>
    <w:unhideWhenUsed/>
    <w:rsid w:val="00CA0AA1"/>
    <w:rPr>
      <w:color w:val="605E5C"/>
      <w:shd w:val="clear" w:color="auto" w:fill="E1DFDD"/>
    </w:rPr>
  </w:style>
  <w:style w:type="table" w:styleId="GridTable4-Accent1">
    <w:name w:val="Grid Table 4 Accent 1"/>
    <w:basedOn w:val="TableNormal"/>
    <w:uiPriority w:val="49"/>
    <w:rsid w:val="00247560"/>
    <w:pPr>
      <w:spacing w:after="0" w:line="240" w:lineRule="auto"/>
    </w:pPr>
    <w:rPr>
      <w:kern w:val="2"/>
      <w14:ligatures w14:val="standardContextual"/>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isselectedend">
    <w:name w:val="isselectedend"/>
    <w:basedOn w:val="Normal"/>
    <w:rsid w:val="00AD643D"/>
    <w:pPr>
      <w:spacing w:before="100" w:beforeAutospacing="1" w:after="100" w:afterAutospacing="1" w:line="240" w:lineRule="auto"/>
    </w:pPr>
    <w:rPr>
      <w:rFonts w:ascii="Times New Roman" w:hAnsi="Times New Roman" w:cs="Times New Roman"/>
      <w:sz w:val="24"/>
      <w:szCs w:val="24"/>
      <w:lang w:val="en-GB" w:eastAsia="en-GB"/>
    </w:rPr>
  </w:style>
  <w:style w:type="character" w:styleId="Emphasis">
    <w:name w:val="Emphasis"/>
    <w:basedOn w:val="DefaultParagraphFont"/>
    <w:uiPriority w:val="20"/>
    <w:qFormat/>
    <w:rsid w:val="00CB14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7672">
      <w:bodyDiv w:val="1"/>
      <w:marLeft w:val="0"/>
      <w:marRight w:val="0"/>
      <w:marTop w:val="0"/>
      <w:marBottom w:val="0"/>
      <w:divBdr>
        <w:top w:val="none" w:sz="0" w:space="0" w:color="auto"/>
        <w:left w:val="none" w:sz="0" w:space="0" w:color="auto"/>
        <w:bottom w:val="none" w:sz="0" w:space="0" w:color="auto"/>
        <w:right w:val="none" w:sz="0" w:space="0" w:color="auto"/>
      </w:divBdr>
    </w:div>
    <w:div w:id="4017899">
      <w:bodyDiv w:val="1"/>
      <w:marLeft w:val="0"/>
      <w:marRight w:val="0"/>
      <w:marTop w:val="0"/>
      <w:marBottom w:val="0"/>
      <w:divBdr>
        <w:top w:val="none" w:sz="0" w:space="0" w:color="auto"/>
        <w:left w:val="none" w:sz="0" w:space="0" w:color="auto"/>
        <w:bottom w:val="none" w:sz="0" w:space="0" w:color="auto"/>
        <w:right w:val="none" w:sz="0" w:space="0" w:color="auto"/>
      </w:divBdr>
    </w:div>
    <w:div w:id="5324609">
      <w:bodyDiv w:val="1"/>
      <w:marLeft w:val="0"/>
      <w:marRight w:val="0"/>
      <w:marTop w:val="0"/>
      <w:marBottom w:val="0"/>
      <w:divBdr>
        <w:top w:val="none" w:sz="0" w:space="0" w:color="auto"/>
        <w:left w:val="none" w:sz="0" w:space="0" w:color="auto"/>
        <w:bottom w:val="none" w:sz="0" w:space="0" w:color="auto"/>
        <w:right w:val="none" w:sz="0" w:space="0" w:color="auto"/>
      </w:divBdr>
    </w:div>
    <w:div w:id="6954388">
      <w:bodyDiv w:val="1"/>
      <w:marLeft w:val="0"/>
      <w:marRight w:val="0"/>
      <w:marTop w:val="0"/>
      <w:marBottom w:val="0"/>
      <w:divBdr>
        <w:top w:val="none" w:sz="0" w:space="0" w:color="auto"/>
        <w:left w:val="none" w:sz="0" w:space="0" w:color="auto"/>
        <w:bottom w:val="none" w:sz="0" w:space="0" w:color="auto"/>
        <w:right w:val="none" w:sz="0" w:space="0" w:color="auto"/>
      </w:divBdr>
    </w:div>
    <w:div w:id="7294712">
      <w:bodyDiv w:val="1"/>
      <w:marLeft w:val="0"/>
      <w:marRight w:val="0"/>
      <w:marTop w:val="0"/>
      <w:marBottom w:val="0"/>
      <w:divBdr>
        <w:top w:val="none" w:sz="0" w:space="0" w:color="auto"/>
        <w:left w:val="none" w:sz="0" w:space="0" w:color="auto"/>
        <w:bottom w:val="none" w:sz="0" w:space="0" w:color="auto"/>
        <w:right w:val="none" w:sz="0" w:space="0" w:color="auto"/>
      </w:divBdr>
    </w:div>
    <w:div w:id="10495245">
      <w:bodyDiv w:val="1"/>
      <w:marLeft w:val="0"/>
      <w:marRight w:val="0"/>
      <w:marTop w:val="0"/>
      <w:marBottom w:val="0"/>
      <w:divBdr>
        <w:top w:val="none" w:sz="0" w:space="0" w:color="auto"/>
        <w:left w:val="none" w:sz="0" w:space="0" w:color="auto"/>
        <w:bottom w:val="none" w:sz="0" w:space="0" w:color="auto"/>
        <w:right w:val="none" w:sz="0" w:space="0" w:color="auto"/>
      </w:divBdr>
    </w:div>
    <w:div w:id="13654205">
      <w:bodyDiv w:val="1"/>
      <w:marLeft w:val="0"/>
      <w:marRight w:val="0"/>
      <w:marTop w:val="0"/>
      <w:marBottom w:val="0"/>
      <w:divBdr>
        <w:top w:val="none" w:sz="0" w:space="0" w:color="auto"/>
        <w:left w:val="none" w:sz="0" w:space="0" w:color="auto"/>
        <w:bottom w:val="none" w:sz="0" w:space="0" w:color="auto"/>
        <w:right w:val="none" w:sz="0" w:space="0" w:color="auto"/>
      </w:divBdr>
    </w:div>
    <w:div w:id="15615981">
      <w:bodyDiv w:val="1"/>
      <w:marLeft w:val="0"/>
      <w:marRight w:val="0"/>
      <w:marTop w:val="0"/>
      <w:marBottom w:val="0"/>
      <w:divBdr>
        <w:top w:val="none" w:sz="0" w:space="0" w:color="auto"/>
        <w:left w:val="none" w:sz="0" w:space="0" w:color="auto"/>
        <w:bottom w:val="none" w:sz="0" w:space="0" w:color="auto"/>
        <w:right w:val="none" w:sz="0" w:space="0" w:color="auto"/>
      </w:divBdr>
    </w:div>
    <w:div w:id="16857021">
      <w:bodyDiv w:val="1"/>
      <w:marLeft w:val="0"/>
      <w:marRight w:val="0"/>
      <w:marTop w:val="0"/>
      <w:marBottom w:val="0"/>
      <w:divBdr>
        <w:top w:val="none" w:sz="0" w:space="0" w:color="auto"/>
        <w:left w:val="none" w:sz="0" w:space="0" w:color="auto"/>
        <w:bottom w:val="none" w:sz="0" w:space="0" w:color="auto"/>
        <w:right w:val="none" w:sz="0" w:space="0" w:color="auto"/>
      </w:divBdr>
    </w:div>
    <w:div w:id="33504416">
      <w:bodyDiv w:val="1"/>
      <w:marLeft w:val="0"/>
      <w:marRight w:val="0"/>
      <w:marTop w:val="0"/>
      <w:marBottom w:val="0"/>
      <w:divBdr>
        <w:top w:val="none" w:sz="0" w:space="0" w:color="auto"/>
        <w:left w:val="none" w:sz="0" w:space="0" w:color="auto"/>
        <w:bottom w:val="none" w:sz="0" w:space="0" w:color="auto"/>
        <w:right w:val="none" w:sz="0" w:space="0" w:color="auto"/>
      </w:divBdr>
    </w:div>
    <w:div w:id="36123149">
      <w:bodyDiv w:val="1"/>
      <w:marLeft w:val="0"/>
      <w:marRight w:val="0"/>
      <w:marTop w:val="0"/>
      <w:marBottom w:val="0"/>
      <w:divBdr>
        <w:top w:val="none" w:sz="0" w:space="0" w:color="auto"/>
        <w:left w:val="none" w:sz="0" w:space="0" w:color="auto"/>
        <w:bottom w:val="none" w:sz="0" w:space="0" w:color="auto"/>
        <w:right w:val="none" w:sz="0" w:space="0" w:color="auto"/>
      </w:divBdr>
    </w:div>
    <w:div w:id="38363921">
      <w:bodyDiv w:val="1"/>
      <w:marLeft w:val="0"/>
      <w:marRight w:val="0"/>
      <w:marTop w:val="0"/>
      <w:marBottom w:val="0"/>
      <w:divBdr>
        <w:top w:val="none" w:sz="0" w:space="0" w:color="auto"/>
        <w:left w:val="none" w:sz="0" w:space="0" w:color="auto"/>
        <w:bottom w:val="none" w:sz="0" w:space="0" w:color="auto"/>
        <w:right w:val="none" w:sz="0" w:space="0" w:color="auto"/>
      </w:divBdr>
    </w:div>
    <w:div w:id="40592946">
      <w:bodyDiv w:val="1"/>
      <w:marLeft w:val="0"/>
      <w:marRight w:val="0"/>
      <w:marTop w:val="0"/>
      <w:marBottom w:val="0"/>
      <w:divBdr>
        <w:top w:val="none" w:sz="0" w:space="0" w:color="auto"/>
        <w:left w:val="none" w:sz="0" w:space="0" w:color="auto"/>
        <w:bottom w:val="none" w:sz="0" w:space="0" w:color="auto"/>
        <w:right w:val="none" w:sz="0" w:space="0" w:color="auto"/>
      </w:divBdr>
    </w:div>
    <w:div w:id="43918363">
      <w:bodyDiv w:val="1"/>
      <w:marLeft w:val="0"/>
      <w:marRight w:val="0"/>
      <w:marTop w:val="0"/>
      <w:marBottom w:val="0"/>
      <w:divBdr>
        <w:top w:val="none" w:sz="0" w:space="0" w:color="auto"/>
        <w:left w:val="none" w:sz="0" w:space="0" w:color="auto"/>
        <w:bottom w:val="none" w:sz="0" w:space="0" w:color="auto"/>
        <w:right w:val="none" w:sz="0" w:space="0" w:color="auto"/>
      </w:divBdr>
    </w:div>
    <w:div w:id="44835297">
      <w:bodyDiv w:val="1"/>
      <w:marLeft w:val="0"/>
      <w:marRight w:val="0"/>
      <w:marTop w:val="0"/>
      <w:marBottom w:val="0"/>
      <w:divBdr>
        <w:top w:val="none" w:sz="0" w:space="0" w:color="auto"/>
        <w:left w:val="none" w:sz="0" w:space="0" w:color="auto"/>
        <w:bottom w:val="none" w:sz="0" w:space="0" w:color="auto"/>
        <w:right w:val="none" w:sz="0" w:space="0" w:color="auto"/>
      </w:divBdr>
    </w:div>
    <w:div w:id="46953165">
      <w:bodyDiv w:val="1"/>
      <w:marLeft w:val="0"/>
      <w:marRight w:val="0"/>
      <w:marTop w:val="0"/>
      <w:marBottom w:val="0"/>
      <w:divBdr>
        <w:top w:val="none" w:sz="0" w:space="0" w:color="auto"/>
        <w:left w:val="none" w:sz="0" w:space="0" w:color="auto"/>
        <w:bottom w:val="none" w:sz="0" w:space="0" w:color="auto"/>
        <w:right w:val="none" w:sz="0" w:space="0" w:color="auto"/>
      </w:divBdr>
    </w:div>
    <w:div w:id="47414137">
      <w:bodyDiv w:val="1"/>
      <w:marLeft w:val="0"/>
      <w:marRight w:val="0"/>
      <w:marTop w:val="0"/>
      <w:marBottom w:val="0"/>
      <w:divBdr>
        <w:top w:val="none" w:sz="0" w:space="0" w:color="auto"/>
        <w:left w:val="none" w:sz="0" w:space="0" w:color="auto"/>
        <w:bottom w:val="none" w:sz="0" w:space="0" w:color="auto"/>
        <w:right w:val="none" w:sz="0" w:space="0" w:color="auto"/>
      </w:divBdr>
    </w:div>
    <w:div w:id="48967556">
      <w:bodyDiv w:val="1"/>
      <w:marLeft w:val="0"/>
      <w:marRight w:val="0"/>
      <w:marTop w:val="0"/>
      <w:marBottom w:val="0"/>
      <w:divBdr>
        <w:top w:val="none" w:sz="0" w:space="0" w:color="auto"/>
        <w:left w:val="none" w:sz="0" w:space="0" w:color="auto"/>
        <w:bottom w:val="none" w:sz="0" w:space="0" w:color="auto"/>
        <w:right w:val="none" w:sz="0" w:space="0" w:color="auto"/>
      </w:divBdr>
    </w:div>
    <w:div w:id="51511999">
      <w:bodyDiv w:val="1"/>
      <w:marLeft w:val="0"/>
      <w:marRight w:val="0"/>
      <w:marTop w:val="0"/>
      <w:marBottom w:val="0"/>
      <w:divBdr>
        <w:top w:val="none" w:sz="0" w:space="0" w:color="auto"/>
        <w:left w:val="none" w:sz="0" w:space="0" w:color="auto"/>
        <w:bottom w:val="none" w:sz="0" w:space="0" w:color="auto"/>
        <w:right w:val="none" w:sz="0" w:space="0" w:color="auto"/>
      </w:divBdr>
    </w:div>
    <w:div w:id="52898956">
      <w:bodyDiv w:val="1"/>
      <w:marLeft w:val="0"/>
      <w:marRight w:val="0"/>
      <w:marTop w:val="0"/>
      <w:marBottom w:val="0"/>
      <w:divBdr>
        <w:top w:val="none" w:sz="0" w:space="0" w:color="auto"/>
        <w:left w:val="none" w:sz="0" w:space="0" w:color="auto"/>
        <w:bottom w:val="none" w:sz="0" w:space="0" w:color="auto"/>
        <w:right w:val="none" w:sz="0" w:space="0" w:color="auto"/>
      </w:divBdr>
    </w:div>
    <w:div w:id="54203332">
      <w:bodyDiv w:val="1"/>
      <w:marLeft w:val="0"/>
      <w:marRight w:val="0"/>
      <w:marTop w:val="0"/>
      <w:marBottom w:val="0"/>
      <w:divBdr>
        <w:top w:val="none" w:sz="0" w:space="0" w:color="auto"/>
        <w:left w:val="none" w:sz="0" w:space="0" w:color="auto"/>
        <w:bottom w:val="none" w:sz="0" w:space="0" w:color="auto"/>
        <w:right w:val="none" w:sz="0" w:space="0" w:color="auto"/>
      </w:divBdr>
    </w:div>
    <w:div w:id="54283652">
      <w:bodyDiv w:val="1"/>
      <w:marLeft w:val="0"/>
      <w:marRight w:val="0"/>
      <w:marTop w:val="0"/>
      <w:marBottom w:val="0"/>
      <w:divBdr>
        <w:top w:val="none" w:sz="0" w:space="0" w:color="auto"/>
        <w:left w:val="none" w:sz="0" w:space="0" w:color="auto"/>
        <w:bottom w:val="none" w:sz="0" w:space="0" w:color="auto"/>
        <w:right w:val="none" w:sz="0" w:space="0" w:color="auto"/>
      </w:divBdr>
    </w:div>
    <w:div w:id="63383484">
      <w:bodyDiv w:val="1"/>
      <w:marLeft w:val="0"/>
      <w:marRight w:val="0"/>
      <w:marTop w:val="0"/>
      <w:marBottom w:val="0"/>
      <w:divBdr>
        <w:top w:val="none" w:sz="0" w:space="0" w:color="auto"/>
        <w:left w:val="none" w:sz="0" w:space="0" w:color="auto"/>
        <w:bottom w:val="none" w:sz="0" w:space="0" w:color="auto"/>
        <w:right w:val="none" w:sz="0" w:space="0" w:color="auto"/>
      </w:divBdr>
    </w:div>
    <w:div w:id="64110151">
      <w:bodyDiv w:val="1"/>
      <w:marLeft w:val="0"/>
      <w:marRight w:val="0"/>
      <w:marTop w:val="0"/>
      <w:marBottom w:val="0"/>
      <w:divBdr>
        <w:top w:val="none" w:sz="0" w:space="0" w:color="auto"/>
        <w:left w:val="none" w:sz="0" w:space="0" w:color="auto"/>
        <w:bottom w:val="none" w:sz="0" w:space="0" w:color="auto"/>
        <w:right w:val="none" w:sz="0" w:space="0" w:color="auto"/>
      </w:divBdr>
    </w:div>
    <w:div w:id="70935013">
      <w:bodyDiv w:val="1"/>
      <w:marLeft w:val="0"/>
      <w:marRight w:val="0"/>
      <w:marTop w:val="0"/>
      <w:marBottom w:val="0"/>
      <w:divBdr>
        <w:top w:val="none" w:sz="0" w:space="0" w:color="auto"/>
        <w:left w:val="none" w:sz="0" w:space="0" w:color="auto"/>
        <w:bottom w:val="none" w:sz="0" w:space="0" w:color="auto"/>
        <w:right w:val="none" w:sz="0" w:space="0" w:color="auto"/>
      </w:divBdr>
    </w:div>
    <w:div w:id="76948297">
      <w:bodyDiv w:val="1"/>
      <w:marLeft w:val="0"/>
      <w:marRight w:val="0"/>
      <w:marTop w:val="0"/>
      <w:marBottom w:val="0"/>
      <w:divBdr>
        <w:top w:val="none" w:sz="0" w:space="0" w:color="auto"/>
        <w:left w:val="none" w:sz="0" w:space="0" w:color="auto"/>
        <w:bottom w:val="none" w:sz="0" w:space="0" w:color="auto"/>
        <w:right w:val="none" w:sz="0" w:space="0" w:color="auto"/>
      </w:divBdr>
    </w:div>
    <w:div w:id="79452457">
      <w:bodyDiv w:val="1"/>
      <w:marLeft w:val="0"/>
      <w:marRight w:val="0"/>
      <w:marTop w:val="0"/>
      <w:marBottom w:val="0"/>
      <w:divBdr>
        <w:top w:val="none" w:sz="0" w:space="0" w:color="auto"/>
        <w:left w:val="none" w:sz="0" w:space="0" w:color="auto"/>
        <w:bottom w:val="none" w:sz="0" w:space="0" w:color="auto"/>
        <w:right w:val="none" w:sz="0" w:space="0" w:color="auto"/>
      </w:divBdr>
    </w:div>
    <w:div w:id="83188955">
      <w:bodyDiv w:val="1"/>
      <w:marLeft w:val="0"/>
      <w:marRight w:val="0"/>
      <w:marTop w:val="0"/>
      <w:marBottom w:val="0"/>
      <w:divBdr>
        <w:top w:val="none" w:sz="0" w:space="0" w:color="auto"/>
        <w:left w:val="none" w:sz="0" w:space="0" w:color="auto"/>
        <w:bottom w:val="none" w:sz="0" w:space="0" w:color="auto"/>
        <w:right w:val="none" w:sz="0" w:space="0" w:color="auto"/>
      </w:divBdr>
    </w:div>
    <w:div w:id="85348910">
      <w:bodyDiv w:val="1"/>
      <w:marLeft w:val="0"/>
      <w:marRight w:val="0"/>
      <w:marTop w:val="0"/>
      <w:marBottom w:val="0"/>
      <w:divBdr>
        <w:top w:val="none" w:sz="0" w:space="0" w:color="auto"/>
        <w:left w:val="none" w:sz="0" w:space="0" w:color="auto"/>
        <w:bottom w:val="none" w:sz="0" w:space="0" w:color="auto"/>
        <w:right w:val="none" w:sz="0" w:space="0" w:color="auto"/>
      </w:divBdr>
    </w:div>
    <w:div w:id="87893116">
      <w:bodyDiv w:val="1"/>
      <w:marLeft w:val="0"/>
      <w:marRight w:val="0"/>
      <w:marTop w:val="0"/>
      <w:marBottom w:val="0"/>
      <w:divBdr>
        <w:top w:val="none" w:sz="0" w:space="0" w:color="auto"/>
        <w:left w:val="none" w:sz="0" w:space="0" w:color="auto"/>
        <w:bottom w:val="none" w:sz="0" w:space="0" w:color="auto"/>
        <w:right w:val="none" w:sz="0" w:space="0" w:color="auto"/>
      </w:divBdr>
    </w:div>
    <w:div w:id="90128035">
      <w:bodyDiv w:val="1"/>
      <w:marLeft w:val="0"/>
      <w:marRight w:val="0"/>
      <w:marTop w:val="0"/>
      <w:marBottom w:val="0"/>
      <w:divBdr>
        <w:top w:val="none" w:sz="0" w:space="0" w:color="auto"/>
        <w:left w:val="none" w:sz="0" w:space="0" w:color="auto"/>
        <w:bottom w:val="none" w:sz="0" w:space="0" w:color="auto"/>
        <w:right w:val="none" w:sz="0" w:space="0" w:color="auto"/>
      </w:divBdr>
    </w:div>
    <w:div w:id="92166953">
      <w:bodyDiv w:val="1"/>
      <w:marLeft w:val="0"/>
      <w:marRight w:val="0"/>
      <w:marTop w:val="0"/>
      <w:marBottom w:val="0"/>
      <w:divBdr>
        <w:top w:val="none" w:sz="0" w:space="0" w:color="auto"/>
        <w:left w:val="none" w:sz="0" w:space="0" w:color="auto"/>
        <w:bottom w:val="none" w:sz="0" w:space="0" w:color="auto"/>
        <w:right w:val="none" w:sz="0" w:space="0" w:color="auto"/>
      </w:divBdr>
    </w:div>
    <w:div w:id="98373163">
      <w:bodyDiv w:val="1"/>
      <w:marLeft w:val="0"/>
      <w:marRight w:val="0"/>
      <w:marTop w:val="0"/>
      <w:marBottom w:val="0"/>
      <w:divBdr>
        <w:top w:val="none" w:sz="0" w:space="0" w:color="auto"/>
        <w:left w:val="none" w:sz="0" w:space="0" w:color="auto"/>
        <w:bottom w:val="none" w:sz="0" w:space="0" w:color="auto"/>
        <w:right w:val="none" w:sz="0" w:space="0" w:color="auto"/>
      </w:divBdr>
    </w:div>
    <w:div w:id="103237250">
      <w:bodyDiv w:val="1"/>
      <w:marLeft w:val="0"/>
      <w:marRight w:val="0"/>
      <w:marTop w:val="0"/>
      <w:marBottom w:val="0"/>
      <w:divBdr>
        <w:top w:val="none" w:sz="0" w:space="0" w:color="auto"/>
        <w:left w:val="none" w:sz="0" w:space="0" w:color="auto"/>
        <w:bottom w:val="none" w:sz="0" w:space="0" w:color="auto"/>
        <w:right w:val="none" w:sz="0" w:space="0" w:color="auto"/>
      </w:divBdr>
    </w:div>
    <w:div w:id="104615774">
      <w:bodyDiv w:val="1"/>
      <w:marLeft w:val="0"/>
      <w:marRight w:val="0"/>
      <w:marTop w:val="0"/>
      <w:marBottom w:val="0"/>
      <w:divBdr>
        <w:top w:val="none" w:sz="0" w:space="0" w:color="auto"/>
        <w:left w:val="none" w:sz="0" w:space="0" w:color="auto"/>
        <w:bottom w:val="none" w:sz="0" w:space="0" w:color="auto"/>
        <w:right w:val="none" w:sz="0" w:space="0" w:color="auto"/>
      </w:divBdr>
    </w:div>
    <w:div w:id="112138216">
      <w:bodyDiv w:val="1"/>
      <w:marLeft w:val="0"/>
      <w:marRight w:val="0"/>
      <w:marTop w:val="0"/>
      <w:marBottom w:val="0"/>
      <w:divBdr>
        <w:top w:val="none" w:sz="0" w:space="0" w:color="auto"/>
        <w:left w:val="none" w:sz="0" w:space="0" w:color="auto"/>
        <w:bottom w:val="none" w:sz="0" w:space="0" w:color="auto"/>
        <w:right w:val="none" w:sz="0" w:space="0" w:color="auto"/>
      </w:divBdr>
    </w:div>
    <w:div w:id="113719394">
      <w:bodyDiv w:val="1"/>
      <w:marLeft w:val="0"/>
      <w:marRight w:val="0"/>
      <w:marTop w:val="0"/>
      <w:marBottom w:val="0"/>
      <w:divBdr>
        <w:top w:val="none" w:sz="0" w:space="0" w:color="auto"/>
        <w:left w:val="none" w:sz="0" w:space="0" w:color="auto"/>
        <w:bottom w:val="none" w:sz="0" w:space="0" w:color="auto"/>
        <w:right w:val="none" w:sz="0" w:space="0" w:color="auto"/>
      </w:divBdr>
    </w:div>
    <w:div w:id="124853579">
      <w:bodyDiv w:val="1"/>
      <w:marLeft w:val="0"/>
      <w:marRight w:val="0"/>
      <w:marTop w:val="0"/>
      <w:marBottom w:val="0"/>
      <w:divBdr>
        <w:top w:val="none" w:sz="0" w:space="0" w:color="auto"/>
        <w:left w:val="none" w:sz="0" w:space="0" w:color="auto"/>
        <w:bottom w:val="none" w:sz="0" w:space="0" w:color="auto"/>
        <w:right w:val="none" w:sz="0" w:space="0" w:color="auto"/>
      </w:divBdr>
    </w:div>
    <w:div w:id="127556545">
      <w:bodyDiv w:val="1"/>
      <w:marLeft w:val="0"/>
      <w:marRight w:val="0"/>
      <w:marTop w:val="0"/>
      <w:marBottom w:val="0"/>
      <w:divBdr>
        <w:top w:val="none" w:sz="0" w:space="0" w:color="auto"/>
        <w:left w:val="none" w:sz="0" w:space="0" w:color="auto"/>
        <w:bottom w:val="none" w:sz="0" w:space="0" w:color="auto"/>
        <w:right w:val="none" w:sz="0" w:space="0" w:color="auto"/>
      </w:divBdr>
    </w:div>
    <w:div w:id="133186210">
      <w:bodyDiv w:val="1"/>
      <w:marLeft w:val="0"/>
      <w:marRight w:val="0"/>
      <w:marTop w:val="0"/>
      <w:marBottom w:val="0"/>
      <w:divBdr>
        <w:top w:val="none" w:sz="0" w:space="0" w:color="auto"/>
        <w:left w:val="none" w:sz="0" w:space="0" w:color="auto"/>
        <w:bottom w:val="none" w:sz="0" w:space="0" w:color="auto"/>
        <w:right w:val="none" w:sz="0" w:space="0" w:color="auto"/>
      </w:divBdr>
    </w:div>
    <w:div w:id="137184561">
      <w:bodyDiv w:val="1"/>
      <w:marLeft w:val="0"/>
      <w:marRight w:val="0"/>
      <w:marTop w:val="0"/>
      <w:marBottom w:val="0"/>
      <w:divBdr>
        <w:top w:val="none" w:sz="0" w:space="0" w:color="auto"/>
        <w:left w:val="none" w:sz="0" w:space="0" w:color="auto"/>
        <w:bottom w:val="none" w:sz="0" w:space="0" w:color="auto"/>
        <w:right w:val="none" w:sz="0" w:space="0" w:color="auto"/>
      </w:divBdr>
    </w:div>
    <w:div w:id="137652021">
      <w:bodyDiv w:val="1"/>
      <w:marLeft w:val="0"/>
      <w:marRight w:val="0"/>
      <w:marTop w:val="0"/>
      <w:marBottom w:val="0"/>
      <w:divBdr>
        <w:top w:val="none" w:sz="0" w:space="0" w:color="auto"/>
        <w:left w:val="none" w:sz="0" w:space="0" w:color="auto"/>
        <w:bottom w:val="none" w:sz="0" w:space="0" w:color="auto"/>
        <w:right w:val="none" w:sz="0" w:space="0" w:color="auto"/>
      </w:divBdr>
    </w:div>
    <w:div w:id="139466299">
      <w:bodyDiv w:val="1"/>
      <w:marLeft w:val="0"/>
      <w:marRight w:val="0"/>
      <w:marTop w:val="0"/>
      <w:marBottom w:val="0"/>
      <w:divBdr>
        <w:top w:val="none" w:sz="0" w:space="0" w:color="auto"/>
        <w:left w:val="none" w:sz="0" w:space="0" w:color="auto"/>
        <w:bottom w:val="none" w:sz="0" w:space="0" w:color="auto"/>
        <w:right w:val="none" w:sz="0" w:space="0" w:color="auto"/>
      </w:divBdr>
    </w:div>
    <w:div w:id="143472968">
      <w:bodyDiv w:val="1"/>
      <w:marLeft w:val="0"/>
      <w:marRight w:val="0"/>
      <w:marTop w:val="0"/>
      <w:marBottom w:val="0"/>
      <w:divBdr>
        <w:top w:val="none" w:sz="0" w:space="0" w:color="auto"/>
        <w:left w:val="none" w:sz="0" w:space="0" w:color="auto"/>
        <w:bottom w:val="none" w:sz="0" w:space="0" w:color="auto"/>
        <w:right w:val="none" w:sz="0" w:space="0" w:color="auto"/>
      </w:divBdr>
    </w:div>
    <w:div w:id="145246798">
      <w:bodyDiv w:val="1"/>
      <w:marLeft w:val="0"/>
      <w:marRight w:val="0"/>
      <w:marTop w:val="0"/>
      <w:marBottom w:val="0"/>
      <w:divBdr>
        <w:top w:val="none" w:sz="0" w:space="0" w:color="auto"/>
        <w:left w:val="none" w:sz="0" w:space="0" w:color="auto"/>
        <w:bottom w:val="none" w:sz="0" w:space="0" w:color="auto"/>
        <w:right w:val="none" w:sz="0" w:space="0" w:color="auto"/>
      </w:divBdr>
    </w:div>
    <w:div w:id="149323582">
      <w:bodyDiv w:val="1"/>
      <w:marLeft w:val="0"/>
      <w:marRight w:val="0"/>
      <w:marTop w:val="0"/>
      <w:marBottom w:val="0"/>
      <w:divBdr>
        <w:top w:val="none" w:sz="0" w:space="0" w:color="auto"/>
        <w:left w:val="none" w:sz="0" w:space="0" w:color="auto"/>
        <w:bottom w:val="none" w:sz="0" w:space="0" w:color="auto"/>
        <w:right w:val="none" w:sz="0" w:space="0" w:color="auto"/>
      </w:divBdr>
    </w:div>
    <w:div w:id="152726357">
      <w:bodyDiv w:val="1"/>
      <w:marLeft w:val="0"/>
      <w:marRight w:val="0"/>
      <w:marTop w:val="0"/>
      <w:marBottom w:val="0"/>
      <w:divBdr>
        <w:top w:val="none" w:sz="0" w:space="0" w:color="auto"/>
        <w:left w:val="none" w:sz="0" w:space="0" w:color="auto"/>
        <w:bottom w:val="none" w:sz="0" w:space="0" w:color="auto"/>
        <w:right w:val="none" w:sz="0" w:space="0" w:color="auto"/>
      </w:divBdr>
    </w:div>
    <w:div w:id="154683741">
      <w:bodyDiv w:val="1"/>
      <w:marLeft w:val="0"/>
      <w:marRight w:val="0"/>
      <w:marTop w:val="0"/>
      <w:marBottom w:val="0"/>
      <w:divBdr>
        <w:top w:val="none" w:sz="0" w:space="0" w:color="auto"/>
        <w:left w:val="none" w:sz="0" w:space="0" w:color="auto"/>
        <w:bottom w:val="none" w:sz="0" w:space="0" w:color="auto"/>
        <w:right w:val="none" w:sz="0" w:space="0" w:color="auto"/>
      </w:divBdr>
    </w:div>
    <w:div w:id="157155917">
      <w:bodyDiv w:val="1"/>
      <w:marLeft w:val="0"/>
      <w:marRight w:val="0"/>
      <w:marTop w:val="0"/>
      <w:marBottom w:val="0"/>
      <w:divBdr>
        <w:top w:val="none" w:sz="0" w:space="0" w:color="auto"/>
        <w:left w:val="none" w:sz="0" w:space="0" w:color="auto"/>
        <w:bottom w:val="none" w:sz="0" w:space="0" w:color="auto"/>
        <w:right w:val="none" w:sz="0" w:space="0" w:color="auto"/>
      </w:divBdr>
    </w:div>
    <w:div w:id="158346160">
      <w:bodyDiv w:val="1"/>
      <w:marLeft w:val="0"/>
      <w:marRight w:val="0"/>
      <w:marTop w:val="0"/>
      <w:marBottom w:val="0"/>
      <w:divBdr>
        <w:top w:val="none" w:sz="0" w:space="0" w:color="auto"/>
        <w:left w:val="none" w:sz="0" w:space="0" w:color="auto"/>
        <w:bottom w:val="none" w:sz="0" w:space="0" w:color="auto"/>
        <w:right w:val="none" w:sz="0" w:space="0" w:color="auto"/>
      </w:divBdr>
    </w:div>
    <w:div w:id="163978236">
      <w:bodyDiv w:val="1"/>
      <w:marLeft w:val="0"/>
      <w:marRight w:val="0"/>
      <w:marTop w:val="0"/>
      <w:marBottom w:val="0"/>
      <w:divBdr>
        <w:top w:val="none" w:sz="0" w:space="0" w:color="auto"/>
        <w:left w:val="none" w:sz="0" w:space="0" w:color="auto"/>
        <w:bottom w:val="none" w:sz="0" w:space="0" w:color="auto"/>
        <w:right w:val="none" w:sz="0" w:space="0" w:color="auto"/>
      </w:divBdr>
    </w:div>
    <w:div w:id="168063560">
      <w:bodyDiv w:val="1"/>
      <w:marLeft w:val="0"/>
      <w:marRight w:val="0"/>
      <w:marTop w:val="0"/>
      <w:marBottom w:val="0"/>
      <w:divBdr>
        <w:top w:val="none" w:sz="0" w:space="0" w:color="auto"/>
        <w:left w:val="none" w:sz="0" w:space="0" w:color="auto"/>
        <w:bottom w:val="none" w:sz="0" w:space="0" w:color="auto"/>
        <w:right w:val="none" w:sz="0" w:space="0" w:color="auto"/>
      </w:divBdr>
    </w:div>
    <w:div w:id="168720321">
      <w:bodyDiv w:val="1"/>
      <w:marLeft w:val="0"/>
      <w:marRight w:val="0"/>
      <w:marTop w:val="0"/>
      <w:marBottom w:val="0"/>
      <w:divBdr>
        <w:top w:val="none" w:sz="0" w:space="0" w:color="auto"/>
        <w:left w:val="none" w:sz="0" w:space="0" w:color="auto"/>
        <w:bottom w:val="none" w:sz="0" w:space="0" w:color="auto"/>
        <w:right w:val="none" w:sz="0" w:space="0" w:color="auto"/>
      </w:divBdr>
    </w:div>
    <w:div w:id="186337126">
      <w:bodyDiv w:val="1"/>
      <w:marLeft w:val="0"/>
      <w:marRight w:val="0"/>
      <w:marTop w:val="0"/>
      <w:marBottom w:val="0"/>
      <w:divBdr>
        <w:top w:val="none" w:sz="0" w:space="0" w:color="auto"/>
        <w:left w:val="none" w:sz="0" w:space="0" w:color="auto"/>
        <w:bottom w:val="none" w:sz="0" w:space="0" w:color="auto"/>
        <w:right w:val="none" w:sz="0" w:space="0" w:color="auto"/>
      </w:divBdr>
    </w:div>
    <w:div w:id="189683199">
      <w:bodyDiv w:val="1"/>
      <w:marLeft w:val="0"/>
      <w:marRight w:val="0"/>
      <w:marTop w:val="0"/>
      <w:marBottom w:val="0"/>
      <w:divBdr>
        <w:top w:val="none" w:sz="0" w:space="0" w:color="auto"/>
        <w:left w:val="none" w:sz="0" w:space="0" w:color="auto"/>
        <w:bottom w:val="none" w:sz="0" w:space="0" w:color="auto"/>
        <w:right w:val="none" w:sz="0" w:space="0" w:color="auto"/>
      </w:divBdr>
    </w:div>
    <w:div w:id="189994467">
      <w:bodyDiv w:val="1"/>
      <w:marLeft w:val="0"/>
      <w:marRight w:val="0"/>
      <w:marTop w:val="0"/>
      <w:marBottom w:val="0"/>
      <w:divBdr>
        <w:top w:val="none" w:sz="0" w:space="0" w:color="auto"/>
        <w:left w:val="none" w:sz="0" w:space="0" w:color="auto"/>
        <w:bottom w:val="none" w:sz="0" w:space="0" w:color="auto"/>
        <w:right w:val="none" w:sz="0" w:space="0" w:color="auto"/>
      </w:divBdr>
    </w:div>
    <w:div w:id="192695356">
      <w:bodyDiv w:val="1"/>
      <w:marLeft w:val="0"/>
      <w:marRight w:val="0"/>
      <w:marTop w:val="0"/>
      <w:marBottom w:val="0"/>
      <w:divBdr>
        <w:top w:val="none" w:sz="0" w:space="0" w:color="auto"/>
        <w:left w:val="none" w:sz="0" w:space="0" w:color="auto"/>
        <w:bottom w:val="none" w:sz="0" w:space="0" w:color="auto"/>
        <w:right w:val="none" w:sz="0" w:space="0" w:color="auto"/>
      </w:divBdr>
    </w:div>
    <w:div w:id="193427256">
      <w:bodyDiv w:val="1"/>
      <w:marLeft w:val="0"/>
      <w:marRight w:val="0"/>
      <w:marTop w:val="0"/>
      <w:marBottom w:val="0"/>
      <w:divBdr>
        <w:top w:val="none" w:sz="0" w:space="0" w:color="auto"/>
        <w:left w:val="none" w:sz="0" w:space="0" w:color="auto"/>
        <w:bottom w:val="none" w:sz="0" w:space="0" w:color="auto"/>
        <w:right w:val="none" w:sz="0" w:space="0" w:color="auto"/>
      </w:divBdr>
    </w:div>
    <w:div w:id="199705847">
      <w:bodyDiv w:val="1"/>
      <w:marLeft w:val="0"/>
      <w:marRight w:val="0"/>
      <w:marTop w:val="0"/>
      <w:marBottom w:val="0"/>
      <w:divBdr>
        <w:top w:val="none" w:sz="0" w:space="0" w:color="auto"/>
        <w:left w:val="none" w:sz="0" w:space="0" w:color="auto"/>
        <w:bottom w:val="none" w:sz="0" w:space="0" w:color="auto"/>
        <w:right w:val="none" w:sz="0" w:space="0" w:color="auto"/>
      </w:divBdr>
    </w:div>
    <w:div w:id="199972275">
      <w:bodyDiv w:val="1"/>
      <w:marLeft w:val="0"/>
      <w:marRight w:val="0"/>
      <w:marTop w:val="0"/>
      <w:marBottom w:val="0"/>
      <w:divBdr>
        <w:top w:val="none" w:sz="0" w:space="0" w:color="auto"/>
        <w:left w:val="none" w:sz="0" w:space="0" w:color="auto"/>
        <w:bottom w:val="none" w:sz="0" w:space="0" w:color="auto"/>
        <w:right w:val="none" w:sz="0" w:space="0" w:color="auto"/>
      </w:divBdr>
    </w:div>
    <w:div w:id="207911842">
      <w:bodyDiv w:val="1"/>
      <w:marLeft w:val="0"/>
      <w:marRight w:val="0"/>
      <w:marTop w:val="0"/>
      <w:marBottom w:val="0"/>
      <w:divBdr>
        <w:top w:val="none" w:sz="0" w:space="0" w:color="auto"/>
        <w:left w:val="none" w:sz="0" w:space="0" w:color="auto"/>
        <w:bottom w:val="none" w:sz="0" w:space="0" w:color="auto"/>
        <w:right w:val="none" w:sz="0" w:space="0" w:color="auto"/>
      </w:divBdr>
    </w:div>
    <w:div w:id="211500070">
      <w:bodyDiv w:val="1"/>
      <w:marLeft w:val="0"/>
      <w:marRight w:val="0"/>
      <w:marTop w:val="0"/>
      <w:marBottom w:val="0"/>
      <w:divBdr>
        <w:top w:val="none" w:sz="0" w:space="0" w:color="auto"/>
        <w:left w:val="none" w:sz="0" w:space="0" w:color="auto"/>
        <w:bottom w:val="none" w:sz="0" w:space="0" w:color="auto"/>
        <w:right w:val="none" w:sz="0" w:space="0" w:color="auto"/>
      </w:divBdr>
    </w:div>
    <w:div w:id="212739363">
      <w:bodyDiv w:val="1"/>
      <w:marLeft w:val="0"/>
      <w:marRight w:val="0"/>
      <w:marTop w:val="0"/>
      <w:marBottom w:val="0"/>
      <w:divBdr>
        <w:top w:val="none" w:sz="0" w:space="0" w:color="auto"/>
        <w:left w:val="none" w:sz="0" w:space="0" w:color="auto"/>
        <w:bottom w:val="none" w:sz="0" w:space="0" w:color="auto"/>
        <w:right w:val="none" w:sz="0" w:space="0" w:color="auto"/>
      </w:divBdr>
    </w:div>
    <w:div w:id="213472863">
      <w:bodyDiv w:val="1"/>
      <w:marLeft w:val="0"/>
      <w:marRight w:val="0"/>
      <w:marTop w:val="0"/>
      <w:marBottom w:val="0"/>
      <w:divBdr>
        <w:top w:val="none" w:sz="0" w:space="0" w:color="auto"/>
        <w:left w:val="none" w:sz="0" w:space="0" w:color="auto"/>
        <w:bottom w:val="none" w:sz="0" w:space="0" w:color="auto"/>
        <w:right w:val="none" w:sz="0" w:space="0" w:color="auto"/>
      </w:divBdr>
    </w:div>
    <w:div w:id="214899242">
      <w:bodyDiv w:val="1"/>
      <w:marLeft w:val="0"/>
      <w:marRight w:val="0"/>
      <w:marTop w:val="0"/>
      <w:marBottom w:val="0"/>
      <w:divBdr>
        <w:top w:val="none" w:sz="0" w:space="0" w:color="auto"/>
        <w:left w:val="none" w:sz="0" w:space="0" w:color="auto"/>
        <w:bottom w:val="none" w:sz="0" w:space="0" w:color="auto"/>
        <w:right w:val="none" w:sz="0" w:space="0" w:color="auto"/>
      </w:divBdr>
    </w:div>
    <w:div w:id="216864868">
      <w:bodyDiv w:val="1"/>
      <w:marLeft w:val="0"/>
      <w:marRight w:val="0"/>
      <w:marTop w:val="0"/>
      <w:marBottom w:val="0"/>
      <w:divBdr>
        <w:top w:val="none" w:sz="0" w:space="0" w:color="auto"/>
        <w:left w:val="none" w:sz="0" w:space="0" w:color="auto"/>
        <w:bottom w:val="none" w:sz="0" w:space="0" w:color="auto"/>
        <w:right w:val="none" w:sz="0" w:space="0" w:color="auto"/>
      </w:divBdr>
    </w:div>
    <w:div w:id="217011201">
      <w:bodyDiv w:val="1"/>
      <w:marLeft w:val="0"/>
      <w:marRight w:val="0"/>
      <w:marTop w:val="0"/>
      <w:marBottom w:val="0"/>
      <w:divBdr>
        <w:top w:val="none" w:sz="0" w:space="0" w:color="auto"/>
        <w:left w:val="none" w:sz="0" w:space="0" w:color="auto"/>
        <w:bottom w:val="none" w:sz="0" w:space="0" w:color="auto"/>
        <w:right w:val="none" w:sz="0" w:space="0" w:color="auto"/>
      </w:divBdr>
    </w:div>
    <w:div w:id="220529585">
      <w:bodyDiv w:val="1"/>
      <w:marLeft w:val="0"/>
      <w:marRight w:val="0"/>
      <w:marTop w:val="0"/>
      <w:marBottom w:val="0"/>
      <w:divBdr>
        <w:top w:val="none" w:sz="0" w:space="0" w:color="auto"/>
        <w:left w:val="none" w:sz="0" w:space="0" w:color="auto"/>
        <w:bottom w:val="none" w:sz="0" w:space="0" w:color="auto"/>
        <w:right w:val="none" w:sz="0" w:space="0" w:color="auto"/>
      </w:divBdr>
    </w:div>
    <w:div w:id="223028235">
      <w:bodyDiv w:val="1"/>
      <w:marLeft w:val="0"/>
      <w:marRight w:val="0"/>
      <w:marTop w:val="0"/>
      <w:marBottom w:val="0"/>
      <w:divBdr>
        <w:top w:val="none" w:sz="0" w:space="0" w:color="auto"/>
        <w:left w:val="none" w:sz="0" w:space="0" w:color="auto"/>
        <w:bottom w:val="none" w:sz="0" w:space="0" w:color="auto"/>
        <w:right w:val="none" w:sz="0" w:space="0" w:color="auto"/>
      </w:divBdr>
    </w:div>
    <w:div w:id="223495045">
      <w:bodyDiv w:val="1"/>
      <w:marLeft w:val="0"/>
      <w:marRight w:val="0"/>
      <w:marTop w:val="0"/>
      <w:marBottom w:val="0"/>
      <w:divBdr>
        <w:top w:val="none" w:sz="0" w:space="0" w:color="auto"/>
        <w:left w:val="none" w:sz="0" w:space="0" w:color="auto"/>
        <w:bottom w:val="none" w:sz="0" w:space="0" w:color="auto"/>
        <w:right w:val="none" w:sz="0" w:space="0" w:color="auto"/>
      </w:divBdr>
    </w:div>
    <w:div w:id="225072802">
      <w:bodyDiv w:val="1"/>
      <w:marLeft w:val="0"/>
      <w:marRight w:val="0"/>
      <w:marTop w:val="0"/>
      <w:marBottom w:val="0"/>
      <w:divBdr>
        <w:top w:val="none" w:sz="0" w:space="0" w:color="auto"/>
        <w:left w:val="none" w:sz="0" w:space="0" w:color="auto"/>
        <w:bottom w:val="none" w:sz="0" w:space="0" w:color="auto"/>
        <w:right w:val="none" w:sz="0" w:space="0" w:color="auto"/>
      </w:divBdr>
    </w:div>
    <w:div w:id="225650864">
      <w:bodyDiv w:val="1"/>
      <w:marLeft w:val="0"/>
      <w:marRight w:val="0"/>
      <w:marTop w:val="0"/>
      <w:marBottom w:val="0"/>
      <w:divBdr>
        <w:top w:val="none" w:sz="0" w:space="0" w:color="auto"/>
        <w:left w:val="none" w:sz="0" w:space="0" w:color="auto"/>
        <w:bottom w:val="none" w:sz="0" w:space="0" w:color="auto"/>
        <w:right w:val="none" w:sz="0" w:space="0" w:color="auto"/>
      </w:divBdr>
    </w:div>
    <w:div w:id="226839023">
      <w:bodyDiv w:val="1"/>
      <w:marLeft w:val="0"/>
      <w:marRight w:val="0"/>
      <w:marTop w:val="0"/>
      <w:marBottom w:val="0"/>
      <w:divBdr>
        <w:top w:val="none" w:sz="0" w:space="0" w:color="auto"/>
        <w:left w:val="none" w:sz="0" w:space="0" w:color="auto"/>
        <w:bottom w:val="none" w:sz="0" w:space="0" w:color="auto"/>
        <w:right w:val="none" w:sz="0" w:space="0" w:color="auto"/>
      </w:divBdr>
    </w:div>
    <w:div w:id="236014653">
      <w:bodyDiv w:val="1"/>
      <w:marLeft w:val="0"/>
      <w:marRight w:val="0"/>
      <w:marTop w:val="0"/>
      <w:marBottom w:val="0"/>
      <w:divBdr>
        <w:top w:val="none" w:sz="0" w:space="0" w:color="auto"/>
        <w:left w:val="none" w:sz="0" w:space="0" w:color="auto"/>
        <w:bottom w:val="none" w:sz="0" w:space="0" w:color="auto"/>
        <w:right w:val="none" w:sz="0" w:space="0" w:color="auto"/>
      </w:divBdr>
    </w:div>
    <w:div w:id="239826507">
      <w:bodyDiv w:val="1"/>
      <w:marLeft w:val="0"/>
      <w:marRight w:val="0"/>
      <w:marTop w:val="0"/>
      <w:marBottom w:val="0"/>
      <w:divBdr>
        <w:top w:val="none" w:sz="0" w:space="0" w:color="auto"/>
        <w:left w:val="none" w:sz="0" w:space="0" w:color="auto"/>
        <w:bottom w:val="none" w:sz="0" w:space="0" w:color="auto"/>
        <w:right w:val="none" w:sz="0" w:space="0" w:color="auto"/>
      </w:divBdr>
    </w:div>
    <w:div w:id="248733997">
      <w:bodyDiv w:val="1"/>
      <w:marLeft w:val="0"/>
      <w:marRight w:val="0"/>
      <w:marTop w:val="0"/>
      <w:marBottom w:val="0"/>
      <w:divBdr>
        <w:top w:val="none" w:sz="0" w:space="0" w:color="auto"/>
        <w:left w:val="none" w:sz="0" w:space="0" w:color="auto"/>
        <w:bottom w:val="none" w:sz="0" w:space="0" w:color="auto"/>
        <w:right w:val="none" w:sz="0" w:space="0" w:color="auto"/>
      </w:divBdr>
    </w:div>
    <w:div w:id="259946452">
      <w:bodyDiv w:val="1"/>
      <w:marLeft w:val="0"/>
      <w:marRight w:val="0"/>
      <w:marTop w:val="0"/>
      <w:marBottom w:val="0"/>
      <w:divBdr>
        <w:top w:val="none" w:sz="0" w:space="0" w:color="auto"/>
        <w:left w:val="none" w:sz="0" w:space="0" w:color="auto"/>
        <w:bottom w:val="none" w:sz="0" w:space="0" w:color="auto"/>
        <w:right w:val="none" w:sz="0" w:space="0" w:color="auto"/>
      </w:divBdr>
    </w:div>
    <w:div w:id="261305942">
      <w:bodyDiv w:val="1"/>
      <w:marLeft w:val="0"/>
      <w:marRight w:val="0"/>
      <w:marTop w:val="0"/>
      <w:marBottom w:val="0"/>
      <w:divBdr>
        <w:top w:val="none" w:sz="0" w:space="0" w:color="auto"/>
        <w:left w:val="none" w:sz="0" w:space="0" w:color="auto"/>
        <w:bottom w:val="none" w:sz="0" w:space="0" w:color="auto"/>
        <w:right w:val="none" w:sz="0" w:space="0" w:color="auto"/>
      </w:divBdr>
    </w:div>
    <w:div w:id="264581851">
      <w:bodyDiv w:val="1"/>
      <w:marLeft w:val="0"/>
      <w:marRight w:val="0"/>
      <w:marTop w:val="0"/>
      <w:marBottom w:val="0"/>
      <w:divBdr>
        <w:top w:val="none" w:sz="0" w:space="0" w:color="auto"/>
        <w:left w:val="none" w:sz="0" w:space="0" w:color="auto"/>
        <w:bottom w:val="none" w:sz="0" w:space="0" w:color="auto"/>
        <w:right w:val="none" w:sz="0" w:space="0" w:color="auto"/>
      </w:divBdr>
    </w:div>
    <w:div w:id="264654206">
      <w:bodyDiv w:val="1"/>
      <w:marLeft w:val="0"/>
      <w:marRight w:val="0"/>
      <w:marTop w:val="0"/>
      <w:marBottom w:val="0"/>
      <w:divBdr>
        <w:top w:val="none" w:sz="0" w:space="0" w:color="auto"/>
        <w:left w:val="none" w:sz="0" w:space="0" w:color="auto"/>
        <w:bottom w:val="none" w:sz="0" w:space="0" w:color="auto"/>
        <w:right w:val="none" w:sz="0" w:space="0" w:color="auto"/>
      </w:divBdr>
    </w:div>
    <w:div w:id="265508757">
      <w:bodyDiv w:val="1"/>
      <w:marLeft w:val="0"/>
      <w:marRight w:val="0"/>
      <w:marTop w:val="0"/>
      <w:marBottom w:val="0"/>
      <w:divBdr>
        <w:top w:val="none" w:sz="0" w:space="0" w:color="auto"/>
        <w:left w:val="none" w:sz="0" w:space="0" w:color="auto"/>
        <w:bottom w:val="none" w:sz="0" w:space="0" w:color="auto"/>
        <w:right w:val="none" w:sz="0" w:space="0" w:color="auto"/>
      </w:divBdr>
    </w:div>
    <w:div w:id="267542753">
      <w:bodyDiv w:val="1"/>
      <w:marLeft w:val="0"/>
      <w:marRight w:val="0"/>
      <w:marTop w:val="0"/>
      <w:marBottom w:val="0"/>
      <w:divBdr>
        <w:top w:val="none" w:sz="0" w:space="0" w:color="auto"/>
        <w:left w:val="none" w:sz="0" w:space="0" w:color="auto"/>
        <w:bottom w:val="none" w:sz="0" w:space="0" w:color="auto"/>
        <w:right w:val="none" w:sz="0" w:space="0" w:color="auto"/>
      </w:divBdr>
    </w:div>
    <w:div w:id="270086881">
      <w:bodyDiv w:val="1"/>
      <w:marLeft w:val="0"/>
      <w:marRight w:val="0"/>
      <w:marTop w:val="0"/>
      <w:marBottom w:val="0"/>
      <w:divBdr>
        <w:top w:val="none" w:sz="0" w:space="0" w:color="auto"/>
        <w:left w:val="none" w:sz="0" w:space="0" w:color="auto"/>
        <w:bottom w:val="none" w:sz="0" w:space="0" w:color="auto"/>
        <w:right w:val="none" w:sz="0" w:space="0" w:color="auto"/>
      </w:divBdr>
    </w:div>
    <w:div w:id="271591709">
      <w:bodyDiv w:val="1"/>
      <w:marLeft w:val="0"/>
      <w:marRight w:val="0"/>
      <w:marTop w:val="0"/>
      <w:marBottom w:val="0"/>
      <w:divBdr>
        <w:top w:val="none" w:sz="0" w:space="0" w:color="auto"/>
        <w:left w:val="none" w:sz="0" w:space="0" w:color="auto"/>
        <w:bottom w:val="none" w:sz="0" w:space="0" w:color="auto"/>
        <w:right w:val="none" w:sz="0" w:space="0" w:color="auto"/>
      </w:divBdr>
    </w:div>
    <w:div w:id="273441986">
      <w:bodyDiv w:val="1"/>
      <w:marLeft w:val="0"/>
      <w:marRight w:val="0"/>
      <w:marTop w:val="0"/>
      <w:marBottom w:val="0"/>
      <w:divBdr>
        <w:top w:val="none" w:sz="0" w:space="0" w:color="auto"/>
        <w:left w:val="none" w:sz="0" w:space="0" w:color="auto"/>
        <w:bottom w:val="none" w:sz="0" w:space="0" w:color="auto"/>
        <w:right w:val="none" w:sz="0" w:space="0" w:color="auto"/>
      </w:divBdr>
    </w:div>
    <w:div w:id="273682001">
      <w:bodyDiv w:val="1"/>
      <w:marLeft w:val="0"/>
      <w:marRight w:val="0"/>
      <w:marTop w:val="0"/>
      <w:marBottom w:val="0"/>
      <w:divBdr>
        <w:top w:val="none" w:sz="0" w:space="0" w:color="auto"/>
        <w:left w:val="none" w:sz="0" w:space="0" w:color="auto"/>
        <w:bottom w:val="none" w:sz="0" w:space="0" w:color="auto"/>
        <w:right w:val="none" w:sz="0" w:space="0" w:color="auto"/>
      </w:divBdr>
    </w:div>
    <w:div w:id="274754085">
      <w:bodyDiv w:val="1"/>
      <w:marLeft w:val="0"/>
      <w:marRight w:val="0"/>
      <w:marTop w:val="0"/>
      <w:marBottom w:val="0"/>
      <w:divBdr>
        <w:top w:val="none" w:sz="0" w:space="0" w:color="auto"/>
        <w:left w:val="none" w:sz="0" w:space="0" w:color="auto"/>
        <w:bottom w:val="none" w:sz="0" w:space="0" w:color="auto"/>
        <w:right w:val="none" w:sz="0" w:space="0" w:color="auto"/>
      </w:divBdr>
    </w:div>
    <w:div w:id="275019434">
      <w:bodyDiv w:val="1"/>
      <w:marLeft w:val="0"/>
      <w:marRight w:val="0"/>
      <w:marTop w:val="0"/>
      <w:marBottom w:val="0"/>
      <w:divBdr>
        <w:top w:val="none" w:sz="0" w:space="0" w:color="auto"/>
        <w:left w:val="none" w:sz="0" w:space="0" w:color="auto"/>
        <w:bottom w:val="none" w:sz="0" w:space="0" w:color="auto"/>
        <w:right w:val="none" w:sz="0" w:space="0" w:color="auto"/>
      </w:divBdr>
    </w:div>
    <w:div w:id="276912095">
      <w:bodyDiv w:val="1"/>
      <w:marLeft w:val="0"/>
      <w:marRight w:val="0"/>
      <w:marTop w:val="0"/>
      <w:marBottom w:val="0"/>
      <w:divBdr>
        <w:top w:val="none" w:sz="0" w:space="0" w:color="auto"/>
        <w:left w:val="none" w:sz="0" w:space="0" w:color="auto"/>
        <w:bottom w:val="none" w:sz="0" w:space="0" w:color="auto"/>
        <w:right w:val="none" w:sz="0" w:space="0" w:color="auto"/>
      </w:divBdr>
    </w:div>
    <w:div w:id="277564136">
      <w:bodyDiv w:val="1"/>
      <w:marLeft w:val="0"/>
      <w:marRight w:val="0"/>
      <w:marTop w:val="0"/>
      <w:marBottom w:val="0"/>
      <w:divBdr>
        <w:top w:val="none" w:sz="0" w:space="0" w:color="auto"/>
        <w:left w:val="none" w:sz="0" w:space="0" w:color="auto"/>
        <w:bottom w:val="none" w:sz="0" w:space="0" w:color="auto"/>
        <w:right w:val="none" w:sz="0" w:space="0" w:color="auto"/>
      </w:divBdr>
    </w:div>
    <w:div w:id="278611649">
      <w:bodyDiv w:val="1"/>
      <w:marLeft w:val="0"/>
      <w:marRight w:val="0"/>
      <w:marTop w:val="0"/>
      <w:marBottom w:val="0"/>
      <w:divBdr>
        <w:top w:val="none" w:sz="0" w:space="0" w:color="auto"/>
        <w:left w:val="none" w:sz="0" w:space="0" w:color="auto"/>
        <w:bottom w:val="none" w:sz="0" w:space="0" w:color="auto"/>
        <w:right w:val="none" w:sz="0" w:space="0" w:color="auto"/>
      </w:divBdr>
    </w:div>
    <w:div w:id="280697818">
      <w:bodyDiv w:val="1"/>
      <w:marLeft w:val="0"/>
      <w:marRight w:val="0"/>
      <w:marTop w:val="0"/>
      <w:marBottom w:val="0"/>
      <w:divBdr>
        <w:top w:val="none" w:sz="0" w:space="0" w:color="auto"/>
        <w:left w:val="none" w:sz="0" w:space="0" w:color="auto"/>
        <w:bottom w:val="none" w:sz="0" w:space="0" w:color="auto"/>
        <w:right w:val="none" w:sz="0" w:space="0" w:color="auto"/>
      </w:divBdr>
    </w:div>
    <w:div w:id="280845343">
      <w:bodyDiv w:val="1"/>
      <w:marLeft w:val="0"/>
      <w:marRight w:val="0"/>
      <w:marTop w:val="0"/>
      <w:marBottom w:val="0"/>
      <w:divBdr>
        <w:top w:val="none" w:sz="0" w:space="0" w:color="auto"/>
        <w:left w:val="none" w:sz="0" w:space="0" w:color="auto"/>
        <w:bottom w:val="none" w:sz="0" w:space="0" w:color="auto"/>
        <w:right w:val="none" w:sz="0" w:space="0" w:color="auto"/>
      </w:divBdr>
    </w:div>
    <w:div w:id="281958198">
      <w:bodyDiv w:val="1"/>
      <w:marLeft w:val="0"/>
      <w:marRight w:val="0"/>
      <w:marTop w:val="0"/>
      <w:marBottom w:val="0"/>
      <w:divBdr>
        <w:top w:val="none" w:sz="0" w:space="0" w:color="auto"/>
        <w:left w:val="none" w:sz="0" w:space="0" w:color="auto"/>
        <w:bottom w:val="none" w:sz="0" w:space="0" w:color="auto"/>
        <w:right w:val="none" w:sz="0" w:space="0" w:color="auto"/>
      </w:divBdr>
    </w:div>
    <w:div w:id="282269008">
      <w:bodyDiv w:val="1"/>
      <w:marLeft w:val="0"/>
      <w:marRight w:val="0"/>
      <w:marTop w:val="0"/>
      <w:marBottom w:val="0"/>
      <w:divBdr>
        <w:top w:val="none" w:sz="0" w:space="0" w:color="auto"/>
        <w:left w:val="none" w:sz="0" w:space="0" w:color="auto"/>
        <w:bottom w:val="none" w:sz="0" w:space="0" w:color="auto"/>
        <w:right w:val="none" w:sz="0" w:space="0" w:color="auto"/>
      </w:divBdr>
    </w:div>
    <w:div w:id="282620785">
      <w:bodyDiv w:val="1"/>
      <w:marLeft w:val="0"/>
      <w:marRight w:val="0"/>
      <w:marTop w:val="0"/>
      <w:marBottom w:val="0"/>
      <w:divBdr>
        <w:top w:val="none" w:sz="0" w:space="0" w:color="auto"/>
        <w:left w:val="none" w:sz="0" w:space="0" w:color="auto"/>
        <w:bottom w:val="none" w:sz="0" w:space="0" w:color="auto"/>
        <w:right w:val="none" w:sz="0" w:space="0" w:color="auto"/>
      </w:divBdr>
    </w:div>
    <w:div w:id="285744692">
      <w:bodyDiv w:val="1"/>
      <w:marLeft w:val="0"/>
      <w:marRight w:val="0"/>
      <w:marTop w:val="0"/>
      <w:marBottom w:val="0"/>
      <w:divBdr>
        <w:top w:val="none" w:sz="0" w:space="0" w:color="auto"/>
        <w:left w:val="none" w:sz="0" w:space="0" w:color="auto"/>
        <w:bottom w:val="none" w:sz="0" w:space="0" w:color="auto"/>
        <w:right w:val="none" w:sz="0" w:space="0" w:color="auto"/>
      </w:divBdr>
    </w:div>
    <w:div w:id="288779314">
      <w:bodyDiv w:val="1"/>
      <w:marLeft w:val="0"/>
      <w:marRight w:val="0"/>
      <w:marTop w:val="0"/>
      <w:marBottom w:val="0"/>
      <w:divBdr>
        <w:top w:val="none" w:sz="0" w:space="0" w:color="auto"/>
        <w:left w:val="none" w:sz="0" w:space="0" w:color="auto"/>
        <w:bottom w:val="none" w:sz="0" w:space="0" w:color="auto"/>
        <w:right w:val="none" w:sz="0" w:space="0" w:color="auto"/>
      </w:divBdr>
    </w:div>
    <w:div w:id="294718955">
      <w:bodyDiv w:val="1"/>
      <w:marLeft w:val="0"/>
      <w:marRight w:val="0"/>
      <w:marTop w:val="0"/>
      <w:marBottom w:val="0"/>
      <w:divBdr>
        <w:top w:val="none" w:sz="0" w:space="0" w:color="auto"/>
        <w:left w:val="none" w:sz="0" w:space="0" w:color="auto"/>
        <w:bottom w:val="none" w:sz="0" w:space="0" w:color="auto"/>
        <w:right w:val="none" w:sz="0" w:space="0" w:color="auto"/>
      </w:divBdr>
    </w:div>
    <w:div w:id="294719790">
      <w:bodyDiv w:val="1"/>
      <w:marLeft w:val="0"/>
      <w:marRight w:val="0"/>
      <w:marTop w:val="0"/>
      <w:marBottom w:val="0"/>
      <w:divBdr>
        <w:top w:val="none" w:sz="0" w:space="0" w:color="auto"/>
        <w:left w:val="none" w:sz="0" w:space="0" w:color="auto"/>
        <w:bottom w:val="none" w:sz="0" w:space="0" w:color="auto"/>
        <w:right w:val="none" w:sz="0" w:space="0" w:color="auto"/>
      </w:divBdr>
    </w:div>
    <w:div w:id="295717113">
      <w:bodyDiv w:val="1"/>
      <w:marLeft w:val="0"/>
      <w:marRight w:val="0"/>
      <w:marTop w:val="0"/>
      <w:marBottom w:val="0"/>
      <w:divBdr>
        <w:top w:val="none" w:sz="0" w:space="0" w:color="auto"/>
        <w:left w:val="none" w:sz="0" w:space="0" w:color="auto"/>
        <w:bottom w:val="none" w:sz="0" w:space="0" w:color="auto"/>
        <w:right w:val="none" w:sz="0" w:space="0" w:color="auto"/>
      </w:divBdr>
    </w:div>
    <w:div w:id="302660703">
      <w:bodyDiv w:val="1"/>
      <w:marLeft w:val="0"/>
      <w:marRight w:val="0"/>
      <w:marTop w:val="0"/>
      <w:marBottom w:val="0"/>
      <w:divBdr>
        <w:top w:val="none" w:sz="0" w:space="0" w:color="auto"/>
        <w:left w:val="none" w:sz="0" w:space="0" w:color="auto"/>
        <w:bottom w:val="none" w:sz="0" w:space="0" w:color="auto"/>
        <w:right w:val="none" w:sz="0" w:space="0" w:color="auto"/>
      </w:divBdr>
    </w:div>
    <w:div w:id="303433797">
      <w:bodyDiv w:val="1"/>
      <w:marLeft w:val="0"/>
      <w:marRight w:val="0"/>
      <w:marTop w:val="0"/>
      <w:marBottom w:val="0"/>
      <w:divBdr>
        <w:top w:val="none" w:sz="0" w:space="0" w:color="auto"/>
        <w:left w:val="none" w:sz="0" w:space="0" w:color="auto"/>
        <w:bottom w:val="none" w:sz="0" w:space="0" w:color="auto"/>
        <w:right w:val="none" w:sz="0" w:space="0" w:color="auto"/>
      </w:divBdr>
    </w:div>
    <w:div w:id="305011723">
      <w:bodyDiv w:val="1"/>
      <w:marLeft w:val="0"/>
      <w:marRight w:val="0"/>
      <w:marTop w:val="0"/>
      <w:marBottom w:val="0"/>
      <w:divBdr>
        <w:top w:val="none" w:sz="0" w:space="0" w:color="auto"/>
        <w:left w:val="none" w:sz="0" w:space="0" w:color="auto"/>
        <w:bottom w:val="none" w:sz="0" w:space="0" w:color="auto"/>
        <w:right w:val="none" w:sz="0" w:space="0" w:color="auto"/>
      </w:divBdr>
    </w:div>
    <w:div w:id="313143502">
      <w:bodyDiv w:val="1"/>
      <w:marLeft w:val="0"/>
      <w:marRight w:val="0"/>
      <w:marTop w:val="0"/>
      <w:marBottom w:val="0"/>
      <w:divBdr>
        <w:top w:val="none" w:sz="0" w:space="0" w:color="auto"/>
        <w:left w:val="none" w:sz="0" w:space="0" w:color="auto"/>
        <w:bottom w:val="none" w:sz="0" w:space="0" w:color="auto"/>
        <w:right w:val="none" w:sz="0" w:space="0" w:color="auto"/>
      </w:divBdr>
    </w:div>
    <w:div w:id="316960138">
      <w:bodyDiv w:val="1"/>
      <w:marLeft w:val="0"/>
      <w:marRight w:val="0"/>
      <w:marTop w:val="0"/>
      <w:marBottom w:val="0"/>
      <w:divBdr>
        <w:top w:val="none" w:sz="0" w:space="0" w:color="auto"/>
        <w:left w:val="none" w:sz="0" w:space="0" w:color="auto"/>
        <w:bottom w:val="none" w:sz="0" w:space="0" w:color="auto"/>
        <w:right w:val="none" w:sz="0" w:space="0" w:color="auto"/>
      </w:divBdr>
    </w:div>
    <w:div w:id="319651555">
      <w:bodyDiv w:val="1"/>
      <w:marLeft w:val="0"/>
      <w:marRight w:val="0"/>
      <w:marTop w:val="0"/>
      <w:marBottom w:val="0"/>
      <w:divBdr>
        <w:top w:val="none" w:sz="0" w:space="0" w:color="auto"/>
        <w:left w:val="none" w:sz="0" w:space="0" w:color="auto"/>
        <w:bottom w:val="none" w:sz="0" w:space="0" w:color="auto"/>
        <w:right w:val="none" w:sz="0" w:space="0" w:color="auto"/>
      </w:divBdr>
    </w:div>
    <w:div w:id="321350942">
      <w:bodyDiv w:val="1"/>
      <w:marLeft w:val="0"/>
      <w:marRight w:val="0"/>
      <w:marTop w:val="0"/>
      <w:marBottom w:val="0"/>
      <w:divBdr>
        <w:top w:val="none" w:sz="0" w:space="0" w:color="auto"/>
        <w:left w:val="none" w:sz="0" w:space="0" w:color="auto"/>
        <w:bottom w:val="none" w:sz="0" w:space="0" w:color="auto"/>
        <w:right w:val="none" w:sz="0" w:space="0" w:color="auto"/>
      </w:divBdr>
    </w:div>
    <w:div w:id="325977838">
      <w:bodyDiv w:val="1"/>
      <w:marLeft w:val="0"/>
      <w:marRight w:val="0"/>
      <w:marTop w:val="0"/>
      <w:marBottom w:val="0"/>
      <w:divBdr>
        <w:top w:val="none" w:sz="0" w:space="0" w:color="auto"/>
        <w:left w:val="none" w:sz="0" w:space="0" w:color="auto"/>
        <w:bottom w:val="none" w:sz="0" w:space="0" w:color="auto"/>
        <w:right w:val="none" w:sz="0" w:space="0" w:color="auto"/>
      </w:divBdr>
    </w:div>
    <w:div w:id="326711796">
      <w:bodyDiv w:val="1"/>
      <w:marLeft w:val="0"/>
      <w:marRight w:val="0"/>
      <w:marTop w:val="0"/>
      <w:marBottom w:val="0"/>
      <w:divBdr>
        <w:top w:val="none" w:sz="0" w:space="0" w:color="auto"/>
        <w:left w:val="none" w:sz="0" w:space="0" w:color="auto"/>
        <w:bottom w:val="none" w:sz="0" w:space="0" w:color="auto"/>
        <w:right w:val="none" w:sz="0" w:space="0" w:color="auto"/>
      </w:divBdr>
    </w:div>
    <w:div w:id="326828193">
      <w:bodyDiv w:val="1"/>
      <w:marLeft w:val="0"/>
      <w:marRight w:val="0"/>
      <w:marTop w:val="0"/>
      <w:marBottom w:val="0"/>
      <w:divBdr>
        <w:top w:val="none" w:sz="0" w:space="0" w:color="auto"/>
        <w:left w:val="none" w:sz="0" w:space="0" w:color="auto"/>
        <w:bottom w:val="none" w:sz="0" w:space="0" w:color="auto"/>
        <w:right w:val="none" w:sz="0" w:space="0" w:color="auto"/>
      </w:divBdr>
    </w:div>
    <w:div w:id="329800373">
      <w:bodyDiv w:val="1"/>
      <w:marLeft w:val="0"/>
      <w:marRight w:val="0"/>
      <w:marTop w:val="0"/>
      <w:marBottom w:val="0"/>
      <w:divBdr>
        <w:top w:val="none" w:sz="0" w:space="0" w:color="auto"/>
        <w:left w:val="none" w:sz="0" w:space="0" w:color="auto"/>
        <w:bottom w:val="none" w:sz="0" w:space="0" w:color="auto"/>
        <w:right w:val="none" w:sz="0" w:space="0" w:color="auto"/>
      </w:divBdr>
    </w:div>
    <w:div w:id="332152393">
      <w:bodyDiv w:val="1"/>
      <w:marLeft w:val="0"/>
      <w:marRight w:val="0"/>
      <w:marTop w:val="0"/>
      <w:marBottom w:val="0"/>
      <w:divBdr>
        <w:top w:val="none" w:sz="0" w:space="0" w:color="auto"/>
        <w:left w:val="none" w:sz="0" w:space="0" w:color="auto"/>
        <w:bottom w:val="none" w:sz="0" w:space="0" w:color="auto"/>
        <w:right w:val="none" w:sz="0" w:space="0" w:color="auto"/>
      </w:divBdr>
    </w:div>
    <w:div w:id="332496395">
      <w:bodyDiv w:val="1"/>
      <w:marLeft w:val="0"/>
      <w:marRight w:val="0"/>
      <w:marTop w:val="0"/>
      <w:marBottom w:val="0"/>
      <w:divBdr>
        <w:top w:val="none" w:sz="0" w:space="0" w:color="auto"/>
        <w:left w:val="none" w:sz="0" w:space="0" w:color="auto"/>
        <w:bottom w:val="none" w:sz="0" w:space="0" w:color="auto"/>
        <w:right w:val="none" w:sz="0" w:space="0" w:color="auto"/>
      </w:divBdr>
    </w:div>
    <w:div w:id="336419565">
      <w:bodyDiv w:val="1"/>
      <w:marLeft w:val="0"/>
      <w:marRight w:val="0"/>
      <w:marTop w:val="0"/>
      <w:marBottom w:val="0"/>
      <w:divBdr>
        <w:top w:val="none" w:sz="0" w:space="0" w:color="auto"/>
        <w:left w:val="none" w:sz="0" w:space="0" w:color="auto"/>
        <w:bottom w:val="none" w:sz="0" w:space="0" w:color="auto"/>
        <w:right w:val="none" w:sz="0" w:space="0" w:color="auto"/>
      </w:divBdr>
    </w:div>
    <w:div w:id="336544339">
      <w:bodyDiv w:val="1"/>
      <w:marLeft w:val="0"/>
      <w:marRight w:val="0"/>
      <w:marTop w:val="0"/>
      <w:marBottom w:val="0"/>
      <w:divBdr>
        <w:top w:val="none" w:sz="0" w:space="0" w:color="auto"/>
        <w:left w:val="none" w:sz="0" w:space="0" w:color="auto"/>
        <w:bottom w:val="none" w:sz="0" w:space="0" w:color="auto"/>
        <w:right w:val="none" w:sz="0" w:space="0" w:color="auto"/>
      </w:divBdr>
    </w:div>
    <w:div w:id="338312720">
      <w:bodyDiv w:val="1"/>
      <w:marLeft w:val="0"/>
      <w:marRight w:val="0"/>
      <w:marTop w:val="0"/>
      <w:marBottom w:val="0"/>
      <w:divBdr>
        <w:top w:val="none" w:sz="0" w:space="0" w:color="auto"/>
        <w:left w:val="none" w:sz="0" w:space="0" w:color="auto"/>
        <w:bottom w:val="none" w:sz="0" w:space="0" w:color="auto"/>
        <w:right w:val="none" w:sz="0" w:space="0" w:color="auto"/>
      </w:divBdr>
    </w:div>
    <w:div w:id="338579569">
      <w:bodyDiv w:val="1"/>
      <w:marLeft w:val="0"/>
      <w:marRight w:val="0"/>
      <w:marTop w:val="0"/>
      <w:marBottom w:val="0"/>
      <w:divBdr>
        <w:top w:val="none" w:sz="0" w:space="0" w:color="auto"/>
        <w:left w:val="none" w:sz="0" w:space="0" w:color="auto"/>
        <w:bottom w:val="none" w:sz="0" w:space="0" w:color="auto"/>
        <w:right w:val="none" w:sz="0" w:space="0" w:color="auto"/>
      </w:divBdr>
    </w:div>
    <w:div w:id="342050112">
      <w:bodyDiv w:val="1"/>
      <w:marLeft w:val="0"/>
      <w:marRight w:val="0"/>
      <w:marTop w:val="0"/>
      <w:marBottom w:val="0"/>
      <w:divBdr>
        <w:top w:val="none" w:sz="0" w:space="0" w:color="auto"/>
        <w:left w:val="none" w:sz="0" w:space="0" w:color="auto"/>
        <w:bottom w:val="none" w:sz="0" w:space="0" w:color="auto"/>
        <w:right w:val="none" w:sz="0" w:space="0" w:color="auto"/>
      </w:divBdr>
    </w:div>
    <w:div w:id="344988151">
      <w:bodyDiv w:val="1"/>
      <w:marLeft w:val="0"/>
      <w:marRight w:val="0"/>
      <w:marTop w:val="0"/>
      <w:marBottom w:val="0"/>
      <w:divBdr>
        <w:top w:val="none" w:sz="0" w:space="0" w:color="auto"/>
        <w:left w:val="none" w:sz="0" w:space="0" w:color="auto"/>
        <w:bottom w:val="none" w:sz="0" w:space="0" w:color="auto"/>
        <w:right w:val="none" w:sz="0" w:space="0" w:color="auto"/>
      </w:divBdr>
    </w:div>
    <w:div w:id="349793432">
      <w:bodyDiv w:val="1"/>
      <w:marLeft w:val="0"/>
      <w:marRight w:val="0"/>
      <w:marTop w:val="0"/>
      <w:marBottom w:val="0"/>
      <w:divBdr>
        <w:top w:val="none" w:sz="0" w:space="0" w:color="auto"/>
        <w:left w:val="none" w:sz="0" w:space="0" w:color="auto"/>
        <w:bottom w:val="none" w:sz="0" w:space="0" w:color="auto"/>
        <w:right w:val="none" w:sz="0" w:space="0" w:color="auto"/>
      </w:divBdr>
    </w:div>
    <w:div w:id="351303763">
      <w:bodyDiv w:val="1"/>
      <w:marLeft w:val="0"/>
      <w:marRight w:val="0"/>
      <w:marTop w:val="0"/>
      <w:marBottom w:val="0"/>
      <w:divBdr>
        <w:top w:val="none" w:sz="0" w:space="0" w:color="auto"/>
        <w:left w:val="none" w:sz="0" w:space="0" w:color="auto"/>
        <w:bottom w:val="none" w:sz="0" w:space="0" w:color="auto"/>
        <w:right w:val="none" w:sz="0" w:space="0" w:color="auto"/>
      </w:divBdr>
    </w:div>
    <w:div w:id="352195220">
      <w:bodyDiv w:val="1"/>
      <w:marLeft w:val="0"/>
      <w:marRight w:val="0"/>
      <w:marTop w:val="0"/>
      <w:marBottom w:val="0"/>
      <w:divBdr>
        <w:top w:val="none" w:sz="0" w:space="0" w:color="auto"/>
        <w:left w:val="none" w:sz="0" w:space="0" w:color="auto"/>
        <w:bottom w:val="none" w:sz="0" w:space="0" w:color="auto"/>
        <w:right w:val="none" w:sz="0" w:space="0" w:color="auto"/>
      </w:divBdr>
    </w:div>
    <w:div w:id="359627388">
      <w:bodyDiv w:val="1"/>
      <w:marLeft w:val="0"/>
      <w:marRight w:val="0"/>
      <w:marTop w:val="0"/>
      <w:marBottom w:val="0"/>
      <w:divBdr>
        <w:top w:val="none" w:sz="0" w:space="0" w:color="auto"/>
        <w:left w:val="none" w:sz="0" w:space="0" w:color="auto"/>
        <w:bottom w:val="none" w:sz="0" w:space="0" w:color="auto"/>
        <w:right w:val="none" w:sz="0" w:space="0" w:color="auto"/>
      </w:divBdr>
    </w:div>
    <w:div w:id="360203605">
      <w:bodyDiv w:val="1"/>
      <w:marLeft w:val="0"/>
      <w:marRight w:val="0"/>
      <w:marTop w:val="0"/>
      <w:marBottom w:val="0"/>
      <w:divBdr>
        <w:top w:val="none" w:sz="0" w:space="0" w:color="auto"/>
        <w:left w:val="none" w:sz="0" w:space="0" w:color="auto"/>
        <w:bottom w:val="none" w:sz="0" w:space="0" w:color="auto"/>
        <w:right w:val="none" w:sz="0" w:space="0" w:color="auto"/>
      </w:divBdr>
    </w:div>
    <w:div w:id="361593952">
      <w:bodyDiv w:val="1"/>
      <w:marLeft w:val="0"/>
      <w:marRight w:val="0"/>
      <w:marTop w:val="0"/>
      <w:marBottom w:val="0"/>
      <w:divBdr>
        <w:top w:val="none" w:sz="0" w:space="0" w:color="auto"/>
        <w:left w:val="none" w:sz="0" w:space="0" w:color="auto"/>
        <w:bottom w:val="none" w:sz="0" w:space="0" w:color="auto"/>
        <w:right w:val="none" w:sz="0" w:space="0" w:color="auto"/>
      </w:divBdr>
    </w:div>
    <w:div w:id="363871039">
      <w:bodyDiv w:val="1"/>
      <w:marLeft w:val="0"/>
      <w:marRight w:val="0"/>
      <w:marTop w:val="0"/>
      <w:marBottom w:val="0"/>
      <w:divBdr>
        <w:top w:val="none" w:sz="0" w:space="0" w:color="auto"/>
        <w:left w:val="none" w:sz="0" w:space="0" w:color="auto"/>
        <w:bottom w:val="none" w:sz="0" w:space="0" w:color="auto"/>
        <w:right w:val="none" w:sz="0" w:space="0" w:color="auto"/>
      </w:divBdr>
    </w:div>
    <w:div w:id="366956305">
      <w:bodyDiv w:val="1"/>
      <w:marLeft w:val="0"/>
      <w:marRight w:val="0"/>
      <w:marTop w:val="0"/>
      <w:marBottom w:val="0"/>
      <w:divBdr>
        <w:top w:val="none" w:sz="0" w:space="0" w:color="auto"/>
        <w:left w:val="none" w:sz="0" w:space="0" w:color="auto"/>
        <w:bottom w:val="none" w:sz="0" w:space="0" w:color="auto"/>
        <w:right w:val="none" w:sz="0" w:space="0" w:color="auto"/>
      </w:divBdr>
    </w:div>
    <w:div w:id="370769004">
      <w:bodyDiv w:val="1"/>
      <w:marLeft w:val="0"/>
      <w:marRight w:val="0"/>
      <w:marTop w:val="0"/>
      <w:marBottom w:val="0"/>
      <w:divBdr>
        <w:top w:val="none" w:sz="0" w:space="0" w:color="auto"/>
        <w:left w:val="none" w:sz="0" w:space="0" w:color="auto"/>
        <w:bottom w:val="none" w:sz="0" w:space="0" w:color="auto"/>
        <w:right w:val="none" w:sz="0" w:space="0" w:color="auto"/>
      </w:divBdr>
    </w:div>
    <w:div w:id="376315035">
      <w:bodyDiv w:val="1"/>
      <w:marLeft w:val="0"/>
      <w:marRight w:val="0"/>
      <w:marTop w:val="0"/>
      <w:marBottom w:val="0"/>
      <w:divBdr>
        <w:top w:val="none" w:sz="0" w:space="0" w:color="auto"/>
        <w:left w:val="none" w:sz="0" w:space="0" w:color="auto"/>
        <w:bottom w:val="none" w:sz="0" w:space="0" w:color="auto"/>
        <w:right w:val="none" w:sz="0" w:space="0" w:color="auto"/>
      </w:divBdr>
    </w:div>
    <w:div w:id="376323618">
      <w:bodyDiv w:val="1"/>
      <w:marLeft w:val="0"/>
      <w:marRight w:val="0"/>
      <w:marTop w:val="0"/>
      <w:marBottom w:val="0"/>
      <w:divBdr>
        <w:top w:val="none" w:sz="0" w:space="0" w:color="auto"/>
        <w:left w:val="none" w:sz="0" w:space="0" w:color="auto"/>
        <w:bottom w:val="none" w:sz="0" w:space="0" w:color="auto"/>
        <w:right w:val="none" w:sz="0" w:space="0" w:color="auto"/>
      </w:divBdr>
    </w:div>
    <w:div w:id="377824858">
      <w:bodyDiv w:val="1"/>
      <w:marLeft w:val="0"/>
      <w:marRight w:val="0"/>
      <w:marTop w:val="0"/>
      <w:marBottom w:val="0"/>
      <w:divBdr>
        <w:top w:val="none" w:sz="0" w:space="0" w:color="auto"/>
        <w:left w:val="none" w:sz="0" w:space="0" w:color="auto"/>
        <w:bottom w:val="none" w:sz="0" w:space="0" w:color="auto"/>
        <w:right w:val="none" w:sz="0" w:space="0" w:color="auto"/>
      </w:divBdr>
    </w:div>
    <w:div w:id="378017615">
      <w:bodyDiv w:val="1"/>
      <w:marLeft w:val="0"/>
      <w:marRight w:val="0"/>
      <w:marTop w:val="0"/>
      <w:marBottom w:val="0"/>
      <w:divBdr>
        <w:top w:val="none" w:sz="0" w:space="0" w:color="auto"/>
        <w:left w:val="none" w:sz="0" w:space="0" w:color="auto"/>
        <w:bottom w:val="none" w:sz="0" w:space="0" w:color="auto"/>
        <w:right w:val="none" w:sz="0" w:space="0" w:color="auto"/>
      </w:divBdr>
    </w:div>
    <w:div w:id="382564769">
      <w:bodyDiv w:val="1"/>
      <w:marLeft w:val="0"/>
      <w:marRight w:val="0"/>
      <w:marTop w:val="0"/>
      <w:marBottom w:val="0"/>
      <w:divBdr>
        <w:top w:val="none" w:sz="0" w:space="0" w:color="auto"/>
        <w:left w:val="none" w:sz="0" w:space="0" w:color="auto"/>
        <w:bottom w:val="none" w:sz="0" w:space="0" w:color="auto"/>
        <w:right w:val="none" w:sz="0" w:space="0" w:color="auto"/>
      </w:divBdr>
    </w:div>
    <w:div w:id="383532193">
      <w:bodyDiv w:val="1"/>
      <w:marLeft w:val="0"/>
      <w:marRight w:val="0"/>
      <w:marTop w:val="0"/>
      <w:marBottom w:val="0"/>
      <w:divBdr>
        <w:top w:val="none" w:sz="0" w:space="0" w:color="auto"/>
        <w:left w:val="none" w:sz="0" w:space="0" w:color="auto"/>
        <w:bottom w:val="none" w:sz="0" w:space="0" w:color="auto"/>
        <w:right w:val="none" w:sz="0" w:space="0" w:color="auto"/>
      </w:divBdr>
    </w:div>
    <w:div w:id="384186278">
      <w:bodyDiv w:val="1"/>
      <w:marLeft w:val="0"/>
      <w:marRight w:val="0"/>
      <w:marTop w:val="0"/>
      <w:marBottom w:val="0"/>
      <w:divBdr>
        <w:top w:val="none" w:sz="0" w:space="0" w:color="auto"/>
        <w:left w:val="none" w:sz="0" w:space="0" w:color="auto"/>
        <w:bottom w:val="none" w:sz="0" w:space="0" w:color="auto"/>
        <w:right w:val="none" w:sz="0" w:space="0" w:color="auto"/>
      </w:divBdr>
    </w:div>
    <w:div w:id="384567146">
      <w:bodyDiv w:val="1"/>
      <w:marLeft w:val="0"/>
      <w:marRight w:val="0"/>
      <w:marTop w:val="0"/>
      <w:marBottom w:val="0"/>
      <w:divBdr>
        <w:top w:val="none" w:sz="0" w:space="0" w:color="auto"/>
        <w:left w:val="none" w:sz="0" w:space="0" w:color="auto"/>
        <w:bottom w:val="none" w:sz="0" w:space="0" w:color="auto"/>
        <w:right w:val="none" w:sz="0" w:space="0" w:color="auto"/>
      </w:divBdr>
    </w:div>
    <w:div w:id="384641045">
      <w:bodyDiv w:val="1"/>
      <w:marLeft w:val="0"/>
      <w:marRight w:val="0"/>
      <w:marTop w:val="0"/>
      <w:marBottom w:val="0"/>
      <w:divBdr>
        <w:top w:val="none" w:sz="0" w:space="0" w:color="auto"/>
        <w:left w:val="none" w:sz="0" w:space="0" w:color="auto"/>
        <w:bottom w:val="none" w:sz="0" w:space="0" w:color="auto"/>
        <w:right w:val="none" w:sz="0" w:space="0" w:color="auto"/>
      </w:divBdr>
    </w:div>
    <w:div w:id="388958824">
      <w:bodyDiv w:val="1"/>
      <w:marLeft w:val="0"/>
      <w:marRight w:val="0"/>
      <w:marTop w:val="0"/>
      <w:marBottom w:val="0"/>
      <w:divBdr>
        <w:top w:val="none" w:sz="0" w:space="0" w:color="auto"/>
        <w:left w:val="none" w:sz="0" w:space="0" w:color="auto"/>
        <w:bottom w:val="none" w:sz="0" w:space="0" w:color="auto"/>
        <w:right w:val="none" w:sz="0" w:space="0" w:color="auto"/>
      </w:divBdr>
    </w:div>
    <w:div w:id="391588497">
      <w:bodyDiv w:val="1"/>
      <w:marLeft w:val="0"/>
      <w:marRight w:val="0"/>
      <w:marTop w:val="0"/>
      <w:marBottom w:val="0"/>
      <w:divBdr>
        <w:top w:val="none" w:sz="0" w:space="0" w:color="auto"/>
        <w:left w:val="none" w:sz="0" w:space="0" w:color="auto"/>
        <w:bottom w:val="none" w:sz="0" w:space="0" w:color="auto"/>
        <w:right w:val="none" w:sz="0" w:space="0" w:color="auto"/>
      </w:divBdr>
    </w:div>
    <w:div w:id="396973210">
      <w:bodyDiv w:val="1"/>
      <w:marLeft w:val="0"/>
      <w:marRight w:val="0"/>
      <w:marTop w:val="0"/>
      <w:marBottom w:val="0"/>
      <w:divBdr>
        <w:top w:val="none" w:sz="0" w:space="0" w:color="auto"/>
        <w:left w:val="none" w:sz="0" w:space="0" w:color="auto"/>
        <w:bottom w:val="none" w:sz="0" w:space="0" w:color="auto"/>
        <w:right w:val="none" w:sz="0" w:space="0" w:color="auto"/>
      </w:divBdr>
    </w:div>
    <w:div w:id="398018589">
      <w:bodyDiv w:val="1"/>
      <w:marLeft w:val="0"/>
      <w:marRight w:val="0"/>
      <w:marTop w:val="0"/>
      <w:marBottom w:val="0"/>
      <w:divBdr>
        <w:top w:val="none" w:sz="0" w:space="0" w:color="auto"/>
        <w:left w:val="none" w:sz="0" w:space="0" w:color="auto"/>
        <w:bottom w:val="none" w:sz="0" w:space="0" w:color="auto"/>
        <w:right w:val="none" w:sz="0" w:space="0" w:color="auto"/>
      </w:divBdr>
    </w:div>
    <w:div w:id="402145642">
      <w:bodyDiv w:val="1"/>
      <w:marLeft w:val="0"/>
      <w:marRight w:val="0"/>
      <w:marTop w:val="0"/>
      <w:marBottom w:val="0"/>
      <w:divBdr>
        <w:top w:val="none" w:sz="0" w:space="0" w:color="auto"/>
        <w:left w:val="none" w:sz="0" w:space="0" w:color="auto"/>
        <w:bottom w:val="none" w:sz="0" w:space="0" w:color="auto"/>
        <w:right w:val="none" w:sz="0" w:space="0" w:color="auto"/>
      </w:divBdr>
    </w:div>
    <w:div w:id="402603474">
      <w:bodyDiv w:val="1"/>
      <w:marLeft w:val="0"/>
      <w:marRight w:val="0"/>
      <w:marTop w:val="0"/>
      <w:marBottom w:val="0"/>
      <w:divBdr>
        <w:top w:val="none" w:sz="0" w:space="0" w:color="auto"/>
        <w:left w:val="none" w:sz="0" w:space="0" w:color="auto"/>
        <w:bottom w:val="none" w:sz="0" w:space="0" w:color="auto"/>
        <w:right w:val="none" w:sz="0" w:space="0" w:color="auto"/>
      </w:divBdr>
    </w:div>
    <w:div w:id="403576550">
      <w:bodyDiv w:val="1"/>
      <w:marLeft w:val="0"/>
      <w:marRight w:val="0"/>
      <w:marTop w:val="0"/>
      <w:marBottom w:val="0"/>
      <w:divBdr>
        <w:top w:val="none" w:sz="0" w:space="0" w:color="auto"/>
        <w:left w:val="none" w:sz="0" w:space="0" w:color="auto"/>
        <w:bottom w:val="none" w:sz="0" w:space="0" w:color="auto"/>
        <w:right w:val="none" w:sz="0" w:space="0" w:color="auto"/>
      </w:divBdr>
    </w:div>
    <w:div w:id="403796584">
      <w:bodyDiv w:val="1"/>
      <w:marLeft w:val="0"/>
      <w:marRight w:val="0"/>
      <w:marTop w:val="0"/>
      <w:marBottom w:val="0"/>
      <w:divBdr>
        <w:top w:val="none" w:sz="0" w:space="0" w:color="auto"/>
        <w:left w:val="none" w:sz="0" w:space="0" w:color="auto"/>
        <w:bottom w:val="none" w:sz="0" w:space="0" w:color="auto"/>
        <w:right w:val="none" w:sz="0" w:space="0" w:color="auto"/>
      </w:divBdr>
    </w:div>
    <w:div w:id="406660029">
      <w:bodyDiv w:val="1"/>
      <w:marLeft w:val="0"/>
      <w:marRight w:val="0"/>
      <w:marTop w:val="0"/>
      <w:marBottom w:val="0"/>
      <w:divBdr>
        <w:top w:val="none" w:sz="0" w:space="0" w:color="auto"/>
        <w:left w:val="none" w:sz="0" w:space="0" w:color="auto"/>
        <w:bottom w:val="none" w:sz="0" w:space="0" w:color="auto"/>
        <w:right w:val="none" w:sz="0" w:space="0" w:color="auto"/>
      </w:divBdr>
    </w:div>
    <w:div w:id="407653281">
      <w:bodyDiv w:val="1"/>
      <w:marLeft w:val="0"/>
      <w:marRight w:val="0"/>
      <w:marTop w:val="0"/>
      <w:marBottom w:val="0"/>
      <w:divBdr>
        <w:top w:val="none" w:sz="0" w:space="0" w:color="auto"/>
        <w:left w:val="none" w:sz="0" w:space="0" w:color="auto"/>
        <w:bottom w:val="none" w:sz="0" w:space="0" w:color="auto"/>
        <w:right w:val="none" w:sz="0" w:space="0" w:color="auto"/>
      </w:divBdr>
    </w:div>
    <w:div w:id="413169064">
      <w:bodyDiv w:val="1"/>
      <w:marLeft w:val="0"/>
      <w:marRight w:val="0"/>
      <w:marTop w:val="0"/>
      <w:marBottom w:val="0"/>
      <w:divBdr>
        <w:top w:val="none" w:sz="0" w:space="0" w:color="auto"/>
        <w:left w:val="none" w:sz="0" w:space="0" w:color="auto"/>
        <w:bottom w:val="none" w:sz="0" w:space="0" w:color="auto"/>
        <w:right w:val="none" w:sz="0" w:space="0" w:color="auto"/>
      </w:divBdr>
    </w:div>
    <w:div w:id="414671434">
      <w:bodyDiv w:val="1"/>
      <w:marLeft w:val="0"/>
      <w:marRight w:val="0"/>
      <w:marTop w:val="0"/>
      <w:marBottom w:val="0"/>
      <w:divBdr>
        <w:top w:val="none" w:sz="0" w:space="0" w:color="auto"/>
        <w:left w:val="none" w:sz="0" w:space="0" w:color="auto"/>
        <w:bottom w:val="none" w:sz="0" w:space="0" w:color="auto"/>
        <w:right w:val="none" w:sz="0" w:space="0" w:color="auto"/>
      </w:divBdr>
    </w:div>
    <w:div w:id="416368638">
      <w:bodyDiv w:val="1"/>
      <w:marLeft w:val="0"/>
      <w:marRight w:val="0"/>
      <w:marTop w:val="0"/>
      <w:marBottom w:val="0"/>
      <w:divBdr>
        <w:top w:val="none" w:sz="0" w:space="0" w:color="auto"/>
        <w:left w:val="none" w:sz="0" w:space="0" w:color="auto"/>
        <w:bottom w:val="none" w:sz="0" w:space="0" w:color="auto"/>
        <w:right w:val="none" w:sz="0" w:space="0" w:color="auto"/>
      </w:divBdr>
    </w:div>
    <w:div w:id="418718963">
      <w:bodyDiv w:val="1"/>
      <w:marLeft w:val="0"/>
      <w:marRight w:val="0"/>
      <w:marTop w:val="0"/>
      <w:marBottom w:val="0"/>
      <w:divBdr>
        <w:top w:val="none" w:sz="0" w:space="0" w:color="auto"/>
        <w:left w:val="none" w:sz="0" w:space="0" w:color="auto"/>
        <w:bottom w:val="none" w:sz="0" w:space="0" w:color="auto"/>
        <w:right w:val="none" w:sz="0" w:space="0" w:color="auto"/>
      </w:divBdr>
    </w:div>
    <w:div w:id="419723027">
      <w:bodyDiv w:val="1"/>
      <w:marLeft w:val="0"/>
      <w:marRight w:val="0"/>
      <w:marTop w:val="0"/>
      <w:marBottom w:val="0"/>
      <w:divBdr>
        <w:top w:val="none" w:sz="0" w:space="0" w:color="auto"/>
        <w:left w:val="none" w:sz="0" w:space="0" w:color="auto"/>
        <w:bottom w:val="none" w:sz="0" w:space="0" w:color="auto"/>
        <w:right w:val="none" w:sz="0" w:space="0" w:color="auto"/>
      </w:divBdr>
    </w:div>
    <w:div w:id="421150525">
      <w:bodyDiv w:val="1"/>
      <w:marLeft w:val="0"/>
      <w:marRight w:val="0"/>
      <w:marTop w:val="0"/>
      <w:marBottom w:val="0"/>
      <w:divBdr>
        <w:top w:val="none" w:sz="0" w:space="0" w:color="auto"/>
        <w:left w:val="none" w:sz="0" w:space="0" w:color="auto"/>
        <w:bottom w:val="none" w:sz="0" w:space="0" w:color="auto"/>
        <w:right w:val="none" w:sz="0" w:space="0" w:color="auto"/>
      </w:divBdr>
    </w:div>
    <w:div w:id="423503723">
      <w:bodyDiv w:val="1"/>
      <w:marLeft w:val="0"/>
      <w:marRight w:val="0"/>
      <w:marTop w:val="0"/>
      <w:marBottom w:val="0"/>
      <w:divBdr>
        <w:top w:val="none" w:sz="0" w:space="0" w:color="auto"/>
        <w:left w:val="none" w:sz="0" w:space="0" w:color="auto"/>
        <w:bottom w:val="none" w:sz="0" w:space="0" w:color="auto"/>
        <w:right w:val="none" w:sz="0" w:space="0" w:color="auto"/>
      </w:divBdr>
    </w:div>
    <w:div w:id="423694452">
      <w:bodyDiv w:val="1"/>
      <w:marLeft w:val="0"/>
      <w:marRight w:val="0"/>
      <w:marTop w:val="0"/>
      <w:marBottom w:val="0"/>
      <w:divBdr>
        <w:top w:val="none" w:sz="0" w:space="0" w:color="auto"/>
        <w:left w:val="none" w:sz="0" w:space="0" w:color="auto"/>
        <w:bottom w:val="none" w:sz="0" w:space="0" w:color="auto"/>
        <w:right w:val="none" w:sz="0" w:space="0" w:color="auto"/>
      </w:divBdr>
    </w:div>
    <w:div w:id="426653165">
      <w:bodyDiv w:val="1"/>
      <w:marLeft w:val="0"/>
      <w:marRight w:val="0"/>
      <w:marTop w:val="0"/>
      <w:marBottom w:val="0"/>
      <w:divBdr>
        <w:top w:val="none" w:sz="0" w:space="0" w:color="auto"/>
        <w:left w:val="none" w:sz="0" w:space="0" w:color="auto"/>
        <w:bottom w:val="none" w:sz="0" w:space="0" w:color="auto"/>
        <w:right w:val="none" w:sz="0" w:space="0" w:color="auto"/>
      </w:divBdr>
    </w:div>
    <w:div w:id="427048966">
      <w:bodyDiv w:val="1"/>
      <w:marLeft w:val="0"/>
      <w:marRight w:val="0"/>
      <w:marTop w:val="0"/>
      <w:marBottom w:val="0"/>
      <w:divBdr>
        <w:top w:val="none" w:sz="0" w:space="0" w:color="auto"/>
        <w:left w:val="none" w:sz="0" w:space="0" w:color="auto"/>
        <w:bottom w:val="none" w:sz="0" w:space="0" w:color="auto"/>
        <w:right w:val="none" w:sz="0" w:space="0" w:color="auto"/>
      </w:divBdr>
    </w:div>
    <w:div w:id="428618912">
      <w:bodyDiv w:val="1"/>
      <w:marLeft w:val="0"/>
      <w:marRight w:val="0"/>
      <w:marTop w:val="0"/>
      <w:marBottom w:val="0"/>
      <w:divBdr>
        <w:top w:val="none" w:sz="0" w:space="0" w:color="auto"/>
        <w:left w:val="none" w:sz="0" w:space="0" w:color="auto"/>
        <w:bottom w:val="none" w:sz="0" w:space="0" w:color="auto"/>
        <w:right w:val="none" w:sz="0" w:space="0" w:color="auto"/>
      </w:divBdr>
    </w:div>
    <w:div w:id="430275906">
      <w:bodyDiv w:val="1"/>
      <w:marLeft w:val="0"/>
      <w:marRight w:val="0"/>
      <w:marTop w:val="0"/>
      <w:marBottom w:val="0"/>
      <w:divBdr>
        <w:top w:val="none" w:sz="0" w:space="0" w:color="auto"/>
        <w:left w:val="none" w:sz="0" w:space="0" w:color="auto"/>
        <w:bottom w:val="none" w:sz="0" w:space="0" w:color="auto"/>
        <w:right w:val="none" w:sz="0" w:space="0" w:color="auto"/>
      </w:divBdr>
    </w:div>
    <w:div w:id="431362552">
      <w:bodyDiv w:val="1"/>
      <w:marLeft w:val="0"/>
      <w:marRight w:val="0"/>
      <w:marTop w:val="0"/>
      <w:marBottom w:val="0"/>
      <w:divBdr>
        <w:top w:val="none" w:sz="0" w:space="0" w:color="auto"/>
        <w:left w:val="none" w:sz="0" w:space="0" w:color="auto"/>
        <w:bottom w:val="none" w:sz="0" w:space="0" w:color="auto"/>
        <w:right w:val="none" w:sz="0" w:space="0" w:color="auto"/>
      </w:divBdr>
    </w:div>
    <w:div w:id="432823581">
      <w:bodyDiv w:val="1"/>
      <w:marLeft w:val="0"/>
      <w:marRight w:val="0"/>
      <w:marTop w:val="0"/>
      <w:marBottom w:val="0"/>
      <w:divBdr>
        <w:top w:val="none" w:sz="0" w:space="0" w:color="auto"/>
        <w:left w:val="none" w:sz="0" w:space="0" w:color="auto"/>
        <w:bottom w:val="none" w:sz="0" w:space="0" w:color="auto"/>
        <w:right w:val="none" w:sz="0" w:space="0" w:color="auto"/>
      </w:divBdr>
    </w:div>
    <w:div w:id="439031484">
      <w:bodyDiv w:val="1"/>
      <w:marLeft w:val="0"/>
      <w:marRight w:val="0"/>
      <w:marTop w:val="0"/>
      <w:marBottom w:val="0"/>
      <w:divBdr>
        <w:top w:val="none" w:sz="0" w:space="0" w:color="auto"/>
        <w:left w:val="none" w:sz="0" w:space="0" w:color="auto"/>
        <w:bottom w:val="none" w:sz="0" w:space="0" w:color="auto"/>
        <w:right w:val="none" w:sz="0" w:space="0" w:color="auto"/>
      </w:divBdr>
    </w:div>
    <w:div w:id="439421005">
      <w:bodyDiv w:val="1"/>
      <w:marLeft w:val="0"/>
      <w:marRight w:val="0"/>
      <w:marTop w:val="0"/>
      <w:marBottom w:val="0"/>
      <w:divBdr>
        <w:top w:val="none" w:sz="0" w:space="0" w:color="auto"/>
        <w:left w:val="none" w:sz="0" w:space="0" w:color="auto"/>
        <w:bottom w:val="none" w:sz="0" w:space="0" w:color="auto"/>
        <w:right w:val="none" w:sz="0" w:space="0" w:color="auto"/>
      </w:divBdr>
    </w:div>
    <w:div w:id="443891062">
      <w:bodyDiv w:val="1"/>
      <w:marLeft w:val="0"/>
      <w:marRight w:val="0"/>
      <w:marTop w:val="0"/>
      <w:marBottom w:val="0"/>
      <w:divBdr>
        <w:top w:val="none" w:sz="0" w:space="0" w:color="auto"/>
        <w:left w:val="none" w:sz="0" w:space="0" w:color="auto"/>
        <w:bottom w:val="none" w:sz="0" w:space="0" w:color="auto"/>
        <w:right w:val="none" w:sz="0" w:space="0" w:color="auto"/>
      </w:divBdr>
    </w:div>
    <w:div w:id="446585206">
      <w:bodyDiv w:val="1"/>
      <w:marLeft w:val="0"/>
      <w:marRight w:val="0"/>
      <w:marTop w:val="0"/>
      <w:marBottom w:val="0"/>
      <w:divBdr>
        <w:top w:val="none" w:sz="0" w:space="0" w:color="auto"/>
        <w:left w:val="none" w:sz="0" w:space="0" w:color="auto"/>
        <w:bottom w:val="none" w:sz="0" w:space="0" w:color="auto"/>
        <w:right w:val="none" w:sz="0" w:space="0" w:color="auto"/>
      </w:divBdr>
    </w:div>
    <w:div w:id="446851063">
      <w:bodyDiv w:val="1"/>
      <w:marLeft w:val="0"/>
      <w:marRight w:val="0"/>
      <w:marTop w:val="0"/>
      <w:marBottom w:val="0"/>
      <w:divBdr>
        <w:top w:val="none" w:sz="0" w:space="0" w:color="auto"/>
        <w:left w:val="none" w:sz="0" w:space="0" w:color="auto"/>
        <w:bottom w:val="none" w:sz="0" w:space="0" w:color="auto"/>
        <w:right w:val="none" w:sz="0" w:space="0" w:color="auto"/>
      </w:divBdr>
    </w:div>
    <w:div w:id="449789020">
      <w:bodyDiv w:val="1"/>
      <w:marLeft w:val="0"/>
      <w:marRight w:val="0"/>
      <w:marTop w:val="0"/>
      <w:marBottom w:val="0"/>
      <w:divBdr>
        <w:top w:val="none" w:sz="0" w:space="0" w:color="auto"/>
        <w:left w:val="none" w:sz="0" w:space="0" w:color="auto"/>
        <w:bottom w:val="none" w:sz="0" w:space="0" w:color="auto"/>
        <w:right w:val="none" w:sz="0" w:space="0" w:color="auto"/>
      </w:divBdr>
    </w:div>
    <w:div w:id="451092726">
      <w:bodyDiv w:val="1"/>
      <w:marLeft w:val="0"/>
      <w:marRight w:val="0"/>
      <w:marTop w:val="0"/>
      <w:marBottom w:val="0"/>
      <w:divBdr>
        <w:top w:val="none" w:sz="0" w:space="0" w:color="auto"/>
        <w:left w:val="none" w:sz="0" w:space="0" w:color="auto"/>
        <w:bottom w:val="none" w:sz="0" w:space="0" w:color="auto"/>
        <w:right w:val="none" w:sz="0" w:space="0" w:color="auto"/>
      </w:divBdr>
    </w:div>
    <w:div w:id="456224076">
      <w:bodyDiv w:val="1"/>
      <w:marLeft w:val="0"/>
      <w:marRight w:val="0"/>
      <w:marTop w:val="0"/>
      <w:marBottom w:val="0"/>
      <w:divBdr>
        <w:top w:val="none" w:sz="0" w:space="0" w:color="auto"/>
        <w:left w:val="none" w:sz="0" w:space="0" w:color="auto"/>
        <w:bottom w:val="none" w:sz="0" w:space="0" w:color="auto"/>
        <w:right w:val="none" w:sz="0" w:space="0" w:color="auto"/>
      </w:divBdr>
    </w:div>
    <w:div w:id="457184816">
      <w:bodyDiv w:val="1"/>
      <w:marLeft w:val="0"/>
      <w:marRight w:val="0"/>
      <w:marTop w:val="0"/>
      <w:marBottom w:val="0"/>
      <w:divBdr>
        <w:top w:val="none" w:sz="0" w:space="0" w:color="auto"/>
        <w:left w:val="none" w:sz="0" w:space="0" w:color="auto"/>
        <w:bottom w:val="none" w:sz="0" w:space="0" w:color="auto"/>
        <w:right w:val="none" w:sz="0" w:space="0" w:color="auto"/>
      </w:divBdr>
    </w:div>
    <w:div w:id="458111161">
      <w:bodyDiv w:val="1"/>
      <w:marLeft w:val="0"/>
      <w:marRight w:val="0"/>
      <w:marTop w:val="0"/>
      <w:marBottom w:val="0"/>
      <w:divBdr>
        <w:top w:val="none" w:sz="0" w:space="0" w:color="auto"/>
        <w:left w:val="none" w:sz="0" w:space="0" w:color="auto"/>
        <w:bottom w:val="none" w:sz="0" w:space="0" w:color="auto"/>
        <w:right w:val="none" w:sz="0" w:space="0" w:color="auto"/>
      </w:divBdr>
    </w:div>
    <w:div w:id="462845217">
      <w:bodyDiv w:val="1"/>
      <w:marLeft w:val="0"/>
      <w:marRight w:val="0"/>
      <w:marTop w:val="0"/>
      <w:marBottom w:val="0"/>
      <w:divBdr>
        <w:top w:val="none" w:sz="0" w:space="0" w:color="auto"/>
        <w:left w:val="none" w:sz="0" w:space="0" w:color="auto"/>
        <w:bottom w:val="none" w:sz="0" w:space="0" w:color="auto"/>
        <w:right w:val="none" w:sz="0" w:space="0" w:color="auto"/>
      </w:divBdr>
    </w:div>
    <w:div w:id="465323131">
      <w:bodyDiv w:val="1"/>
      <w:marLeft w:val="0"/>
      <w:marRight w:val="0"/>
      <w:marTop w:val="0"/>
      <w:marBottom w:val="0"/>
      <w:divBdr>
        <w:top w:val="none" w:sz="0" w:space="0" w:color="auto"/>
        <w:left w:val="none" w:sz="0" w:space="0" w:color="auto"/>
        <w:bottom w:val="none" w:sz="0" w:space="0" w:color="auto"/>
        <w:right w:val="none" w:sz="0" w:space="0" w:color="auto"/>
      </w:divBdr>
    </w:div>
    <w:div w:id="466702490">
      <w:bodyDiv w:val="1"/>
      <w:marLeft w:val="0"/>
      <w:marRight w:val="0"/>
      <w:marTop w:val="0"/>
      <w:marBottom w:val="0"/>
      <w:divBdr>
        <w:top w:val="none" w:sz="0" w:space="0" w:color="auto"/>
        <w:left w:val="none" w:sz="0" w:space="0" w:color="auto"/>
        <w:bottom w:val="none" w:sz="0" w:space="0" w:color="auto"/>
        <w:right w:val="none" w:sz="0" w:space="0" w:color="auto"/>
      </w:divBdr>
    </w:div>
    <w:div w:id="475219196">
      <w:bodyDiv w:val="1"/>
      <w:marLeft w:val="0"/>
      <w:marRight w:val="0"/>
      <w:marTop w:val="0"/>
      <w:marBottom w:val="0"/>
      <w:divBdr>
        <w:top w:val="none" w:sz="0" w:space="0" w:color="auto"/>
        <w:left w:val="none" w:sz="0" w:space="0" w:color="auto"/>
        <w:bottom w:val="none" w:sz="0" w:space="0" w:color="auto"/>
        <w:right w:val="none" w:sz="0" w:space="0" w:color="auto"/>
      </w:divBdr>
    </w:div>
    <w:div w:id="476150941">
      <w:bodyDiv w:val="1"/>
      <w:marLeft w:val="0"/>
      <w:marRight w:val="0"/>
      <w:marTop w:val="0"/>
      <w:marBottom w:val="0"/>
      <w:divBdr>
        <w:top w:val="none" w:sz="0" w:space="0" w:color="auto"/>
        <w:left w:val="none" w:sz="0" w:space="0" w:color="auto"/>
        <w:bottom w:val="none" w:sz="0" w:space="0" w:color="auto"/>
        <w:right w:val="none" w:sz="0" w:space="0" w:color="auto"/>
      </w:divBdr>
    </w:div>
    <w:div w:id="478350029">
      <w:bodyDiv w:val="1"/>
      <w:marLeft w:val="0"/>
      <w:marRight w:val="0"/>
      <w:marTop w:val="0"/>
      <w:marBottom w:val="0"/>
      <w:divBdr>
        <w:top w:val="none" w:sz="0" w:space="0" w:color="auto"/>
        <w:left w:val="none" w:sz="0" w:space="0" w:color="auto"/>
        <w:bottom w:val="none" w:sz="0" w:space="0" w:color="auto"/>
        <w:right w:val="none" w:sz="0" w:space="0" w:color="auto"/>
      </w:divBdr>
    </w:div>
    <w:div w:id="480997676">
      <w:bodyDiv w:val="1"/>
      <w:marLeft w:val="0"/>
      <w:marRight w:val="0"/>
      <w:marTop w:val="0"/>
      <w:marBottom w:val="0"/>
      <w:divBdr>
        <w:top w:val="none" w:sz="0" w:space="0" w:color="auto"/>
        <w:left w:val="none" w:sz="0" w:space="0" w:color="auto"/>
        <w:bottom w:val="none" w:sz="0" w:space="0" w:color="auto"/>
        <w:right w:val="none" w:sz="0" w:space="0" w:color="auto"/>
      </w:divBdr>
    </w:div>
    <w:div w:id="481696255">
      <w:bodyDiv w:val="1"/>
      <w:marLeft w:val="0"/>
      <w:marRight w:val="0"/>
      <w:marTop w:val="0"/>
      <w:marBottom w:val="0"/>
      <w:divBdr>
        <w:top w:val="none" w:sz="0" w:space="0" w:color="auto"/>
        <w:left w:val="none" w:sz="0" w:space="0" w:color="auto"/>
        <w:bottom w:val="none" w:sz="0" w:space="0" w:color="auto"/>
        <w:right w:val="none" w:sz="0" w:space="0" w:color="auto"/>
      </w:divBdr>
    </w:div>
    <w:div w:id="487285850">
      <w:bodyDiv w:val="1"/>
      <w:marLeft w:val="0"/>
      <w:marRight w:val="0"/>
      <w:marTop w:val="0"/>
      <w:marBottom w:val="0"/>
      <w:divBdr>
        <w:top w:val="none" w:sz="0" w:space="0" w:color="auto"/>
        <w:left w:val="none" w:sz="0" w:space="0" w:color="auto"/>
        <w:bottom w:val="none" w:sz="0" w:space="0" w:color="auto"/>
        <w:right w:val="none" w:sz="0" w:space="0" w:color="auto"/>
      </w:divBdr>
    </w:div>
    <w:div w:id="490366986">
      <w:bodyDiv w:val="1"/>
      <w:marLeft w:val="0"/>
      <w:marRight w:val="0"/>
      <w:marTop w:val="0"/>
      <w:marBottom w:val="0"/>
      <w:divBdr>
        <w:top w:val="none" w:sz="0" w:space="0" w:color="auto"/>
        <w:left w:val="none" w:sz="0" w:space="0" w:color="auto"/>
        <w:bottom w:val="none" w:sz="0" w:space="0" w:color="auto"/>
        <w:right w:val="none" w:sz="0" w:space="0" w:color="auto"/>
      </w:divBdr>
    </w:div>
    <w:div w:id="493108643">
      <w:bodyDiv w:val="1"/>
      <w:marLeft w:val="0"/>
      <w:marRight w:val="0"/>
      <w:marTop w:val="0"/>
      <w:marBottom w:val="0"/>
      <w:divBdr>
        <w:top w:val="none" w:sz="0" w:space="0" w:color="auto"/>
        <w:left w:val="none" w:sz="0" w:space="0" w:color="auto"/>
        <w:bottom w:val="none" w:sz="0" w:space="0" w:color="auto"/>
        <w:right w:val="none" w:sz="0" w:space="0" w:color="auto"/>
      </w:divBdr>
    </w:div>
    <w:div w:id="494492994">
      <w:bodyDiv w:val="1"/>
      <w:marLeft w:val="0"/>
      <w:marRight w:val="0"/>
      <w:marTop w:val="0"/>
      <w:marBottom w:val="0"/>
      <w:divBdr>
        <w:top w:val="none" w:sz="0" w:space="0" w:color="auto"/>
        <w:left w:val="none" w:sz="0" w:space="0" w:color="auto"/>
        <w:bottom w:val="none" w:sz="0" w:space="0" w:color="auto"/>
        <w:right w:val="none" w:sz="0" w:space="0" w:color="auto"/>
      </w:divBdr>
    </w:div>
    <w:div w:id="496307368">
      <w:bodyDiv w:val="1"/>
      <w:marLeft w:val="0"/>
      <w:marRight w:val="0"/>
      <w:marTop w:val="0"/>
      <w:marBottom w:val="0"/>
      <w:divBdr>
        <w:top w:val="none" w:sz="0" w:space="0" w:color="auto"/>
        <w:left w:val="none" w:sz="0" w:space="0" w:color="auto"/>
        <w:bottom w:val="none" w:sz="0" w:space="0" w:color="auto"/>
        <w:right w:val="none" w:sz="0" w:space="0" w:color="auto"/>
      </w:divBdr>
    </w:div>
    <w:div w:id="496969378">
      <w:bodyDiv w:val="1"/>
      <w:marLeft w:val="0"/>
      <w:marRight w:val="0"/>
      <w:marTop w:val="0"/>
      <w:marBottom w:val="0"/>
      <w:divBdr>
        <w:top w:val="none" w:sz="0" w:space="0" w:color="auto"/>
        <w:left w:val="none" w:sz="0" w:space="0" w:color="auto"/>
        <w:bottom w:val="none" w:sz="0" w:space="0" w:color="auto"/>
        <w:right w:val="none" w:sz="0" w:space="0" w:color="auto"/>
      </w:divBdr>
    </w:div>
    <w:div w:id="497430434">
      <w:bodyDiv w:val="1"/>
      <w:marLeft w:val="0"/>
      <w:marRight w:val="0"/>
      <w:marTop w:val="0"/>
      <w:marBottom w:val="0"/>
      <w:divBdr>
        <w:top w:val="none" w:sz="0" w:space="0" w:color="auto"/>
        <w:left w:val="none" w:sz="0" w:space="0" w:color="auto"/>
        <w:bottom w:val="none" w:sz="0" w:space="0" w:color="auto"/>
        <w:right w:val="none" w:sz="0" w:space="0" w:color="auto"/>
      </w:divBdr>
    </w:div>
    <w:div w:id="497884360">
      <w:bodyDiv w:val="1"/>
      <w:marLeft w:val="0"/>
      <w:marRight w:val="0"/>
      <w:marTop w:val="0"/>
      <w:marBottom w:val="0"/>
      <w:divBdr>
        <w:top w:val="none" w:sz="0" w:space="0" w:color="auto"/>
        <w:left w:val="none" w:sz="0" w:space="0" w:color="auto"/>
        <w:bottom w:val="none" w:sz="0" w:space="0" w:color="auto"/>
        <w:right w:val="none" w:sz="0" w:space="0" w:color="auto"/>
      </w:divBdr>
    </w:div>
    <w:div w:id="499543144">
      <w:bodyDiv w:val="1"/>
      <w:marLeft w:val="0"/>
      <w:marRight w:val="0"/>
      <w:marTop w:val="0"/>
      <w:marBottom w:val="0"/>
      <w:divBdr>
        <w:top w:val="none" w:sz="0" w:space="0" w:color="auto"/>
        <w:left w:val="none" w:sz="0" w:space="0" w:color="auto"/>
        <w:bottom w:val="none" w:sz="0" w:space="0" w:color="auto"/>
        <w:right w:val="none" w:sz="0" w:space="0" w:color="auto"/>
      </w:divBdr>
    </w:div>
    <w:div w:id="506100001">
      <w:bodyDiv w:val="1"/>
      <w:marLeft w:val="0"/>
      <w:marRight w:val="0"/>
      <w:marTop w:val="0"/>
      <w:marBottom w:val="0"/>
      <w:divBdr>
        <w:top w:val="none" w:sz="0" w:space="0" w:color="auto"/>
        <w:left w:val="none" w:sz="0" w:space="0" w:color="auto"/>
        <w:bottom w:val="none" w:sz="0" w:space="0" w:color="auto"/>
        <w:right w:val="none" w:sz="0" w:space="0" w:color="auto"/>
      </w:divBdr>
    </w:div>
    <w:div w:id="506751487">
      <w:bodyDiv w:val="1"/>
      <w:marLeft w:val="0"/>
      <w:marRight w:val="0"/>
      <w:marTop w:val="0"/>
      <w:marBottom w:val="0"/>
      <w:divBdr>
        <w:top w:val="none" w:sz="0" w:space="0" w:color="auto"/>
        <w:left w:val="none" w:sz="0" w:space="0" w:color="auto"/>
        <w:bottom w:val="none" w:sz="0" w:space="0" w:color="auto"/>
        <w:right w:val="none" w:sz="0" w:space="0" w:color="auto"/>
      </w:divBdr>
    </w:div>
    <w:div w:id="508377026">
      <w:bodyDiv w:val="1"/>
      <w:marLeft w:val="0"/>
      <w:marRight w:val="0"/>
      <w:marTop w:val="0"/>
      <w:marBottom w:val="0"/>
      <w:divBdr>
        <w:top w:val="none" w:sz="0" w:space="0" w:color="auto"/>
        <w:left w:val="none" w:sz="0" w:space="0" w:color="auto"/>
        <w:bottom w:val="none" w:sz="0" w:space="0" w:color="auto"/>
        <w:right w:val="none" w:sz="0" w:space="0" w:color="auto"/>
      </w:divBdr>
    </w:div>
    <w:div w:id="510726570">
      <w:bodyDiv w:val="1"/>
      <w:marLeft w:val="0"/>
      <w:marRight w:val="0"/>
      <w:marTop w:val="0"/>
      <w:marBottom w:val="0"/>
      <w:divBdr>
        <w:top w:val="none" w:sz="0" w:space="0" w:color="auto"/>
        <w:left w:val="none" w:sz="0" w:space="0" w:color="auto"/>
        <w:bottom w:val="none" w:sz="0" w:space="0" w:color="auto"/>
        <w:right w:val="none" w:sz="0" w:space="0" w:color="auto"/>
      </w:divBdr>
    </w:div>
    <w:div w:id="511839538">
      <w:bodyDiv w:val="1"/>
      <w:marLeft w:val="0"/>
      <w:marRight w:val="0"/>
      <w:marTop w:val="0"/>
      <w:marBottom w:val="0"/>
      <w:divBdr>
        <w:top w:val="none" w:sz="0" w:space="0" w:color="auto"/>
        <w:left w:val="none" w:sz="0" w:space="0" w:color="auto"/>
        <w:bottom w:val="none" w:sz="0" w:space="0" w:color="auto"/>
        <w:right w:val="none" w:sz="0" w:space="0" w:color="auto"/>
      </w:divBdr>
    </w:div>
    <w:div w:id="513544493">
      <w:bodyDiv w:val="1"/>
      <w:marLeft w:val="0"/>
      <w:marRight w:val="0"/>
      <w:marTop w:val="0"/>
      <w:marBottom w:val="0"/>
      <w:divBdr>
        <w:top w:val="none" w:sz="0" w:space="0" w:color="auto"/>
        <w:left w:val="none" w:sz="0" w:space="0" w:color="auto"/>
        <w:bottom w:val="none" w:sz="0" w:space="0" w:color="auto"/>
        <w:right w:val="none" w:sz="0" w:space="0" w:color="auto"/>
      </w:divBdr>
    </w:div>
    <w:div w:id="517354580">
      <w:bodyDiv w:val="1"/>
      <w:marLeft w:val="0"/>
      <w:marRight w:val="0"/>
      <w:marTop w:val="0"/>
      <w:marBottom w:val="0"/>
      <w:divBdr>
        <w:top w:val="none" w:sz="0" w:space="0" w:color="auto"/>
        <w:left w:val="none" w:sz="0" w:space="0" w:color="auto"/>
        <w:bottom w:val="none" w:sz="0" w:space="0" w:color="auto"/>
        <w:right w:val="none" w:sz="0" w:space="0" w:color="auto"/>
      </w:divBdr>
    </w:div>
    <w:div w:id="518588865">
      <w:bodyDiv w:val="1"/>
      <w:marLeft w:val="0"/>
      <w:marRight w:val="0"/>
      <w:marTop w:val="0"/>
      <w:marBottom w:val="0"/>
      <w:divBdr>
        <w:top w:val="none" w:sz="0" w:space="0" w:color="auto"/>
        <w:left w:val="none" w:sz="0" w:space="0" w:color="auto"/>
        <w:bottom w:val="none" w:sz="0" w:space="0" w:color="auto"/>
        <w:right w:val="none" w:sz="0" w:space="0" w:color="auto"/>
      </w:divBdr>
    </w:div>
    <w:div w:id="519397418">
      <w:bodyDiv w:val="1"/>
      <w:marLeft w:val="0"/>
      <w:marRight w:val="0"/>
      <w:marTop w:val="0"/>
      <w:marBottom w:val="0"/>
      <w:divBdr>
        <w:top w:val="none" w:sz="0" w:space="0" w:color="auto"/>
        <w:left w:val="none" w:sz="0" w:space="0" w:color="auto"/>
        <w:bottom w:val="none" w:sz="0" w:space="0" w:color="auto"/>
        <w:right w:val="none" w:sz="0" w:space="0" w:color="auto"/>
      </w:divBdr>
    </w:div>
    <w:div w:id="524441057">
      <w:bodyDiv w:val="1"/>
      <w:marLeft w:val="0"/>
      <w:marRight w:val="0"/>
      <w:marTop w:val="0"/>
      <w:marBottom w:val="0"/>
      <w:divBdr>
        <w:top w:val="none" w:sz="0" w:space="0" w:color="auto"/>
        <w:left w:val="none" w:sz="0" w:space="0" w:color="auto"/>
        <w:bottom w:val="none" w:sz="0" w:space="0" w:color="auto"/>
        <w:right w:val="none" w:sz="0" w:space="0" w:color="auto"/>
      </w:divBdr>
    </w:div>
    <w:div w:id="524515415">
      <w:bodyDiv w:val="1"/>
      <w:marLeft w:val="0"/>
      <w:marRight w:val="0"/>
      <w:marTop w:val="0"/>
      <w:marBottom w:val="0"/>
      <w:divBdr>
        <w:top w:val="none" w:sz="0" w:space="0" w:color="auto"/>
        <w:left w:val="none" w:sz="0" w:space="0" w:color="auto"/>
        <w:bottom w:val="none" w:sz="0" w:space="0" w:color="auto"/>
        <w:right w:val="none" w:sz="0" w:space="0" w:color="auto"/>
      </w:divBdr>
    </w:div>
    <w:div w:id="525992377">
      <w:bodyDiv w:val="1"/>
      <w:marLeft w:val="0"/>
      <w:marRight w:val="0"/>
      <w:marTop w:val="0"/>
      <w:marBottom w:val="0"/>
      <w:divBdr>
        <w:top w:val="none" w:sz="0" w:space="0" w:color="auto"/>
        <w:left w:val="none" w:sz="0" w:space="0" w:color="auto"/>
        <w:bottom w:val="none" w:sz="0" w:space="0" w:color="auto"/>
        <w:right w:val="none" w:sz="0" w:space="0" w:color="auto"/>
      </w:divBdr>
    </w:div>
    <w:div w:id="528302268">
      <w:bodyDiv w:val="1"/>
      <w:marLeft w:val="0"/>
      <w:marRight w:val="0"/>
      <w:marTop w:val="0"/>
      <w:marBottom w:val="0"/>
      <w:divBdr>
        <w:top w:val="none" w:sz="0" w:space="0" w:color="auto"/>
        <w:left w:val="none" w:sz="0" w:space="0" w:color="auto"/>
        <w:bottom w:val="none" w:sz="0" w:space="0" w:color="auto"/>
        <w:right w:val="none" w:sz="0" w:space="0" w:color="auto"/>
      </w:divBdr>
    </w:div>
    <w:div w:id="531842741">
      <w:bodyDiv w:val="1"/>
      <w:marLeft w:val="0"/>
      <w:marRight w:val="0"/>
      <w:marTop w:val="0"/>
      <w:marBottom w:val="0"/>
      <w:divBdr>
        <w:top w:val="none" w:sz="0" w:space="0" w:color="auto"/>
        <w:left w:val="none" w:sz="0" w:space="0" w:color="auto"/>
        <w:bottom w:val="none" w:sz="0" w:space="0" w:color="auto"/>
        <w:right w:val="none" w:sz="0" w:space="0" w:color="auto"/>
      </w:divBdr>
    </w:div>
    <w:div w:id="532616817">
      <w:bodyDiv w:val="1"/>
      <w:marLeft w:val="0"/>
      <w:marRight w:val="0"/>
      <w:marTop w:val="0"/>
      <w:marBottom w:val="0"/>
      <w:divBdr>
        <w:top w:val="none" w:sz="0" w:space="0" w:color="auto"/>
        <w:left w:val="none" w:sz="0" w:space="0" w:color="auto"/>
        <w:bottom w:val="none" w:sz="0" w:space="0" w:color="auto"/>
        <w:right w:val="none" w:sz="0" w:space="0" w:color="auto"/>
      </w:divBdr>
    </w:div>
    <w:div w:id="536771654">
      <w:bodyDiv w:val="1"/>
      <w:marLeft w:val="0"/>
      <w:marRight w:val="0"/>
      <w:marTop w:val="0"/>
      <w:marBottom w:val="0"/>
      <w:divBdr>
        <w:top w:val="none" w:sz="0" w:space="0" w:color="auto"/>
        <w:left w:val="none" w:sz="0" w:space="0" w:color="auto"/>
        <w:bottom w:val="none" w:sz="0" w:space="0" w:color="auto"/>
        <w:right w:val="none" w:sz="0" w:space="0" w:color="auto"/>
      </w:divBdr>
    </w:div>
    <w:div w:id="541017619">
      <w:bodyDiv w:val="1"/>
      <w:marLeft w:val="0"/>
      <w:marRight w:val="0"/>
      <w:marTop w:val="0"/>
      <w:marBottom w:val="0"/>
      <w:divBdr>
        <w:top w:val="none" w:sz="0" w:space="0" w:color="auto"/>
        <w:left w:val="none" w:sz="0" w:space="0" w:color="auto"/>
        <w:bottom w:val="none" w:sz="0" w:space="0" w:color="auto"/>
        <w:right w:val="none" w:sz="0" w:space="0" w:color="auto"/>
      </w:divBdr>
    </w:div>
    <w:div w:id="544490809">
      <w:bodyDiv w:val="1"/>
      <w:marLeft w:val="0"/>
      <w:marRight w:val="0"/>
      <w:marTop w:val="0"/>
      <w:marBottom w:val="0"/>
      <w:divBdr>
        <w:top w:val="none" w:sz="0" w:space="0" w:color="auto"/>
        <w:left w:val="none" w:sz="0" w:space="0" w:color="auto"/>
        <w:bottom w:val="none" w:sz="0" w:space="0" w:color="auto"/>
        <w:right w:val="none" w:sz="0" w:space="0" w:color="auto"/>
      </w:divBdr>
    </w:div>
    <w:div w:id="544682284">
      <w:bodyDiv w:val="1"/>
      <w:marLeft w:val="0"/>
      <w:marRight w:val="0"/>
      <w:marTop w:val="0"/>
      <w:marBottom w:val="0"/>
      <w:divBdr>
        <w:top w:val="none" w:sz="0" w:space="0" w:color="auto"/>
        <w:left w:val="none" w:sz="0" w:space="0" w:color="auto"/>
        <w:bottom w:val="none" w:sz="0" w:space="0" w:color="auto"/>
        <w:right w:val="none" w:sz="0" w:space="0" w:color="auto"/>
      </w:divBdr>
    </w:div>
    <w:div w:id="544948464">
      <w:bodyDiv w:val="1"/>
      <w:marLeft w:val="0"/>
      <w:marRight w:val="0"/>
      <w:marTop w:val="0"/>
      <w:marBottom w:val="0"/>
      <w:divBdr>
        <w:top w:val="none" w:sz="0" w:space="0" w:color="auto"/>
        <w:left w:val="none" w:sz="0" w:space="0" w:color="auto"/>
        <w:bottom w:val="none" w:sz="0" w:space="0" w:color="auto"/>
        <w:right w:val="none" w:sz="0" w:space="0" w:color="auto"/>
      </w:divBdr>
    </w:div>
    <w:div w:id="549223147">
      <w:bodyDiv w:val="1"/>
      <w:marLeft w:val="0"/>
      <w:marRight w:val="0"/>
      <w:marTop w:val="0"/>
      <w:marBottom w:val="0"/>
      <w:divBdr>
        <w:top w:val="none" w:sz="0" w:space="0" w:color="auto"/>
        <w:left w:val="none" w:sz="0" w:space="0" w:color="auto"/>
        <w:bottom w:val="none" w:sz="0" w:space="0" w:color="auto"/>
        <w:right w:val="none" w:sz="0" w:space="0" w:color="auto"/>
      </w:divBdr>
    </w:div>
    <w:div w:id="551961106">
      <w:bodyDiv w:val="1"/>
      <w:marLeft w:val="0"/>
      <w:marRight w:val="0"/>
      <w:marTop w:val="0"/>
      <w:marBottom w:val="0"/>
      <w:divBdr>
        <w:top w:val="none" w:sz="0" w:space="0" w:color="auto"/>
        <w:left w:val="none" w:sz="0" w:space="0" w:color="auto"/>
        <w:bottom w:val="none" w:sz="0" w:space="0" w:color="auto"/>
        <w:right w:val="none" w:sz="0" w:space="0" w:color="auto"/>
      </w:divBdr>
    </w:div>
    <w:div w:id="558899960">
      <w:bodyDiv w:val="1"/>
      <w:marLeft w:val="0"/>
      <w:marRight w:val="0"/>
      <w:marTop w:val="0"/>
      <w:marBottom w:val="0"/>
      <w:divBdr>
        <w:top w:val="none" w:sz="0" w:space="0" w:color="auto"/>
        <w:left w:val="none" w:sz="0" w:space="0" w:color="auto"/>
        <w:bottom w:val="none" w:sz="0" w:space="0" w:color="auto"/>
        <w:right w:val="none" w:sz="0" w:space="0" w:color="auto"/>
      </w:divBdr>
    </w:div>
    <w:div w:id="559053060">
      <w:bodyDiv w:val="1"/>
      <w:marLeft w:val="0"/>
      <w:marRight w:val="0"/>
      <w:marTop w:val="0"/>
      <w:marBottom w:val="0"/>
      <w:divBdr>
        <w:top w:val="none" w:sz="0" w:space="0" w:color="auto"/>
        <w:left w:val="none" w:sz="0" w:space="0" w:color="auto"/>
        <w:bottom w:val="none" w:sz="0" w:space="0" w:color="auto"/>
        <w:right w:val="none" w:sz="0" w:space="0" w:color="auto"/>
      </w:divBdr>
    </w:div>
    <w:div w:id="559438367">
      <w:bodyDiv w:val="1"/>
      <w:marLeft w:val="0"/>
      <w:marRight w:val="0"/>
      <w:marTop w:val="0"/>
      <w:marBottom w:val="0"/>
      <w:divBdr>
        <w:top w:val="none" w:sz="0" w:space="0" w:color="auto"/>
        <w:left w:val="none" w:sz="0" w:space="0" w:color="auto"/>
        <w:bottom w:val="none" w:sz="0" w:space="0" w:color="auto"/>
        <w:right w:val="none" w:sz="0" w:space="0" w:color="auto"/>
      </w:divBdr>
    </w:div>
    <w:div w:id="560943097">
      <w:bodyDiv w:val="1"/>
      <w:marLeft w:val="0"/>
      <w:marRight w:val="0"/>
      <w:marTop w:val="0"/>
      <w:marBottom w:val="0"/>
      <w:divBdr>
        <w:top w:val="none" w:sz="0" w:space="0" w:color="auto"/>
        <w:left w:val="none" w:sz="0" w:space="0" w:color="auto"/>
        <w:bottom w:val="none" w:sz="0" w:space="0" w:color="auto"/>
        <w:right w:val="none" w:sz="0" w:space="0" w:color="auto"/>
      </w:divBdr>
    </w:div>
    <w:div w:id="566573088">
      <w:bodyDiv w:val="1"/>
      <w:marLeft w:val="0"/>
      <w:marRight w:val="0"/>
      <w:marTop w:val="0"/>
      <w:marBottom w:val="0"/>
      <w:divBdr>
        <w:top w:val="none" w:sz="0" w:space="0" w:color="auto"/>
        <w:left w:val="none" w:sz="0" w:space="0" w:color="auto"/>
        <w:bottom w:val="none" w:sz="0" w:space="0" w:color="auto"/>
        <w:right w:val="none" w:sz="0" w:space="0" w:color="auto"/>
      </w:divBdr>
    </w:div>
    <w:div w:id="568079888">
      <w:bodyDiv w:val="1"/>
      <w:marLeft w:val="0"/>
      <w:marRight w:val="0"/>
      <w:marTop w:val="0"/>
      <w:marBottom w:val="0"/>
      <w:divBdr>
        <w:top w:val="none" w:sz="0" w:space="0" w:color="auto"/>
        <w:left w:val="none" w:sz="0" w:space="0" w:color="auto"/>
        <w:bottom w:val="none" w:sz="0" w:space="0" w:color="auto"/>
        <w:right w:val="none" w:sz="0" w:space="0" w:color="auto"/>
      </w:divBdr>
    </w:div>
    <w:div w:id="569194565">
      <w:bodyDiv w:val="1"/>
      <w:marLeft w:val="0"/>
      <w:marRight w:val="0"/>
      <w:marTop w:val="0"/>
      <w:marBottom w:val="0"/>
      <w:divBdr>
        <w:top w:val="none" w:sz="0" w:space="0" w:color="auto"/>
        <w:left w:val="none" w:sz="0" w:space="0" w:color="auto"/>
        <w:bottom w:val="none" w:sz="0" w:space="0" w:color="auto"/>
        <w:right w:val="none" w:sz="0" w:space="0" w:color="auto"/>
      </w:divBdr>
    </w:div>
    <w:div w:id="575751048">
      <w:bodyDiv w:val="1"/>
      <w:marLeft w:val="0"/>
      <w:marRight w:val="0"/>
      <w:marTop w:val="0"/>
      <w:marBottom w:val="0"/>
      <w:divBdr>
        <w:top w:val="none" w:sz="0" w:space="0" w:color="auto"/>
        <w:left w:val="none" w:sz="0" w:space="0" w:color="auto"/>
        <w:bottom w:val="none" w:sz="0" w:space="0" w:color="auto"/>
        <w:right w:val="none" w:sz="0" w:space="0" w:color="auto"/>
      </w:divBdr>
    </w:div>
    <w:div w:id="576745906">
      <w:bodyDiv w:val="1"/>
      <w:marLeft w:val="0"/>
      <w:marRight w:val="0"/>
      <w:marTop w:val="0"/>
      <w:marBottom w:val="0"/>
      <w:divBdr>
        <w:top w:val="none" w:sz="0" w:space="0" w:color="auto"/>
        <w:left w:val="none" w:sz="0" w:space="0" w:color="auto"/>
        <w:bottom w:val="none" w:sz="0" w:space="0" w:color="auto"/>
        <w:right w:val="none" w:sz="0" w:space="0" w:color="auto"/>
      </w:divBdr>
    </w:div>
    <w:div w:id="580330049">
      <w:bodyDiv w:val="1"/>
      <w:marLeft w:val="0"/>
      <w:marRight w:val="0"/>
      <w:marTop w:val="0"/>
      <w:marBottom w:val="0"/>
      <w:divBdr>
        <w:top w:val="none" w:sz="0" w:space="0" w:color="auto"/>
        <w:left w:val="none" w:sz="0" w:space="0" w:color="auto"/>
        <w:bottom w:val="none" w:sz="0" w:space="0" w:color="auto"/>
        <w:right w:val="none" w:sz="0" w:space="0" w:color="auto"/>
      </w:divBdr>
    </w:div>
    <w:div w:id="580723801">
      <w:bodyDiv w:val="1"/>
      <w:marLeft w:val="0"/>
      <w:marRight w:val="0"/>
      <w:marTop w:val="0"/>
      <w:marBottom w:val="0"/>
      <w:divBdr>
        <w:top w:val="none" w:sz="0" w:space="0" w:color="auto"/>
        <w:left w:val="none" w:sz="0" w:space="0" w:color="auto"/>
        <w:bottom w:val="none" w:sz="0" w:space="0" w:color="auto"/>
        <w:right w:val="none" w:sz="0" w:space="0" w:color="auto"/>
      </w:divBdr>
    </w:div>
    <w:div w:id="582493412">
      <w:bodyDiv w:val="1"/>
      <w:marLeft w:val="0"/>
      <w:marRight w:val="0"/>
      <w:marTop w:val="0"/>
      <w:marBottom w:val="0"/>
      <w:divBdr>
        <w:top w:val="none" w:sz="0" w:space="0" w:color="auto"/>
        <w:left w:val="none" w:sz="0" w:space="0" w:color="auto"/>
        <w:bottom w:val="none" w:sz="0" w:space="0" w:color="auto"/>
        <w:right w:val="none" w:sz="0" w:space="0" w:color="auto"/>
      </w:divBdr>
    </w:div>
    <w:div w:id="584799884">
      <w:bodyDiv w:val="1"/>
      <w:marLeft w:val="0"/>
      <w:marRight w:val="0"/>
      <w:marTop w:val="0"/>
      <w:marBottom w:val="0"/>
      <w:divBdr>
        <w:top w:val="none" w:sz="0" w:space="0" w:color="auto"/>
        <w:left w:val="none" w:sz="0" w:space="0" w:color="auto"/>
        <w:bottom w:val="none" w:sz="0" w:space="0" w:color="auto"/>
        <w:right w:val="none" w:sz="0" w:space="0" w:color="auto"/>
      </w:divBdr>
    </w:div>
    <w:div w:id="587732125">
      <w:bodyDiv w:val="1"/>
      <w:marLeft w:val="0"/>
      <w:marRight w:val="0"/>
      <w:marTop w:val="0"/>
      <w:marBottom w:val="0"/>
      <w:divBdr>
        <w:top w:val="none" w:sz="0" w:space="0" w:color="auto"/>
        <w:left w:val="none" w:sz="0" w:space="0" w:color="auto"/>
        <w:bottom w:val="none" w:sz="0" w:space="0" w:color="auto"/>
        <w:right w:val="none" w:sz="0" w:space="0" w:color="auto"/>
      </w:divBdr>
    </w:div>
    <w:div w:id="590773381">
      <w:bodyDiv w:val="1"/>
      <w:marLeft w:val="0"/>
      <w:marRight w:val="0"/>
      <w:marTop w:val="0"/>
      <w:marBottom w:val="0"/>
      <w:divBdr>
        <w:top w:val="none" w:sz="0" w:space="0" w:color="auto"/>
        <w:left w:val="none" w:sz="0" w:space="0" w:color="auto"/>
        <w:bottom w:val="none" w:sz="0" w:space="0" w:color="auto"/>
        <w:right w:val="none" w:sz="0" w:space="0" w:color="auto"/>
      </w:divBdr>
    </w:div>
    <w:div w:id="595744877">
      <w:bodyDiv w:val="1"/>
      <w:marLeft w:val="0"/>
      <w:marRight w:val="0"/>
      <w:marTop w:val="0"/>
      <w:marBottom w:val="0"/>
      <w:divBdr>
        <w:top w:val="none" w:sz="0" w:space="0" w:color="auto"/>
        <w:left w:val="none" w:sz="0" w:space="0" w:color="auto"/>
        <w:bottom w:val="none" w:sz="0" w:space="0" w:color="auto"/>
        <w:right w:val="none" w:sz="0" w:space="0" w:color="auto"/>
      </w:divBdr>
    </w:div>
    <w:div w:id="597640366">
      <w:bodyDiv w:val="1"/>
      <w:marLeft w:val="0"/>
      <w:marRight w:val="0"/>
      <w:marTop w:val="0"/>
      <w:marBottom w:val="0"/>
      <w:divBdr>
        <w:top w:val="none" w:sz="0" w:space="0" w:color="auto"/>
        <w:left w:val="none" w:sz="0" w:space="0" w:color="auto"/>
        <w:bottom w:val="none" w:sz="0" w:space="0" w:color="auto"/>
        <w:right w:val="none" w:sz="0" w:space="0" w:color="auto"/>
      </w:divBdr>
    </w:div>
    <w:div w:id="603074821">
      <w:bodyDiv w:val="1"/>
      <w:marLeft w:val="0"/>
      <w:marRight w:val="0"/>
      <w:marTop w:val="0"/>
      <w:marBottom w:val="0"/>
      <w:divBdr>
        <w:top w:val="none" w:sz="0" w:space="0" w:color="auto"/>
        <w:left w:val="none" w:sz="0" w:space="0" w:color="auto"/>
        <w:bottom w:val="none" w:sz="0" w:space="0" w:color="auto"/>
        <w:right w:val="none" w:sz="0" w:space="0" w:color="auto"/>
      </w:divBdr>
    </w:div>
    <w:div w:id="603808930">
      <w:bodyDiv w:val="1"/>
      <w:marLeft w:val="0"/>
      <w:marRight w:val="0"/>
      <w:marTop w:val="0"/>
      <w:marBottom w:val="0"/>
      <w:divBdr>
        <w:top w:val="none" w:sz="0" w:space="0" w:color="auto"/>
        <w:left w:val="none" w:sz="0" w:space="0" w:color="auto"/>
        <w:bottom w:val="none" w:sz="0" w:space="0" w:color="auto"/>
        <w:right w:val="none" w:sz="0" w:space="0" w:color="auto"/>
      </w:divBdr>
    </w:div>
    <w:div w:id="604459724">
      <w:bodyDiv w:val="1"/>
      <w:marLeft w:val="0"/>
      <w:marRight w:val="0"/>
      <w:marTop w:val="0"/>
      <w:marBottom w:val="0"/>
      <w:divBdr>
        <w:top w:val="none" w:sz="0" w:space="0" w:color="auto"/>
        <w:left w:val="none" w:sz="0" w:space="0" w:color="auto"/>
        <w:bottom w:val="none" w:sz="0" w:space="0" w:color="auto"/>
        <w:right w:val="none" w:sz="0" w:space="0" w:color="auto"/>
      </w:divBdr>
    </w:div>
    <w:div w:id="604650102">
      <w:bodyDiv w:val="1"/>
      <w:marLeft w:val="0"/>
      <w:marRight w:val="0"/>
      <w:marTop w:val="0"/>
      <w:marBottom w:val="0"/>
      <w:divBdr>
        <w:top w:val="none" w:sz="0" w:space="0" w:color="auto"/>
        <w:left w:val="none" w:sz="0" w:space="0" w:color="auto"/>
        <w:bottom w:val="none" w:sz="0" w:space="0" w:color="auto"/>
        <w:right w:val="none" w:sz="0" w:space="0" w:color="auto"/>
      </w:divBdr>
    </w:div>
    <w:div w:id="605498696">
      <w:bodyDiv w:val="1"/>
      <w:marLeft w:val="0"/>
      <w:marRight w:val="0"/>
      <w:marTop w:val="0"/>
      <w:marBottom w:val="0"/>
      <w:divBdr>
        <w:top w:val="none" w:sz="0" w:space="0" w:color="auto"/>
        <w:left w:val="none" w:sz="0" w:space="0" w:color="auto"/>
        <w:bottom w:val="none" w:sz="0" w:space="0" w:color="auto"/>
        <w:right w:val="none" w:sz="0" w:space="0" w:color="auto"/>
      </w:divBdr>
    </w:div>
    <w:div w:id="609437243">
      <w:bodyDiv w:val="1"/>
      <w:marLeft w:val="0"/>
      <w:marRight w:val="0"/>
      <w:marTop w:val="0"/>
      <w:marBottom w:val="0"/>
      <w:divBdr>
        <w:top w:val="none" w:sz="0" w:space="0" w:color="auto"/>
        <w:left w:val="none" w:sz="0" w:space="0" w:color="auto"/>
        <w:bottom w:val="none" w:sz="0" w:space="0" w:color="auto"/>
        <w:right w:val="none" w:sz="0" w:space="0" w:color="auto"/>
      </w:divBdr>
    </w:div>
    <w:div w:id="614872759">
      <w:bodyDiv w:val="1"/>
      <w:marLeft w:val="0"/>
      <w:marRight w:val="0"/>
      <w:marTop w:val="0"/>
      <w:marBottom w:val="0"/>
      <w:divBdr>
        <w:top w:val="none" w:sz="0" w:space="0" w:color="auto"/>
        <w:left w:val="none" w:sz="0" w:space="0" w:color="auto"/>
        <w:bottom w:val="none" w:sz="0" w:space="0" w:color="auto"/>
        <w:right w:val="none" w:sz="0" w:space="0" w:color="auto"/>
      </w:divBdr>
    </w:div>
    <w:div w:id="621421064">
      <w:bodyDiv w:val="1"/>
      <w:marLeft w:val="0"/>
      <w:marRight w:val="0"/>
      <w:marTop w:val="0"/>
      <w:marBottom w:val="0"/>
      <w:divBdr>
        <w:top w:val="none" w:sz="0" w:space="0" w:color="auto"/>
        <w:left w:val="none" w:sz="0" w:space="0" w:color="auto"/>
        <w:bottom w:val="none" w:sz="0" w:space="0" w:color="auto"/>
        <w:right w:val="none" w:sz="0" w:space="0" w:color="auto"/>
      </w:divBdr>
    </w:div>
    <w:div w:id="623148900">
      <w:bodyDiv w:val="1"/>
      <w:marLeft w:val="0"/>
      <w:marRight w:val="0"/>
      <w:marTop w:val="0"/>
      <w:marBottom w:val="0"/>
      <w:divBdr>
        <w:top w:val="none" w:sz="0" w:space="0" w:color="auto"/>
        <w:left w:val="none" w:sz="0" w:space="0" w:color="auto"/>
        <w:bottom w:val="none" w:sz="0" w:space="0" w:color="auto"/>
        <w:right w:val="none" w:sz="0" w:space="0" w:color="auto"/>
      </w:divBdr>
    </w:div>
    <w:div w:id="624586212">
      <w:bodyDiv w:val="1"/>
      <w:marLeft w:val="0"/>
      <w:marRight w:val="0"/>
      <w:marTop w:val="0"/>
      <w:marBottom w:val="0"/>
      <w:divBdr>
        <w:top w:val="none" w:sz="0" w:space="0" w:color="auto"/>
        <w:left w:val="none" w:sz="0" w:space="0" w:color="auto"/>
        <w:bottom w:val="none" w:sz="0" w:space="0" w:color="auto"/>
        <w:right w:val="none" w:sz="0" w:space="0" w:color="auto"/>
      </w:divBdr>
    </w:div>
    <w:div w:id="627122590">
      <w:bodyDiv w:val="1"/>
      <w:marLeft w:val="0"/>
      <w:marRight w:val="0"/>
      <w:marTop w:val="0"/>
      <w:marBottom w:val="0"/>
      <w:divBdr>
        <w:top w:val="none" w:sz="0" w:space="0" w:color="auto"/>
        <w:left w:val="none" w:sz="0" w:space="0" w:color="auto"/>
        <w:bottom w:val="none" w:sz="0" w:space="0" w:color="auto"/>
        <w:right w:val="none" w:sz="0" w:space="0" w:color="auto"/>
      </w:divBdr>
    </w:div>
    <w:div w:id="628441540">
      <w:bodyDiv w:val="1"/>
      <w:marLeft w:val="0"/>
      <w:marRight w:val="0"/>
      <w:marTop w:val="0"/>
      <w:marBottom w:val="0"/>
      <w:divBdr>
        <w:top w:val="none" w:sz="0" w:space="0" w:color="auto"/>
        <w:left w:val="none" w:sz="0" w:space="0" w:color="auto"/>
        <w:bottom w:val="none" w:sz="0" w:space="0" w:color="auto"/>
        <w:right w:val="none" w:sz="0" w:space="0" w:color="auto"/>
      </w:divBdr>
    </w:div>
    <w:div w:id="628626273">
      <w:bodyDiv w:val="1"/>
      <w:marLeft w:val="0"/>
      <w:marRight w:val="0"/>
      <w:marTop w:val="0"/>
      <w:marBottom w:val="0"/>
      <w:divBdr>
        <w:top w:val="none" w:sz="0" w:space="0" w:color="auto"/>
        <w:left w:val="none" w:sz="0" w:space="0" w:color="auto"/>
        <w:bottom w:val="none" w:sz="0" w:space="0" w:color="auto"/>
        <w:right w:val="none" w:sz="0" w:space="0" w:color="auto"/>
      </w:divBdr>
    </w:div>
    <w:div w:id="632759519">
      <w:bodyDiv w:val="1"/>
      <w:marLeft w:val="0"/>
      <w:marRight w:val="0"/>
      <w:marTop w:val="0"/>
      <w:marBottom w:val="0"/>
      <w:divBdr>
        <w:top w:val="none" w:sz="0" w:space="0" w:color="auto"/>
        <w:left w:val="none" w:sz="0" w:space="0" w:color="auto"/>
        <w:bottom w:val="none" w:sz="0" w:space="0" w:color="auto"/>
        <w:right w:val="none" w:sz="0" w:space="0" w:color="auto"/>
      </w:divBdr>
    </w:div>
    <w:div w:id="635719669">
      <w:bodyDiv w:val="1"/>
      <w:marLeft w:val="0"/>
      <w:marRight w:val="0"/>
      <w:marTop w:val="0"/>
      <w:marBottom w:val="0"/>
      <w:divBdr>
        <w:top w:val="none" w:sz="0" w:space="0" w:color="auto"/>
        <w:left w:val="none" w:sz="0" w:space="0" w:color="auto"/>
        <w:bottom w:val="none" w:sz="0" w:space="0" w:color="auto"/>
        <w:right w:val="none" w:sz="0" w:space="0" w:color="auto"/>
      </w:divBdr>
    </w:div>
    <w:div w:id="638652474">
      <w:bodyDiv w:val="1"/>
      <w:marLeft w:val="0"/>
      <w:marRight w:val="0"/>
      <w:marTop w:val="0"/>
      <w:marBottom w:val="0"/>
      <w:divBdr>
        <w:top w:val="none" w:sz="0" w:space="0" w:color="auto"/>
        <w:left w:val="none" w:sz="0" w:space="0" w:color="auto"/>
        <w:bottom w:val="none" w:sz="0" w:space="0" w:color="auto"/>
        <w:right w:val="none" w:sz="0" w:space="0" w:color="auto"/>
      </w:divBdr>
    </w:div>
    <w:div w:id="640040406">
      <w:bodyDiv w:val="1"/>
      <w:marLeft w:val="0"/>
      <w:marRight w:val="0"/>
      <w:marTop w:val="0"/>
      <w:marBottom w:val="0"/>
      <w:divBdr>
        <w:top w:val="none" w:sz="0" w:space="0" w:color="auto"/>
        <w:left w:val="none" w:sz="0" w:space="0" w:color="auto"/>
        <w:bottom w:val="none" w:sz="0" w:space="0" w:color="auto"/>
        <w:right w:val="none" w:sz="0" w:space="0" w:color="auto"/>
      </w:divBdr>
    </w:div>
    <w:div w:id="640960485">
      <w:bodyDiv w:val="1"/>
      <w:marLeft w:val="0"/>
      <w:marRight w:val="0"/>
      <w:marTop w:val="0"/>
      <w:marBottom w:val="0"/>
      <w:divBdr>
        <w:top w:val="none" w:sz="0" w:space="0" w:color="auto"/>
        <w:left w:val="none" w:sz="0" w:space="0" w:color="auto"/>
        <w:bottom w:val="none" w:sz="0" w:space="0" w:color="auto"/>
        <w:right w:val="none" w:sz="0" w:space="0" w:color="auto"/>
      </w:divBdr>
    </w:div>
    <w:div w:id="644895570">
      <w:bodyDiv w:val="1"/>
      <w:marLeft w:val="0"/>
      <w:marRight w:val="0"/>
      <w:marTop w:val="0"/>
      <w:marBottom w:val="0"/>
      <w:divBdr>
        <w:top w:val="none" w:sz="0" w:space="0" w:color="auto"/>
        <w:left w:val="none" w:sz="0" w:space="0" w:color="auto"/>
        <w:bottom w:val="none" w:sz="0" w:space="0" w:color="auto"/>
        <w:right w:val="none" w:sz="0" w:space="0" w:color="auto"/>
      </w:divBdr>
    </w:div>
    <w:div w:id="644896523">
      <w:bodyDiv w:val="1"/>
      <w:marLeft w:val="0"/>
      <w:marRight w:val="0"/>
      <w:marTop w:val="0"/>
      <w:marBottom w:val="0"/>
      <w:divBdr>
        <w:top w:val="none" w:sz="0" w:space="0" w:color="auto"/>
        <w:left w:val="none" w:sz="0" w:space="0" w:color="auto"/>
        <w:bottom w:val="none" w:sz="0" w:space="0" w:color="auto"/>
        <w:right w:val="none" w:sz="0" w:space="0" w:color="auto"/>
      </w:divBdr>
    </w:div>
    <w:div w:id="645478379">
      <w:bodyDiv w:val="1"/>
      <w:marLeft w:val="0"/>
      <w:marRight w:val="0"/>
      <w:marTop w:val="0"/>
      <w:marBottom w:val="0"/>
      <w:divBdr>
        <w:top w:val="none" w:sz="0" w:space="0" w:color="auto"/>
        <w:left w:val="none" w:sz="0" w:space="0" w:color="auto"/>
        <w:bottom w:val="none" w:sz="0" w:space="0" w:color="auto"/>
        <w:right w:val="none" w:sz="0" w:space="0" w:color="auto"/>
      </w:divBdr>
    </w:div>
    <w:div w:id="647200716">
      <w:bodyDiv w:val="1"/>
      <w:marLeft w:val="0"/>
      <w:marRight w:val="0"/>
      <w:marTop w:val="0"/>
      <w:marBottom w:val="0"/>
      <w:divBdr>
        <w:top w:val="none" w:sz="0" w:space="0" w:color="auto"/>
        <w:left w:val="none" w:sz="0" w:space="0" w:color="auto"/>
        <w:bottom w:val="none" w:sz="0" w:space="0" w:color="auto"/>
        <w:right w:val="none" w:sz="0" w:space="0" w:color="auto"/>
      </w:divBdr>
    </w:div>
    <w:div w:id="652568672">
      <w:bodyDiv w:val="1"/>
      <w:marLeft w:val="0"/>
      <w:marRight w:val="0"/>
      <w:marTop w:val="0"/>
      <w:marBottom w:val="0"/>
      <w:divBdr>
        <w:top w:val="none" w:sz="0" w:space="0" w:color="auto"/>
        <w:left w:val="none" w:sz="0" w:space="0" w:color="auto"/>
        <w:bottom w:val="none" w:sz="0" w:space="0" w:color="auto"/>
        <w:right w:val="none" w:sz="0" w:space="0" w:color="auto"/>
      </w:divBdr>
    </w:div>
    <w:div w:id="657609458">
      <w:bodyDiv w:val="1"/>
      <w:marLeft w:val="0"/>
      <w:marRight w:val="0"/>
      <w:marTop w:val="0"/>
      <w:marBottom w:val="0"/>
      <w:divBdr>
        <w:top w:val="none" w:sz="0" w:space="0" w:color="auto"/>
        <w:left w:val="none" w:sz="0" w:space="0" w:color="auto"/>
        <w:bottom w:val="none" w:sz="0" w:space="0" w:color="auto"/>
        <w:right w:val="none" w:sz="0" w:space="0" w:color="auto"/>
      </w:divBdr>
    </w:div>
    <w:div w:id="665673136">
      <w:bodyDiv w:val="1"/>
      <w:marLeft w:val="0"/>
      <w:marRight w:val="0"/>
      <w:marTop w:val="0"/>
      <w:marBottom w:val="0"/>
      <w:divBdr>
        <w:top w:val="none" w:sz="0" w:space="0" w:color="auto"/>
        <w:left w:val="none" w:sz="0" w:space="0" w:color="auto"/>
        <w:bottom w:val="none" w:sz="0" w:space="0" w:color="auto"/>
        <w:right w:val="none" w:sz="0" w:space="0" w:color="auto"/>
      </w:divBdr>
    </w:div>
    <w:div w:id="665934193">
      <w:bodyDiv w:val="1"/>
      <w:marLeft w:val="0"/>
      <w:marRight w:val="0"/>
      <w:marTop w:val="0"/>
      <w:marBottom w:val="0"/>
      <w:divBdr>
        <w:top w:val="none" w:sz="0" w:space="0" w:color="auto"/>
        <w:left w:val="none" w:sz="0" w:space="0" w:color="auto"/>
        <w:bottom w:val="none" w:sz="0" w:space="0" w:color="auto"/>
        <w:right w:val="none" w:sz="0" w:space="0" w:color="auto"/>
      </w:divBdr>
    </w:div>
    <w:div w:id="668141101">
      <w:bodyDiv w:val="1"/>
      <w:marLeft w:val="0"/>
      <w:marRight w:val="0"/>
      <w:marTop w:val="0"/>
      <w:marBottom w:val="0"/>
      <w:divBdr>
        <w:top w:val="none" w:sz="0" w:space="0" w:color="auto"/>
        <w:left w:val="none" w:sz="0" w:space="0" w:color="auto"/>
        <w:bottom w:val="none" w:sz="0" w:space="0" w:color="auto"/>
        <w:right w:val="none" w:sz="0" w:space="0" w:color="auto"/>
      </w:divBdr>
    </w:div>
    <w:div w:id="669482923">
      <w:bodyDiv w:val="1"/>
      <w:marLeft w:val="0"/>
      <w:marRight w:val="0"/>
      <w:marTop w:val="0"/>
      <w:marBottom w:val="0"/>
      <w:divBdr>
        <w:top w:val="none" w:sz="0" w:space="0" w:color="auto"/>
        <w:left w:val="none" w:sz="0" w:space="0" w:color="auto"/>
        <w:bottom w:val="none" w:sz="0" w:space="0" w:color="auto"/>
        <w:right w:val="none" w:sz="0" w:space="0" w:color="auto"/>
      </w:divBdr>
    </w:div>
    <w:div w:id="670446131">
      <w:bodyDiv w:val="1"/>
      <w:marLeft w:val="0"/>
      <w:marRight w:val="0"/>
      <w:marTop w:val="0"/>
      <w:marBottom w:val="0"/>
      <w:divBdr>
        <w:top w:val="none" w:sz="0" w:space="0" w:color="auto"/>
        <w:left w:val="none" w:sz="0" w:space="0" w:color="auto"/>
        <w:bottom w:val="none" w:sz="0" w:space="0" w:color="auto"/>
        <w:right w:val="none" w:sz="0" w:space="0" w:color="auto"/>
      </w:divBdr>
    </w:div>
    <w:div w:id="672728741">
      <w:bodyDiv w:val="1"/>
      <w:marLeft w:val="0"/>
      <w:marRight w:val="0"/>
      <w:marTop w:val="0"/>
      <w:marBottom w:val="0"/>
      <w:divBdr>
        <w:top w:val="none" w:sz="0" w:space="0" w:color="auto"/>
        <w:left w:val="none" w:sz="0" w:space="0" w:color="auto"/>
        <w:bottom w:val="none" w:sz="0" w:space="0" w:color="auto"/>
        <w:right w:val="none" w:sz="0" w:space="0" w:color="auto"/>
      </w:divBdr>
    </w:div>
    <w:div w:id="675308950">
      <w:bodyDiv w:val="1"/>
      <w:marLeft w:val="0"/>
      <w:marRight w:val="0"/>
      <w:marTop w:val="0"/>
      <w:marBottom w:val="0"/>
      <w:divBdr>
        <w:top w:val="none" w:sz="0" w:space="0" w:color="auto"/>
        <w:left w:val="none" w:sz="0" w:space="0" w:color="auto"/>
        <w:bottom w:val="none" w:sz="0" w:space="0" w:color="auto"/>
        <w:right w:val="none" w:sz="0" w:space="0" w:color="auto"/>
      </w:divBdr>
    </w:div>
    <w:div w:id="677511514">
      <w:bodyDiv w:val="1"/>
      <w:marLeft w:val="0"/>
      <w:marRight w:val="0"/>
      <w:marTop w:val="0"/>
      <w:marBottom w:val="0"/>
      <w:divBdr>
        <w:top w:val="none" w:sz="0" w:space="0" w:color="auto"/>
        <w:left w:val="none" w:sz="0" w:space="0" w:color="auto"/>
        <w:bottom w:val="none" w:sz="0" w:space="0" w:color="auto"/>
        <w:right w:val="none" w:sz="0" w:space="0" w:color="auto"/>
      </w:divBdr>
    </w:div>
    <w:div w:id="678040119">
      <w:bodyDiv w:val="1"/>
      <w:marLeft w:val="0"/>
      <w:marRight w:val="0"/>
      <w:marTop w:val="0"/>
      <w:marBottom w:val="0"/>
      <w:divBdr>
        <w:top w:val="none" w:sz="0" w:space="0" w:color="auto"/>
        <w:left w:val="none" w:sz="0" w:space="0" w:color="auto"/>
        <w:bottom w:val="none" w:sz="0" w:space="0" w:color="auto"/>
        <w:right w:val="none" w:sz="0" w:space="0" w:color="auto"/>
      </w:divBdr>
    </w:div>
    <w:div w:id="680399323">
      <w:bodyDiv w:val="1"/>
      <w:marLeft w:val="0"/>
      <w:marRight w:val="0"/>
      <w:marTop w:val="0"/>
      <w:marBottom w:val="0"/>
      <w:divBdr>
        <w:top w:val="none" w:sz="0" w:space="0" w:color="auto"/>
        <w:left w:val="none" w:sz="0" w:space="0" w:color="auto"/>
        <w:bottom w:val="none" w:sz="0" w:space="0" w:color="auto"/>
        <w:right w:val="none" w:sz="0" w:space="0" w:color="auto"/>
      </w:divBdr>
    </w:div>
    <w:div w:id="687296551">
      <w:bodyDiv w:val="1"/>
      <w:marLeft w:val="0"/>
      <w:marRight w:val="0"/>
      <w:marTop w:val="0"/>
      <w:marBottom w:val="0"/>
      <w:divBdr>
        <w:top w:val="none" w:sz="0" w:space="0" w:color="auto"/>
        <w:left w:val="none" w:sz="0" w:space="0" w:color="auto"/>
        <w:bottom w:val="none" w:sz="0" w:space="0" w:color="auto"/>
        <w:right w:val="none" w:sz="0" w:space="0" w:color="auto"/>
      </w:divBdr>
    </w:div>
    <w:div w:id="689330898">
      <w:bodyDiv w:val="1"/>
      <w:marLeft w:val="0"/>
      <w:marRight w:val="0"/>
      <w:marTop w:val="0"/>
      <w:marBottom w:val="0"/>
      <w:divBdr>
        <w:top w:val="none" w:sz="0" w:space="0" w:color="auto"/>
        <w:left w:val="none" w:sz="0" w:space="0" w:color="auto"/>
        <w:bottom w:val="none" w:sz="0" w:space="0" w:color="auto"/>
        <w:right w:val="none" w:sz="0" w:space="0" w:color="auto"/>
      </w:divBdr>
    </w:div>
    <w:div w:id="696541716">
      <w:bodyDiv w:val="1"/>
      <w:marLeft w:val="0"/>
      <w:marRight w:val="0"/>
      <w:marTop w:val="0"/>
      <w:marBottom w:val="0"/>
      <w:divBdr>
        <w:top w:val="none" w:sz="0" w:space="0" w:color="auto"/>
        <w:left w:val="none" w:sz="0" w:space="0" w:color="auto"/>
        <w:bottom w:val="none" w:sz="0" w:space="0" w:color="auto"/>
        <w:right w:val="none" w:sz="0" w:space="0" w:color="auto"/>
      </w:divBdr>
    </w:div>
    <w:div w:id="701632413">
      <w:bodyDiv w:val="1"/>
      <w:marLeft w:val="0"/>
      <w:marRight w:val="0"/>
      <w:marTop w:val="0"/>
      <w:marBottom w:val="0"/>
      <w:divBdr>
        <w:top w:val="none" w:sz="0" w:space="0" w:color="auto"/>
        <w:left w:val="none" w:sz="0" w:space="0" w:color="auto"/>
        <w:bottom w:val="none" w:sz="0" w:space="0" w:color="auto"/>
        <w:right w:val="none" w:sz="0" w:space="0" w:color="auto"/>
      </w:divBdr>
    </w:div>
    <w:div w:id="703947819">
      <w:bodyDiv w:val="1"/>
      <w:marLeft w:val="0"/>
      <w:marRight w:val="0"/>
      <w:marTop w:val="0"/>
      <w:marBottom w:val="0"/>
      <w:divBdr>
        <w:top w:val="none" w:sz="0" w:space="0" w:color="auto"/>
        <w:left w:val="none" w:sz="0" w:space="0" w:color="auto"/>
        <w:bottom w:val="none" w:sz="0" w:space="0" w:color="auto"/>
        <w:right w:val="none" w:sz="0" w:space="0" w:color="auto"/>
      </w:divBdr>
    </w:div>
    <w:div w:id="704018411">
      <w:bodyDiv w:val="1"/>
      <w:marLeft w:val="0"/>
      <w:marRight w:val="0"/>
      <w:marTop w:val="0"/>
      <w:marBottom w:val="0"/>
      <w:divBdr>
        <w:top w:val="none" w:sz="0" w:space="0" w:color="auto"/>
        <w:left w:val="none" w:sz="0" w:space="0" w:color="auto"/>
        <w:bottom w:val="none" w:sz="0" w:space="0" w:color="auto"/>
        <w:right w:val="none" w:sz="0" w:space="0" w:color="auto"/>
      </w:divBdr>
    </w:div>
    <w:div w:id="705757311">
      <w:bodyDiv w:val="1"/>
      <w:marLeft w:val="0"/>
      <w:marRight w:val="0"/>
      <w:marTop w:val="0"/>
      <w:marBottom w:val="0"/>
      <w:divBdr>
        <w:top w:val="none" w:sz="0" w:space="0" w:color="auto"/>
        <w:left w:val="none" w:sz="0" w:space="0" w:color="auto"/>
        <w:bottom w:val="none" w:sz="0" w:space="0" w:color="auto"/>
        <w:right w:val="none" w:sz="0" w:space="0" w:color="auto"/>
      </w:divBdr>
    </w:div>
    <w:div w:id="705839423">
      <w:bodyDiv w:val="1"/>
      <w:marLeft w:val="0"/>
      <w:marRight w:val="0"/>
      <w:marTop w:val="0"/>
      <w:marBottom w:val="0"/>
      <w:divBdr>
        <w:top w:val="none" w:sz="0" w:space="0" w:color="auto"/>
        <w:left w:val="none" w:sz="0" w:space="0" w:color="auto"/>
        <w:bottom w:val="none" w:sz="0" w:space="0" w:color="auto"/>
        <w:right w:val="none" w:sz="0" w:space="0" w:color="auto"/>
      </w:divBdr>
    </w:div>
    <w:div w:id="706679696">
      <w:bodyDiv w:val="1"/>
      <w:marLeft w:val="0"/>
      <w:marRight w:val="0"/>
      <w:marTop w:val="0"/>
      <w:marBottom w:val="0"/>
      <w:divBdr>
        <w:top w:val="none" w:sz="0" w:space="0" w:color="auto"/>
        <w:left w:val="none" w:sz="0" w:space="0" w:color="auto"/>
        <w:bottom w:val="none" w:sz="0" w:space="0" w:color="auto"/>
        <w:right w:val="none" w:sz="0" w:space="0" w:color="auto"/>
      </w:divBdr>
    </w:div>
    <w:div w:id="712660415">
      <w:bodyDiv w:val="1"/>
      <w:marLeft w:val="0"/>
      <w:marRight w:val="0"/>
      <w:marTop w:val="0"/>
      <w:marBottom w:val="0"/>
      <w:divBdr>
        <w:top w:val="none" w:sz="0" w:space="0" w:color="auto"/>
        <w:left w:val="none" w:sz="0" w:space="0" w:color="auto"/>
        <w:bottom w:val="none" w:sz="0" w:space="0" w:color="auto"/>
        <w:right w:val="none" w:sz="0" w:space="0" w:color="auto"/>
      </w:divBdr>
    </w:div>
    <w:div w:id="719787091">
      <w:bodyDiv w:val="1"/>
      <w:marLeft w:val="0"/>
      <w:marRight w:val="0"/>
      <w:marTop w:val="0"/>
      <w:marBottom w:val="0"/>
      <w:divBdr>
        <w:top w:val="none" w:sz="0" w:space="0" w:color="auto"/>
        <w:left w:val="none" w:sz="0" w:space="0" w:color="auto"/>
        <w:bottom w:val="none" w:sz="0" w:space="0" w:color="auto"/>
        <w:right w:val="none" w:sz="0" w:space="0" w:color="auto"/>
      </w:divBdr>
    </w:div>
    <w:div w:id="720054965">
      <w:bodyDiv w:val="1"/>
      <w:marLeft w:val="0"/>
      <w:marRight w:val="0"/>
      <w:marTop w:val="0"/>
      <w:marBottom w:val="0"/>
      <w:divBdr>
        <w:top w:val="none" w:sz="0" w:space="0" w:color="auto"/>
        <w:left w:val="none" w:sz="0" w:space="0" w:color="auto"/>
        <w:bottom w:val="none" w:sz="0" w:space="0" w:color="auto"/>
        <w:right w:val="none" w:sz="0" w:space="0" w:color="auto"/>
      </w:divBdr>
    </w:div>
    <w:div w:id="723677055">
      <w:bodyDiv w:val="1"/>
      <w:marLeft w:val="0"/>
      <w:marRight w:val="0"/>
      <w:marTop w:val="0"/>
      <w:marBottom w:val="0"/>
      <w:divBdr>
        <w:top w:val="none" w:sz="0" w:space="0" w:color="auto"/>
        <w:left w:val="none" w:sz="0" w:space="0" w:color="auto"/>
        <w:bottom w:val="none" w:sz="0" w:space="0" w:color="auto"/>
        <w:right w:val="none" w:sz="0" w:space="0" w:color="auto"/>
      </w:divBdr>
    </w:div>
    <w:div w:id="725109972">
      <w:bodyDiv w:val="1"/>
      <w:marLeft w:val="0"/>
      <w:marRight w:val="0"/>
      <w:marTop w:val="0"/>
      <w:marBottom w:val="0"/>
      <w:divBdr>
        <w:top w:val="none" w:sz="0" w:space="0" w:color="auto"/>
        <w:left w:val="none" w:sz="0" w:space="0" w:color="auto"/>
        <w:bottom w:val="none" w:sz="0" w:space="0" w:color="auto"/>
        <w:right w:val="none" w:sz="0" w:space="0" w:color="auto"/>
      </w:divBdr>
    </w:div>
    <w:div w:id="731464723">
      <w:bodyDiv w:val="1"/>
      <w:marLeft w:val="0"/>
      <w:marRight w:val="0"/>
      <w:marTop w:val="0"/>
      <w:marBottom w:val="0"/>
      <w:divBdr>
        <w:top w:val="none" w:sz="0" w:space="0" w:color="auto"/>
        <w:left w:val="none" w:sz="0" w:space="0" w:color="auto"/>
        <w:bottom w:val="none" w:sz="0" w:space="0" w:color="auto"/>
        <w:right w:val="none" w:sz="0" w:space="0" w:color="auto"/>
      </w:divBdr>
    </w:div>
    <w:div w:id="733745295">
      <w:bodyDiv w:val="1"/>
      <w:marLeft w:val="0"/>
      <w:marRight w:val="0"/>
      <w:marTop w:val="0"/>
      <w:marBottom w:val="0"/>
      <w:divBdr>
        <w:top w:val="none" w:sz="0" w:space="0" w:color="auto"/>
        <w:left w:val="none" w:sz="0" w:space="0" w:color="auto"/>
        <w:bottom w:val="none" w:sz="0" w:space="0" w:color="auto"/>
        <w:right w:val="none" w:sz="0" w:space="0" w:color="auto"/>
      </w:divBdr>
    </w:div>
    <w:div w:id="740760103">
      <w:bodyDiv w:val="1"/>
      <w:marLeft w:val="0"/>
      <w:marRight w:val="0"/>
      <w:marTop w:val="0"/>
      <w:marBottom w:val="0"/>
      <w:divBdr>
        <w:top w:val="none" w:sz="0" w:space="0" w:color="auto"/>
        <w:left w:val="none" w:sz="0" w:space="0" w:color="auto"/>
        <w:bottom w:val="none" w:sz="0" w:space="0" w:color="auto"/>
        <w:right w:val="none" w:sz="0" w:space="0" w:color="auto"/>
      </w:divBdr>
    </w:div>
    <w:div w:id="745760944">
      <w:bodyDiv w:val="1"/>
      <w:marLeft w:val="0"/>
      <w:marRight w:val="0"/>
      <w:marTop w:val="0"/>
      <w:marBottom w:val="0"/>
      <w:divBdr>
        <w:top w:val="none" w:sz="0" w:space="0" w:color="auto"/>
        <w:left w:val="none" w:sz="0" w:space="0" w:color="auto"/>
        <w:bottom w:val="none" w:sz="0" w:space="0" w:color="auto"/>
        <w:right w:val="none" w:sz="0" w:space="0" w:color="auto"/>
      </w:divBdr>
    </w:div>
    <w:div w:id="748502903">
      <w:bodyDiv w:val="1"/>
      <w:marLeft w:val="0"/>
      <w:marRight w:val="0"/>
      <w:marTop w:val="0"/>
      <w:marBottom w:val="0"/>
      <w:divBdr>
        <w:top w:val="none" w:sz="0" w:space="0" w:color="auto"/>
        <w:left w:val="none" w:sz="0" w:space="0" w:color="auto"/>
        <w:bottom w:val="none" w:sz="0" w:space="0" w:color="auto"/>
        <w:right w:val="none" w:sz="0" w:space="0" w:color="auto"/>
      </w:divBdr>
    </w:div>
    <w:div w:id="750200003">
      <w:bodyDiv w:val="1"/>
      <w:marLeft w:val="0"/>
      <w:marRight w:val="0"/>
      <w:marTop w:val="0"/>
      <w:marBottom w:val="0"/>
      <w:divBdr>
        <w:top w:val="none" w:sz="0" w:space="0" w:color="auto"/>
        <w:left w:val="none" w:sz="0" w:space="0" w:color="auto"/>
        <w:bottom w:val="none" w:sz="0" w:space="0" w:color="auto"/>
        <w:right w:val="none" w:sz="0" w:space="0" w:color="auto"/>
      </w:divBdr>
    </w:div>
    <w:div w:id="750657228">
      <w:bodyDiv w:val="1"/>
      <w:marLeft w:val="0"/>
      <w:marRight w:val="0"/>
      <w:marTop w:val="0"/>
      <w:marBottom w:val="0"/>
      <w:divBdr>
        <w:top w:val="none" w:sz="0" w:space="0" w:color="auto"/>
        <w:left w:val="none" w:sz="0" w:space="0" w:color="auto"/>
        <w:bottom w:val="none" w:sz="0" w:space="0" w:color="auto"/>
        <w:right w:val="none" w:sz="0" w:space="0" w:color="auto"/>
      </w:divBdr>
    </w:div>
    <w:div w:id="753628218">
      <w:bodyDiv w:val="1"/>
      <w:marLeft w:val="0"/>
      <w:marRight w:val="0"/>
      <w:marTop w:val="0"/>
      <w:marBottom w:val="0"/>
      <w:divBdr>
        <w:top w:val="none" w:sz="0" w:space="0" w:color="auto"/>
        <w:left w:val="none" w:sz="0" w:space="0" w:color="auto"/>
        <w:bottom w:val="none" w:sz="0" w:space="0" w:color="auto"/>
        <w:right w:val="none" w:sz="0" w:space="0" w:color="auto"/>
      </w:divBdr>
    </w:div>
    <w:div w:id="753892746">
      <w:bodyDiv w:val="1"/>
      <w:marLeft w:val="0"/>
      <w:marRight w:val="0"/>
      <w:marTop w:val="0"/>
      <w:marBottom w:val="0"/>
      <w:divBdr>
        <w:top w:val="none" w:sz="0" w:space="0" w:color="auto"/>
        <w:left w:val="none" w:sz="0" w:space="0" w:color="auto"/>
        <w:bottom w:val="none" w:sz="0" w:space="0" w:color="auto"/>
        <w:right w:val="none" w:sz="0" w:space="0" w:color="auto"/>
      </w:divBdr>
    </w:div>
    <w:div w:id="755397776">
      <w:bodyDiv w:val="1"/>
      <w:marLeft w:val="0"/>
      <w:marRight w:val="0"/>
      <w:marTop w:val="0"/>
      <w:marBottom w:val="0"/>
      <w:divBdr>
        <w:top w:val="none" w:sz="0" w:space="0" w:color="auto"/>
        <w:left w:val="none" w:sz="0" w:space="0" w:color="auto"/>
        <w:bottom w:val="none" w:sz="0" w:space="0" w:color="auto"/>
        <w:right w:val="none" w:sz="0" w:space="0" w:color="auto"/>
      </w:divBdr>
    </w:div>
    <w:div w:id="758333725">
      <w:bodyDiv w:val="1"/>
      <w:marLeft w:val="0"/>
      <w:marRight w:val="0"/>
      <w:marTop w:val="0"/>
      <w:marBottom w:val="0"/>
      <w:divBdr>
        <w:top w:val="none" w:sz="0" w:space="0" w:color="auto"/>
        <w:left w:val="none" w:sz="0" w:space="0" w:color="auto"/>
        <w:bottom w:val="none" w:sz="0" w:space="0" w:color="auto"/>
        <w:right w:val="none" w:sz="0" w:space="0" w:color="auto"/>
      </w:divBdr>
    </w:div>
    <w:div w:id="760219410">
      <w:bodyDiv w:val="1"/>
      <w:marLeft w:val="0"/>
      <w:marRight w:val="0"/>
      <w:marTop w:val="0"/>
      <w:marBottom w:val="0"/>
      <w:divBdr>
        <w:top w:val="none" w:sz="0" w:space="0" w:color="auto"/>
        <w:left w:val="none" w:sz="0" w:space="0" w:color="auto"/>
        <w:bottom w:val="none" w:sz="0" w:space="0" w:color="auto"/>
        <w:right w:val="none" w:sz="0" w:space="0" w:color="auto"/>
      </w:divBdr>
    </w:div>
    <w:div w:id="762921098">
      <w:bodyDiv w:val="1"/>
      <w:marLeft w:val="0"/>
      <w:marRight w:val="0"/>
      <w:marTop w:val="0"/>
      <w:marBottom w:val="0"/>
      <w:divBdr>
        <w:top w:val="none" w:sz="0" w:space="0" w:color="auto"/>
        <w:left w:val="none" w:sz="0" w:space="0" w:color="auto"/>
        <w:bottom w:val="none" w:sz="0" w:space="0" w:color="auto"/>
        <w:right w:val="none" w:sz="0" w:space="0" w:color="auto"/>
      </w:divBdr>
    </w:div>
    <w:div w:id="769934741">
      <w:bodyDiv w:val="1"/>
      <w:marLeft w:val="0"/>
      <w:marRight w:val="0"/>
      <w:marTop w:val="0"/>
      <w:marBottom w:val="0"/>
      <w:divBdr>
        <w:top w:val="none" w:sz="0" w:space="0" w:color="auto"/>
        <w:left w:val="none" w:sz="0" w:space="0" w:color="auto"/>
        <w:bottom w:val="none" w:sz="0" w:space="0" w:color="auto"/>
        <w:right w:val="none" w:sz="0" w:space="0" w:color="auto"/>
      </w:divBdr>
    </w:div>
    <w:div w:id="771168948">
      <w:bodyDiv w:val="1"/>
      <w:marLeft w:val="0"/>
      <w:marRight w:val="0"/>
      <w:marTop w:val="0"/>
      <w:marBottom w:val="0"/>
      <w:divBdr>
        <w:top w:val="none" w:sz="0" w:space="0" w:color="auto"/>
        <w:left w:val="none" w:sz="0" w:space="0" w:color="auto"/>
        <w:bottom w:val="none" w:sz="0" w:space="0" w:color="auto"/>
        <w:right w:val="none" w:sz="0" w:space="0" w:color="auto"/>
      </w:divBdr>
    </w:div>
    <w:div w:id="772825779">
      <w:bodyDiv w:val="1"/>
      <w:marLeft w:val="0"/>
      <w:marRight w:val="0"/>
      <w:marTop w:val="0"/>
      <w:marBottom w:val="0"/>
      <w:divBdr>
        <w:top w:val="none" w:sz="0" w:space="0" w:color="auto"/>
        <w:left w:val="none" w:sz="0" w:space="0" w:color="auto"/>
        <w:bottom w:val="none" w:sz="0" w:space="0" w:color="auto"/>
        <w:right w:val="none" w:sz="0" w:space="0" w:color="auto"/>
      </w:divBdr>
    </w:div>
    <w:div w:id="773398643">
      <w:bodyDiv w:val="1"/>
      <w:marLeft w:val="0"/>
      <w:marRight w:val="0"/>
      <w:marTop w:val="0"/>
      <w:marBottom w:val="0"/>
      <w:divBdr>
        <w:top w:val="none" w:sz="0" w:space="0" w:color="auto"/>
        <w:left w:val="none" w:sz="0" w:space="0" w:color="auto"/>
        <w:bottom w:val="none" w:sz="0" w:space="0" w:color="auto"/>
        <w:right w:val="none" w:sz="0" w:space="0" w:color="auto"/>
      </w:divBdr>
    </w:div>
    <w:div w:id="774247213">
      <w:bodyDiv w:val="1"/>
      <w:marLeft w:val="0"/>
      <w:marRight w:val="0"/>
      <w:marTop w:val="0"/>
      <w:marBottom w:val="0"/>
      <w:divBdr>
        <w:top w:val="none" w:sz="0" w:space="0" w:color="auto"/>
        <w:left w:val="none" w:sz="0" w:space="0" w:color="auto"/>
        <w:bottom w:val="none" w:sz="0" w:space="0" w:color="auto"/>
        <w:right w:val="none" w:sz="0" w:space="0" w:color="auto"/>
      </w:divBdr>
    </w:div>
    <w:div w:id="777070096">
      <w:bodyDiv w:val="1"/>
      <w:marLeft w:val="0"/>
      <w:marRight w:val="0"/>
      <w:marTop w:val="0"/>
      <w:marBottom w:val="0"/>
      <w:divBdr>
        <w:top w:val="none" w:sz="0" w:space="0" w:color="auto"/>
        <w:left w:val="none" w:sz="0" w:space="0" w:color="auto"/>
        <w:bottom w:val="none" w:sz="0" w:space="0" w:color="auto"/>
        <w:right w:val="none" w:sz="0" w:space="0" w:color="auto"/>
      </w:divBdr>
    </w:div>
    <w:div w:id="777868206">
      <w:bodyDiv w:val="1"/>
      <w:marLeft w:val="0"/>
      <w:marRight w:val="0"/>
      <w:marTop w:val="0"/>
      <w:marBottom w:val="0"/>
      <w:divBdr>
        <w:top w:val="none" w:sz="0" w:space="0" w:color="auto"/>
        <w:left w:val="none" w:sz="0" w:space="0" w:color="auto"/>
        <w:bottom w:val="none" w:sz="0" w:space="0" w:color="auto"/>
        <w:right w:val="none" w:sz="0" w:space="0" w:color="auto"/>
      </w:divBdr>
    </w:div>
    <w:div w:id="780150678">
      <w:bodyDiv w:val="1"/>
      <w:marLeft w:val="0"/>
      <w:marRight w:val="0"/>
      <w:marTop w:val="0"/>
      <w:marBottom w:val="0"/>
      <w:divBdr>
        <w:top w:val="none" w:sz="0" w:space="0" w:color="auto"/>
        <w:left w:val="none" w:sz="0" w:space="0" w:color="auto"/>
        <w:bottom w:val="none" w:sz="0" w:space="0" w:color="auto"/>
        <w:right w:val="none" w:sz="0" w:space="0" w:color="auto"/>
      </w:divBdr>
    </w:div>
    <w:div w:id="783496116">
      <w:bodyDiv w:val="1"/>
      <w:marLeft w:val="0"/>
      <w:marRight w:val="0"/>
      <w:marTop w:val="0"/>
      <w:marBottom w:val="0"/>
      <w:divBdr>
        <w:top w:val="none" w:sz="0" w:space="0" w:color="auto"/>
        <w:left w:val="none" w:sz="0" w:space="0" w:color="auto"/>
        <w:bottom w:val="none" w:sz="0" w:space="0" w:color="auto"/>
        <w:right w:val="none" w:sz="0" w:space="0" w:color="auto"/>
      </w:divBdr>
    </w:div>
    <w:div w:id="790394178">
      <w:bodyDiv w:val="1"/>
      <w:marLeft w:val="0"/>
      <w:marRight w:val="0"/>
      <w:marTop w:val="0"/>
      <w:marBottom w:val="0"/>
      <w:divBdr>
        <w:top w:val="none" w:sz="0" w:space="0" w:color="auto"/>
        <w:left w:val="none" w:sz="0" w:space="0" w:color="auto"/>
        <w:bottom w:val="none" w:sz="0" w:space="0" w:color="auto"/>
        <w:right w:val="none" w:sz="0" w:space="0" w:color="auto"/>
      </w:divBdr>
    </w:div>
    <w:div w:id="793258157">
      <w:bodyDiv w:val="1"/>
      <w:marLeft w:val="0"/>
      <w:marRight w:val="0"/>
      <w:marTop w:val="0"/>
      <w:marBottom w:val="0"/>
      <w:divBdr>
        <w:top w:val="none" w:sz="0" w:space="0" w:color="auto"/>
        <w:left w:val="none" w:sz="0" w:space="0" w:color="auto"/>
        <w:bottom w:val="none" w:sz="0" w:space="0" w:color="auto"/>
        <w:right w:val="none" w:sz="0" w:space="0" w:color="auto"/>
      </w:divBdr>
    </w:div>
    <w:div w:id="794450888">
      <w:bodyDiv w:val="1"/>
      <w:marLeft w:val="0"/>
      <w:marRight w:val="0"/>
      <w:marTop w:val="0"/>
      <w:marBottom w:val="0"/>
      <w:divBdr>
        <w:top w:val="none" w:sz="0" w:space="0" w:color="auto"/>
        <w:left w:val="none" w:sz="0" w:space="0" w:color="auto"/>
        <w:bottom w:val="none" w:sz="0" w:space="0" w:color="auto"/>
        <w:right w:val="none" w:sz="0" w:space="0" w:color="auto"/>
      </w:divBdr>
    </w:div>
    <w:div w:id="796029494">
      <w:bodyDiv w:val="1"/>
      <w:marLeft w:val="0"/>
      <w:marRight w:val="0"/>
      <w:marTop w:val="0"/>
      <w:marBottom w:val="0"/>
      <w:divBdr>
        <w:top w:val="none" w:sz="0" w:space="0" w:color="auto"/>
        <w:left w:val="none" w:sz="0" w:space="0" w:color="auto"/>
        <w:bottom w:val="none" w:sz="0" w:space="0" w:color="auto"/>
        <w:right w:val="none" w:sz="0" w:space="0" w:color="auto"/>
      </w:divBdr>
    </w:div>
    <w:div w:id="796339654">
      <w:bodyDiv w:val="1"/>
      <w:marLeft w:val="0"/>
      <w:marRight w:val="0"/>
      <w:marTop w:val="0"/>
      <w:marBottom w:val="0"/>
      <w:divBdr>
        <w:top w:val="none" w:sz="0" w:space="0" w:color="auto"/>
        <w:left w:val="none" w:sz="0" w:space="0" w:color="auto"/>
        <w:bottom w:val="none" w:sz="0" w:space="0" w:color="auto"/>
        <w:right w:val="none" w:sz="0" w:space="0" w:color="auto"/>
      </w:divBdr>
    </w:div>
    <w:div w:id="802965494">
      <w:bodyDiv w:val="1"/>
      <w:marLeft w:val="0"/>
      <w:marRight w:val="0"/>
      <w:marTop w:val="0"/>
      <w:marBottom w:val="0"/>
      <w:divBdr>
        <w:top w:val="none" w:sz="0" w:space="0" w:color="auto"/>
        <w:left w:val="none" w:sz="0" w:space="0" w:color="auto"/>
        <w:bottom w:val="none" w:sz="0" w:space="0" w:color="auto"/>
        <w:right w:val="none" w:sz="0" w:space="0" w:color="auto"/>
      </w:divBdr>
    </w:div>
    <w:div w:id="803354246">
      <w:bodyDiv w:val="1"/>
      <w:marLeft w:val="0"/>
      <w:marRight w:val="0"/>
      <w:marTop w:val="0"/>
      <w:marBottom w:val="0"/>
      <w:divBdr>
        <w:top w:val="none" w:sz="0" w:space="0" w:color="auto"/>
        <w:left w:val="none" w:sz="0" w:space="0" w:color="auto"/>
        <w:bottom w:val="none" w:sz="0" w:space="0" w:color="auto"/>
        <w:right w:val="none" w:sz="0" w:space="0" w:color="auto"/>
      </w:divBdr>
    </w:div>
    <w:div w:id="804127981">
      <w:bodyDiv w:val="1"/>
      <w:marLeft w:val="0"/>
      <w:marRight w:val="0"/>
      <w:marTop w:val="0"/>
      <w:marBottom w:val="0"/>
      <w:divBdr>
        <w:top w:val="none" w:sz="0" w:space="0" w:color="auto"/>
        <w:left w:val="none" w:sz="0" w:space="0" w:color="auto"/>
        <w:bottom w:val="none" w:sz="0" w:space="0" w:color="auto"/>
        <w:right w:val="none" w:sz="0" w:space="0" w:color="auto"/>
      </w:divBdr>
    </w:div>
    <w:div w:id="808129223">
      <w:bodyDiv w:val="1"/>
      <w:marLeft w:val="0"/>
      <w:marRight w:val="0"/>
      <w:marTop w:val="0"/>
      <w:marBottom w:val="0"/>
      <w:divBdr>
        <w:top w:val="none" w:sz="0" w:space="0" w:color="auto"/>
        <w:left w:val="none" w:sz="0" w:space="0" w:color="auto"/>
        <w:bottom w:val="none" w:sz="0" w:space="0" w:color="auto"/>
        <w:right w:val="none" w:sz="0" w:space="0" w:color="auto"/>
      </w:divBdr>
    </w:div>
    <w:div w:id="808669635">
      <w:bodyDiv w:val="1"/>
      <w:marLeft w:val="0"/>
      <w:marRight w:val="0"/>
      <w:marTop w:val="0"/>
      <w:marBottom w:val="0"/>
      <w:divBdr>
        <w:top w:val="none" w:sz="0" w:space="0" w:color="auto"/>
        <w:left w:val="none" w:sz="0" w:space="0" w:color="auto"/>
        <w:bottom w:val="none" w:sz="0" w:space="0" w:color="auto"/>
        <w:right w:val="none" w:sz="0" w:space="0" w:color="auto"/>
      </w:divBdr>
    </w:div>
    <w:div w:id="813374915">
      <w:bodyDiv w:val="1"/>
      <w:marLeft w:val="0"/>
      <w:marRight w:val="0"/>
      <w:marTop w:val="0"/>
      <w:marBottom w:val="0"/>
      <w:divBdr>
        <w:top w:val="none" w:sz="0" w:space="0" w:color="auto"/>
        <w:left w:val="none" w:sz="0" w:space="0" w:color="auto"/>
        <w:bottom w:val="none" w:sz="0" w:space="0" w:color="auto"/>
        <w:right w:val="none" w:sz="0" w:space="0" w:color="auto"/>
      </w:divBdr>
    </w:div>
    <w:div w:id="818032292">
      <w:bodyDiv w:val="1"/>
      <w:marLeft w:val="0"/>
      <w:marRight w:val="0"/>
      <w:marTop w:val="0"/>
      <w:marBottom w:val="0"/>
      <w:divBdr>
        <w:top w:val="none" w:sz="0" w:space="0" w:color="auto"/>
        <w:left w:val="none" w:sz="0" w:space="0" w:color="auto"/>
        <w:bottom w:val="none" w:sz="0" w:space="0" w:color="auto"/>
        <w:right w:val="none" w:sz="0" w:space="0" w:color="auto"/>
      </w:divBdr>
    </w:div>
    <w:div w:id="819812981">
      <w:bodyDiv w:val="1"/>
      <w:marLeft w:val="0"/>
      <w:marRight w:val="0"/>
      <w:marTop w:val="0"/>
      <w:marBottom w:val="0"/>
      <w:divBdr>
        <w:top w:val="none" w:sz="0" w:space="0" w:color="auto"/>
        <w:left w:val="none" w:sz="0" w:space="0" w:color="auto"/>
        <w:bottom w:val="none" w:sz="0" w:space="0" w:color="auto"/>
        <w:right w:val="none" w:sz="0" w:space="0" w:color="auto"/>
      </w:divBdr>
    </w:div>
    <w:div w:id="823936333">
      <w:bodyDiv w:val="1"/>
      <w:marLeft w:val="0"/>
      <w:marRight w:val="0"/>
      <w:marTop w:val="0"/>
      <w:marBottom w:val="0"/>
      <w:divBdr>
        <w:top w:val="none" w:sz="0" w:space="0" w:color="auto"/>
        <w:left w:val="none" w:sz="0" w:space="0" w:color="auto"/>
        <w:bottom w:val="none" w:sz="0" w:space="0" w:color="auto"/>
        <w:right w:val="none" w:sz="0" w:space="0" w:color="auto"/>
      </w:divBdr>
    </w:div>
    <w:div w:id="825631482">
      <w:bodyDiv w:val="1"/>
      <w:marLeft w:val="0"/>
      <w:marRight w:val="0"/>
      <w:marTop w:val="0"/>
      <w:marBottom w:val="0"/>
      <w:divBdr>
        <w:top w:val="none" w:sz="0" w:space="0" w:color="auto"/>
        <w:left w:val="none" w:sz="0" w:space="0" w:color="auto"/>
        <w:bottom w:val="none" w:sz="0" w:space="0" w:color="auto"/>
        <w:right w:val="none" w:sz="0" w:space="0" w:color="auto"/>
      </w:divBdr>
    </w:div>
    <w:div w:id="830635357">
      <w:bodyDiv w:val="1"/>
      <w:marLeft w:val="0"/>
      <w:marRight w:val="0"/>
      <w:marTop w:val="0"/>
      <w:marBottom w:val="0"/>
      <w:divBdr>
        <w:top w:val="none" w:sz="0" w:space="0" w:color="auto"/>
        <w:left w:val="none" w:sz="0" w:space="0" w:color="auto"/>
        <w:bottom w:val="none" w:sz="0" w:space="0" w:color="auto"/>
        <w:right w:val="none" w:sz="0" w:space="0" w:color="auto"/>
      </w:divBdr>
    </w:div>
    <w:div w:id="833686907">
      <w:bodyDiv w:val="1"/>
      <w:marLeft w:val="0"/>
      <w:marRight w:val="0"/>
      <w:marTop w:val="0"/>
      <w:marBottom w:val="0"/>
      <w:divBdr>
        <w:top w:val="none" w:sz="0" w:space="0" w:color="auto"/>
        <w:left w:val="none" w:sz="0" w:space="0" w:color="auto"/>
        <w:bottom w:val="none" w:sz="0" w:space="0" w:color="auto"/>
        <w:right w:val="none" w:sz="0" w:space="0" w:color="auto"/>
      </w:divBdr>
    </w:div>
    <w:div w:id="834296469">
      <w:bodyDiv w:val="1"/>
      <w:marLeft w:val="0"/>
      <w:marRight w:val="0"/>
      <w:marTop w:val="0"/>
      <w:marBottom w:val="0"/>
      <w:divBdr>
        <w:top w:val="none" w:sz="0" w:space="0" w:color="auto"/>
        <w:left w:val="none" w:sz="0" w:space="0" w:color="auto"/>
        <w:bottom w:val="none" w:sz="0" w:space="0" w:color="auto"/>
        <w:right w:val="none" w:sz="0" w:space="0" w:color="auto"/>
      </w:divBdr>
    </w:div>
    <w:div w:id="839737514">
      <w:bodyDiv w:val="1"/>
      <w:marLeft w:val="0"/>
      <w:marRight w:val="0"/>
      <w:marTop w:val="0"/>
      <w:marBottom w:val="0"/>
      <w:divBdr>
        <w:top w:val="none" w:sz="0" w:space="0" w:color="auto"/>
        <w:left w:val="none" w:sz="0" w:space="0" w:color="auto"/>
        <w:bottom w:val="none" w:sz="0" w:space="0" w:color="auto"/>
        <w:right w:val="none" w:sz="0" w:space="0" w:color="auto"/>
      </w:divBdr>
    </w:div>
    <w:div w:id="843055358">
      <w:bodyDiv w:val="1"/>
      <w:marLeft w:val="0"/>
      <w:marRight w:val="0"/>
      <w:marTop w:val="0"/>
      <w:marBottom w:val="0"/>
      <w:divBdr>
        <w:top w:val="none" w:sz="0" w:space="0" w:color="auto"/>
        <w:left w:val="none" w:sz="0" w:space="0" w:color="auto"/>
        <w:bottom w:val="none" w:sz="0" w:space="0" w:color="auto"/>
        <w:right w:val="none" w:sz="0" w:space="0" w:color="auto"/>
      </w:divBdr>
    </w:div>
    <w:div w:id="843519548">
      <w:bodyDiv w:val="1"/>
      <w:marLeft w:val="0"/>
      <w:marRight w:val="0"/>
      <w:marTop w:val="0"/>
      <w:marBottom w:val="0"/>
      <w:divBdr>
        <w:top w:val="none" w:sz="0" w:space="0" w:color="auto"/>
        <w:left w:val="none" w:sz="0" w:space="0" w:color="auto"/>
        <w:bottom w:val="none" w:sz="0" w:space="0" w:color="auto"/>
        <w:right w:val="none" w:sz="0" w:space="0" w:color="auto"/>
      </w:divBdr>
    </w:div>
    <w:div w:id="845902942">
      <w:bodyDiv w:val="1"/>
      <w:marLeft w:val="0"/>
      <w:marRight w:val="0"/>
      <w:marTop w:val="0"/>
      <w:marBottom w:val="0"/>
      <w:divBdr>
        <w:top w:val="none" w:sz="0" w:space="0" w:color="auto"/>
        <w:left w:val="none" w:sz="0" w:space="0" w:color="auto"/>
        <w:bottom w:val="none" w:sz="0" w:space="0" w:color="auto"/>
        <w:right w:val="none" w:sz="0" w:space="0" w:color="auto"/>
      </w:divBdr>
    </w:div>
    <w:div w:id="847523261">
      <w:bodyDiv w:val="1"/>
      <w:marLeft w:val="0"/>
      <w:marRight w:val="0"/>
      <w:marTop w:val="0"/>
      <w:marBottom w:val="0"/>
      <w:divBdr>
        <w:top w:val="none" w:sz="0" w:space="0" w:color="auto"/>
        <w:left w:val="none" w:sz="0" w:space="0" w:color="auto"/>
        <w:bottom w:val="none" w:sz="0" w:space="0" w:color="auto"/>
        <w:right w:val="none" w:sz="0" w:space="0" w:color="auto"/>
      </w:divBdr>
    </w:div>
    <w:div w:id="849640230">
      <w:bodyDiv w:val="1"/>
      <w:marLeft w:val="0"/>
      <w:marRight w:val="0"/>
      <w:marTop w:val="0"/>
      <w:marBottom w:val="0"/>
      <w:divBdr>
        <w:top w:val="none" w:sz="0" w:space="0" w:color="auto"/>
        <w:left w:val="none" w:sz="0" w:space="0" w:color="auto"/>
        <w:bottom w:val="none" w:sz="0" w:space="0" w:color="auto"/>
        <w:right w:val="none" w:sz="0" w:space="0" w:color="auto"/>
      </w:divBdr>
    </w:div>
    <w:div w:id="851601505">
      <w:bodyDiv w:val="1"/>
      <w:marLeft w:val="0"/>
      <w:marRight w:val="0"/>
      <w:marTop w:val="0"/>
      <w:marBottom w:val="0"/>
      <w:divBdr>
        <w:top w:val="none" w:sz="0" w:space="0" w:color="auto"/>
        <w:left w:val="none" w:sz="0" w:space="0" w:color="auto"/>
        <w:bottom w:val="none" w:sz="0" w:space="0" w:color="auto"/>
        <w:right w:val="none" w:sz="0" w:space="0" w:color="auto"/>
      </w:divBdr>
    </w:div>
    <w:div w:id="856308088">
      <w:bodyDiv w:val="1"/>
      <w:marLeft w:val="0"/>
      <w:marRight w:val="0"/>
      <w:marTop w:val="0"/>
      <w:marBottom w:val="0"/>
      <w:divBdr>
        <w:top w:val="none" w:sz="0" w:space="0" w:color="auto"/>
        <w:left w:val="none" w:sz="0" w:space="0" w:color="auto"/>
        <w:bottom w:val="none" w:sz="0" w:space="0" w:color="auto"/>
        <w:right w:val="none" w:sz="0" w:space="0" w:color="auto"/>
      </w:divBdr>
    </w:div>
    <w:div w:id="866066109">
      <w:bodyDiv w:val="1"/>
      <w:marLeft w:val="0"/>
      <w:marRight w:val="0"/>
      <w:marTop w:val="0"/>
      <w:marBottom w:val="0"/>
      <w:divBdr>
        <w:top w:val="none" w:sz="0" w:space="0" w:color="auto"/>
        <w:left w:val="none" w:sz="0" w:space="0" w:color="auto"/>
        <w:bottom w:val="none" w:sz="0" w:space="0" w:color="auto"/>
        <w:right w:val="none" w:sz="0" w:space="0" w:color="auto"/>
      </w:divBdr>
    </w:div>
    <w:div w:id="868228108">
      <w:bodyDiv w:val="1"/>
      <w:marLeft w:val="0"/>
      <w:marRight w:val="0"/>
      <w:marTop w:val="0"/>
      <w:marBottom w:val="0"/>
      <w:divBdr>
        <w:top w:val="none" w:sz="0" w:space="0" w:color="auto"/>
        <w:left w:val="none" w:sz="0" w:space="0" w:color="auto"/>
        <w:bottom w:val="none" w:sz="0" w:space="0" w:color="auto"/>
        <w:right w:val="none" w:sz="0" w:space="0" w:color="auto"/>
      </w:divBdr>
    </w:div>
    <w:div w:id="872573293">
      <w:bodyDiv w:val="1"/>
      <w:marLeft w:val="0"/>
      <w:marRight w:val="0"/>
      <w:marTop w:val="0"/>
      <w:marBottom w:val="0"/>
      <w:divBdr>
        <w:top w:val="none" w:sz="0" w:space="0" w:color="auto"/>
        <w:left w:val="none" w:sz="0" w:space="0" w:color="auto"/>
        <w:bottom w:val="none" w:sz="0" w:space="0" w:color="auto"/>
        <w:right w:val="none" w:sz="0" w:space="0" w:color="auto"/>
      </w:divBdr>
    </w:div>
    <w:div w:id="874000223">
      <w:bodyDiv w:val="1"/>
      <w:marLeft w:val="0"/>
      <w:marRight w:val="0"/>
      <w:marTop w:val="0"/>
      <w:marBottom w:val="0"/>
      <w:divBdr>
        <w:top w:val="none" w:sz="0" w:space="0" w:color="auto"/>
        <w:left w:val="none" w:sz="0" w:space="0" w:color="auto"/>
        <w:bottom w:val="none" w:sz="0" w:space="0" w:color="auto"/>
        <w:right w:val="none" w:sz="0" w:space="0" w:color="auto"/>
      </w:divBdr>
    </w:div>
    <w:div w:id="878786673">
      <w:bodyDiv w:val="1"/>
      <w:marLeft w:val="0"/>
      <w:marRight w:val="0"/>
      <w:marTop w:val="0"/>
      <w:marBottom w:val="0"/>
      <w:divBdr>
        <w:top w:val="none" w:sz="0" w:space="0" w:color="auto"/>
        <w:left w:val="none" w:sz="0" w:space="0" w:color="auto"/>
        <w:bottom w:val="none" w:sz="0" w:space="0" w:color="auto"/>
        <w:right w:val="none" w:sz="0" w:space="0" w:color="auto"/>
      </w:divBdr>
    </w:div>
    <w:div w:id="880095578">
      <w:bodyDiv w:val="1"/>
      <w:marLeft w:val="0"/>
      <w:marRight w:val="0"/>
      <w:marTop w:val="0"/>
      <w:marBottom w:val="0"/>
      <w:divBdr>
        <w:top w:val="none" w:sz="0" w:space="0" w:color="auto"/>
        <w:left w:val="none" w:sz="0" w:space="0" w:color="auto"/>
        <w:bottom w:val="none" w:sz="0" w:space="0" w:color="auto"/>
        <w:right w:val="none" w:sz="0" w:space="0" w:color="auto"/>
      </w:divBdr>
    </w:div>
    <w:div w:id="882055938">
      <w:bodyDiv w:val="1"/>
      <w:marLeft w:val="0"/>
      <w:marRight w:val="0"/>
      <w:marTop w:val="0"/>
      <w:marBottom w:val="0"/>
      <w:divBdr>
        <w:top w:val="none" w:sz="0" w:space="0" w:color="auto"/>
        <w:left w:val="none" w:sz="0" w:space="0" w:color="auto"/>
        <w:bottom w:val="none" w:sz="0" w:space="0" w:color="auto"/>
        <w:right w:val="none" w:sz="0" w:space="0" w:color="auto"/>
      </w:divBdr>
    </w:div>
    <w:div w:id="882254697">
      <w:bodyDiv w:val="1"/>
      <w:marLeft w:val="0"/>
      <w:marRight w:val="0"/>
      <w:marTop w:val="0"/>
      <w:marBottom w:val="0"/>
      <w:divBdr>
        <w:top w:val="none" w:sz="0" w:space="0" w:color="auto"/>
        <w:left w:val="none" w:sz="0" w:space="0" w:color="auto"/>
        <w:bottom w:val="none" w:sz="0" w:space="0" w:color="auto"/>
        <w:right w:val="none" w:sz="0" w:space="0" w:color="auto"/>
      </w:divBdr>
    </w:div>
    <w:div w:id="882786902">
      <w:bodyDiv w:val="1"/>
      <w:marLeft w:val="0"/>
      <w:marRight w:val="0"/>
      <w:marTop w:val="0"/>
      <w:marBottom w:val="0"/>
      <w:divBdr>
        <w:top w:val="none" w:sz="0" w:space="0" w:color="auto"/>
        <w:left w:val="none" w:sz="0" w:space="0" w:color="auto"/>
        <w:bottom w:val="none" w:sz="0" w:space="0" w:color="auto"/>
        <w:right w:val="none" w:sz="0" w:space="0" w:color="auto"/>
      </w:divBdr>
    </w:div>
    <w:div w:id="883519081">
      <w:bodyDiv w:val="1"/>
      <w:marLeft w:val="0"/>
      <w:marRight w:val="0"/>
      <w:marTop w:val="0"/>
      <w:marBottom w:val="0"/>
      <w:divBdr>
        <w:top w:val="none" w:sz="0" w:space="0" w:color="auto"/>
        <w:left w:val="none" w:sz="0" w:space="0" w:color="auto"/>
        <w:bottom w:val="none" w:sz="0" w:space="0" w:color="auto"/>
        <w:right w:val="none" w:sz="0" w:space="0" w:color="auto"/>
      </w:divBdr>
    </w:div>
    <w:div w:id="885677041">
      <w:bodyDiv w:val="1"/>
      <w:marLeft w:val="0"/>
      <w:marRight w:val="0"/>
      <w:marTop w:val="0"/>
      <w:marBottom w:val="0"/>
      <w:divBdr>
        <w:top w:val="none" w:sz="0" w:space="0" w:color="auto"/>
        <w:left w:val="none" w:sz="0" w:space="0" w:color="auto"/>
        <w:bottom w:val="none" w:sz="0" w:space="0" w:color="auto"/>
        <w:right w:val="none" w:sz="0" w:space="0" w:color="auto"/>
      </w:divBdr>
    </w:div>
    <w:div w:id="886717990">
      <w:bodyDiv w:val="1"/>
      <w:marLeft w:val="0"/>
      <w:marRight w:val="0"/>
      <w:marTop w:val="0"/>
      <w:marBottom w:val="0"/>
      <w:divBdr>
        <w:top w:val="none" w:sz="0" w:space="0" w:color="auto"/>
        <w:left w:val="none" w:sz="0" w:space="0" w:color="auto"/>
        <w:bottom w:val="none" w:sz="0" w:space="0" w:color="auto"/>
        <w:right w:val="none" w:sz="0" w:space="0" w:color="auto"/>
      </w:divBdr>
    </w:div>
    <w:div w:id="887296943">
      <w:bodyDiv w:val="1"/>
      <w:marLeft w:val="0"/>
      <w:marRight w:val="0"/>
      <w:marTop w:val="0"/>
      <w:marBottom w:val="0"/>
      <w:divBdr>
        <w:top w:val="none" w:sz="0" w:space="0" w:color="auto"/>
        <w:left w:val="none" w:sz="0" w:space="0" w:color="auto"/>
        <w:bottom w:val="none" w:sz="0" w:space="0" w:color="auto"/>
        <w:right w:val="none" w:sz="0" w:space="0" w:color="auto"/>
      </w:divBdr>
    </w:div>
    <w:div w:id="887424027">
      <w:bodyDiv w:val="1"/>
      <w:marLeft w:val="0"/>
      <w:marRight w:val="0"/>
      <w:marTop w:val="0"/>
      <w:marBottom w:val="0"/>
      <w:divBdr>
        <w:top w:val="none" w:sz="0" w:space="0" w:color="auto"/>
        <w:left w:val="none" w:sz="0" w:space="0" w:color="auto"/>
        <w:bottom w:val="none" w:sz="0" w:space="0" w:color="auto"/>
        <w:right w:val="none" w:sz="0" w:space="0" w:color="auto"/>
      </w:divBdr>
    </w:div>
    <w:div w:id="892155330">
      <w:bodyDiv w:val="1"/>
      <w:marLeft w:val="0"/>
      <w:marRight w:val="0"/>
      <w:marTop w:val="0"/>
      <w:marBottom w:val="0"/>
      <w:divBdr>
        <w:top w:val="none" w:sz="0" w:space="0" w:color="auto"/>
        <w:left w:val="none" w:sz="0" w:space="0" w:color="auto"/>
        <w:bottom w:val="none" w:sz="0" w:space="0" w:color="auto"/>
        <w:right w:val="none" w:sz="0" w:space="0" w:color="auto"/>
      </w:divBdr>
    </w:div>
    <w:div w:id="893810862">
      <w:bodyDiv w:val="1"/>
      <w:marLeft w:val="0"/>
      <w:marRight w:val="0"/>
      <w:marTop w:val="0"/>
      <w:marBottom w:val="0"/>
      <w:divBdr>
        <w:top w:val="none" w:sz="0" w:space="0" w:color="auto"/>
        <w:left w:val="none" w:sz="0" w:space="0" w:color="auto"/>
        <w:bottom w:val="none" w:sz="0" w:space="0" w:color="auto"/>
        <w:right w:val="none" w:sz="0" w:space="0" w:color="auto"/>
      </w:divBdr>
    </w:div>
    <w:div w:id="900403627">
      <w:bodyDiv w:val="1"/>
      <w:marLeft w:val="0"/>
      <w:marRight w:val="0"/>
      <w:marTop w:val="0"/>
      <w:marBottom w:val="0"/>
      <w:divBdr>
        <w:top w:val="none" w:sz="0" w:space="0" w:color="auto"/>
        <w:left w:val="none" w:sz="0" w:space="0" w:color="auto"/>
        <w:bottom w:val="none" w:sz="0" w:space="0" w:color="auto"/>
        <w:right w:val="none" w:sz="0" w:space="0" w:color="auto"/>
      </w:divBdr>
    </w:div>
    <w:div w:id="906232854">
      <w:bodyDiv w:val="1"/>
      <w:marLeft w:val="0"/>
      <w:marRight w:val="0"/>
      <w:marTop w:val="0"/>
      <w:marBottom w:val="0"/>
      <w:divBdr>
        <w:top w:val="none" w:sz="0" w:space="0" w:color="auto"/>
        <w:left w:val="none" w:sz="0" w:space="0" w:color="auto"/>
        <w:bottom w:val="none" w:sz="0" w:space="0" w:color="auto"/>
        <w:right w:val="none" w:sz="0" w:space="0" w:color="auto"/>
      </w:divBdr>
    </w:div>
    <w:div w:id="906769117">
      <w:bodyDiv w:val="1"/>
      <w:marLeft w:val="0"/>
      <w:marRight w:val="0"/>
      <w:marTop w:val="0"/>
      <w:marBottom w:val="0"/>
      <w:divBdr>
        <w:top w:val="none" w:sz="0" w:space="0" w:color="auto"/>
        <w:left w:val="none" w:sz="0" w:space="0" w:color="auto"/>
        <w:bottom w:val="none" w:sz="0" w:space="0" w:color="auto"/>
        <w:right w:val="none" w:sz="0" w:space="0" w:color="auto"/>
      </w:divBdr>
    </w:div>
    <w:div w:id="914241700">
      <w:bodyDiv w:val="1"/>
      <w:marLeft w:val="0"/>
      <w:marRight w:val="0"/>
      <w:marTop w:val="0"/>
      <w:marBottom w:val="0"/>
      <w:divBdr>
        <w:top w:val="none" w:sz="0" w:space="0" w:color="auto"/>
        <w:left w:val="none" w:sz="0" w:space="0" w:color="auto"/>
        <w:bottom w:val="none" w:sz="0" w:space="0" w:color="auto"/>
        <w:right w:val="none" w:sz="0" w:space="0" w:color="auto"/>
      </w:divBdr>
    </w:div>
    <w:div w:id="920720566">
      <w:bodyDiv w:val="1"/>
      <w:marLeft w:val="0"/>
      <w:marRight w:val="0"/>
      <w:marTop w:val="0"/>
      <w:marBottom w:val="0"/>
      <w:divBdr>
        <w:top w:val="none" w:sz="0" w:space="0" w:color="auto"/>
        <w:left w:val="none" w:sz="0" w:space="0" w:color="auto"/>
        <w:bottom w:val="none" w:sz="0" w:space="0" w:color="auto"/>
        <w:right w:val="none" w:sz="0" w:space="0" w:color="auto"/>
      </w:divBdr>
    </w:div>
    <w:div w:id="922572163">
      <w:bodyDiv w:val="1"/>
      <w:marLeft w:val="0"/>
      <w:marRight w:val="0"/>
      <w:marTop w:val="0"/>
      <w:marBottom w:val="0"/>
      <w:divBdr>
        <w:top w:val="none" w:sz="0" w:space="0" w:color="auto"/>
        <w:left w:val="none" w:sz="0" w:space="0" w:color="auto"/>
        <w:bottom w:val="none" w:sz="0" w:space="0" w:color="auto"/>
        <w:right w:val="none" w:sz="0" w:space="0" w:color="auto"/>
      </w:divBdr>
    </w:div>
    <w:div w:id="924148531">
      <w:bodyDiv w:val="1"/>
      <w:marLeft w:val="0"/>
      <w:marRight w:val="0"/>
      <w:marTop w:val="0"/>
      <w:marBottom w:val="0"/>
      <w:divBdr>
        <w:top w:val="none" w:sz="0" w:space="0" w:color="auto"/>
        <w:left w:val="none" w:sz="0" w:space="0" w:color="auto"/>
        <w:bottom w:val="none" w:sz="0" w:space="0" w:color="auto"/>
        <w:right w:val="none" w:sz="0" w:space="0" w:color="auto"/>
      </w:divBdr>
    </w:div>
    <w:div w:id="925915796">
      <w:bodyDiv w:val="1"/>
      <w:marLeft w:val="0"/>
      <w:marRight w:val="0"/>
      <w:marTop w:val="0"/>
      <w:marBottom w:val="0"/>
      <w:divBdr>
        <w:top w:val="none" w:sz="0" w:space="0" w:color="auto"/>
        <w:left w:val="none" w:sz="0" w:space="0" w:color="auto"/>
        <w:bottom w:val="none" w:sz="0" w:space="0" w:color="auto"/>
        <w:right w:val="none" w:sz="0" w:space="0" w:color="auto"/>
      </w:divBdr>
    </w:div>
    <w:div w:id="926621369">
      <w:bodyDiv w:val="1"/>
      <w:marLeft w:val="0"/>
      <w:marRight w:val="0"/>
      <w:marTop w:val="0"/>
      <w:marBottom w:val="0"/>
      <w:divBdr>
        <w:top w:val="none" w:sz="0" w:space="0" w:color="auto"/>
        <w:left w:val="none" w:sz="0" w:space="0" w:color="auto"/>
        <w:bottom w:val="none" w:sz="0" w:space="0" w:color="auto"/>
        <w:right w:val="none" w:sz="0" w:space="0" w:color="auto"/>
      </w:divBdr>
    </w:div>
    <w:div w:id="928929518">
      <w:bodyDiv w:val="1"/>
      <w:marLeft w:val="0"/>
      <w:marRight w:val="0"/>
      <w:marTop w:val="0"/>
      <w:marBottom w:val="0"/>
      <w:divBdr>
        <w:top w:val="none" w:sz="0" w:space="0" w:color="auto"/>
        <w:left w:val="none" w:sz="0" w:space="0" w:color="auto"/>
        <w:bottom w:val="none" w:sz="0" w:space="0" w:color="auto"/>
        <w:right w:val="none" w:sz="0" w:space="0" w:color="auto"/>
      </w:divBdr>
    </w:div>
    <w:div w:id="929313227">
      <w:bodyDiv w:val="1"/>
      <w:marLeft w:val="0"/>
      <w:marRight w:val="0"/>
      <w:marTop w:val="0"/>
      <w:marBottom w:val="0"/>
      <w:divBdr>
        <w:top w:val="none" w:sz="0" w:space="0" w:color="auto"/>
        <w:left w:val="none" w:sz="0" w:space="0" w:color="auto"/>
        <w:bottom w:val="none" w:sz="0" w:space="0" w:color="auto"/>
        <w:right w:val="none" w:sz="0" w:space="0" w:color="auto"/>
      </w:divBdr>
    </w:div>
    <w:div w:id="929387826">
      <w:bodyDiv w:val="1"/>
      <w:marLeft w:val="0"/>
      <w:marRight w:val="0"/>
      <w:marTop w:val="0"/>
      <w:marBottom w:val="0"/>
      <w:divBdr>
        <w:top w:val="none" w:sz="0" w:space="0" w:color="auto"/>
        <w:left w:val="none" w:sz="0" w:space="0" w:color="auto"/>
        <w:bottom w:val="none" w:sz="0" w:space="0" w:color="auto"/>
        <w:right w:val="none" w:sz="0" w:space="0" w:color="auto"/>
      </w:divBdr>
    </w:div>
    <w:div w:id="933392991">
      <w:bodyDiv w:val="1"/>
      <w:marLeft w:val="0"/>
      <w:marRight w:val="0"/>
      <w:marTop w:val="0"/>
      <w:marBottom w:val="0"/>
      <w:divBdr>
        <w:top w:val="none" w:sz="0" w:space="0" w:color="auto"/>
        <w:left w:val="none" w:sz="0" w:space="0" w:color="auto"/>
        <w:bottom w:val="none" w:sz="0" w:space="0" w:color="auto"/>
        <w:right w:val="none" w:sz="0" w:space="0" w:color="auto"/>
      </w:divBdr>
    </w:div>
    <w:div w:id="938417208">
      <w:bodyDiv w:val="1"/>
      <w:marLeft w:val="0"/>
      <w:marRight w:val="0"/>
      <w:marTop w:val="0"/>
      <w:marBottom w:val="0"/>
      <w:divBdr>
        <w:top w:val="none" w:sz="0" w:space="0" w:color="auto"/>
        <w:left w:val="none" w:sz="0" w:space="0" w:color="auto"/>
        <w:bottom w:val="none" w:sz="0" w:space="0" w:color="auto"/>
        <w:right w:val="none" w:sz="0" w:space="0" w:color="auto"/>
      </w:divBdr>
    </w:div>
    <w:div w:id="938870451">
      <w:bodyDiv w:val="1"/>
      <w:marLeft w:val="0"/>
      <w:marRight w:val="0"/>
      <w:marTop w:val="0"/>
      <w:marBottom w:val="0"/>
      <w:divBdr>
        <w:top w:val="none" w:sz="0" w:space="0" w:color="auto"/>
        <w:left w:val="none" w:sz="0" w:space="0" w:color="auto"/>
        <w:bottom w:val="none" w:sz="0" w:space="0" w:color="auto"/>
        <w:right w:val="none" w:sz="0" w:space="0" w:color="auto"/>
      </w:divBdr>
    </w:div>
    <w:div w:id="942492201">
      <w:bodyDiv w:val="1"/>
      <w:marLeft w:val="0"/>
      <w:marRight w:val="0"/>
      <w:marTop w:val="0"/>
      <w:marBottom w:val="0"/>
      <w:divBdr>
        <w:top w:val="none" w:sz="0" w:space="0" w:color="auto"/>
        <w:left w:val="none" w:sz="0" w:space="0" w:color="auto"/>
        <w:bottom w:val="none" w:sz="0" w:space="0" w:color="auto"/>
        <w:right w:val="none" w:sz="0" w:space="0" w:color="auto"/>
      </w:divBdr>
    </w:div>
    <w:div w:id="943273060">
      <w:bodyDiv w:val="1"/>
      <w:marLeft w:val="0"/>
      <w:marRight w:val="0"/>
      <w:marTop w:val="0"/>
      <w:marBottom w:val="0"/>
      <w:divBdr>
        <w:top w:val="none" w:sz="0" w:space="0" w:color="auto"/>
        <w:left w:val="none" w:sz="0" w:space="0" w:color="auto"/>
        <w:bottom w:val="none" w:sz="0" w:space="0" w:color="auto"/>
        <w:right w:val="none" w:sz="0" w:space="0" w:color="auto"/>
      </w:divBdr>
    </w:div>
    <w:div w:id="949166321">
      <w:bodyDiv w:val="1"/>
      <w:marLeft w:val="0"/>
      <w:marRight w:val="0"/>
      <w:marTop w:val="0"/>
      <w:marBottom w:val="0"/>
      <w:divBdr>
        <w:top w:val="none" w:sz="0" w:space="0" w:color="auto"/>
        <w:left w:val="none" w:sz="0" w:space="0" w:color="auto"/>
        <w:bottom w:val="none" w:sz="0" w:space="0" w:color="auto"/>
        <w:right w:val="none" w:sz="0" w:space="0" w:color="auto"/>
      </w:divBdr>
    </w:div>
    <w:div w:id="952135091">
      <w:bodyDiv w:val="1"/>
      <w:marLeft w:val="0"/>
      <w:marRight w:val="0"/>
      <w:marTop w:val="0"/>
      <w:marBottom w:val="0"/>
      <w:divBdr>
        <w:top w:val="none" w:sz="0" w:space="0" w:color="auto"/>
        <w:left w:val="none" w:sz="0" w:space="0" w:color="auto"/>
        <w:bottom w:val="none" w:sz="0" w:space="0" w:color="auto"/>
        <w:right w:val="none" w:sz="0" w:space="0" w:color="auto"/>
      </w:divBdr>
    </w:div>
    <w:div w:id="955063991">
      <w:bodyDiv w:val="1"/>
      <w:marLeft w:val="0"/>
      <w:marRight w:val="0"/>
      <w:marTop w:val="0"/>
      <w:marBottom w:val="0"/>
      <w:divBdr>
        <w:top w:val="none" w:sz="0" w:space="0" w:color="auto"/>
        <w:left w:val="none" w:sz="0" w:space="0" w:color="auto"/>
        <w:bottom w:val="none" w:sz="0" w:space="0" w:color="auto"/>
        <w:right w:val="none" w:sz="0" w:space="0" w:color="auto"/>
      </w:divBdr>
    </w:div>
    <w:div w:id="955718871">
      <w:bodyDiv w:val="1"/>
      <w:marLeft w:val="0"/>
      <w:marRight w:val="0"/>
      <w:marTop w:val="0"/>
      <w:marBottom w:val="0"/>
      <w:divBdr>
        <w:top w:val="none" w:sz="0" w:space="0" w:color="auto"/>
        <w:left w:val="none" w:sz="0" w:space="0" w:color="auto"/>
        <w:bottom w:val="none" w:sz="0" w:space="0" w:color="auto"/>
        <w:right w:val="none" w:sz="0" w:space="0" w:color="auto"/>
      </w:divBdr>
    </w:div>
    <w:div w:id="956719583">
      <w:bodyDiv w:val="1"/>
      <w:marLeft w:val="0"/>
      <w:marRight w:val="0"/>
      <w:marTop w:val="0"/>
      <w:marBottom w:val="0"/>
      <w:divBdr>
        <w:top w:val="none" w:sz="0" w:space="0" w:color="auto"/>
        <w:left w:val="none" w:sz="0" w:space="0" w:color="auto"/>
        <w:bottom w:val="none" w:sz="0" w:space="0" w:color="auto"/>
        <w:right w:val="none" w:sz="0" w:space="0" w:color="auto"/>
      </w:divBdr>
    </w:div>
    <w:div w:id="962809369">
      <w:bodyDiv w:val="1"/>
      <w:marLeft w:val="0"/>
      <w:marRight w:val="0"/>
      <w:marTop w:val="0"/>
      <w:marBottom w:val="0"/>
      <w:divBdr>
        <w:top w:val="none" w:sz="0" w:space="0" w:color="auto"/>
        <w:left w:val="none" w:sz="0" w:space="0" w:color="auto"/>
        <w:bottom w:val="none" w:sz="0" w:space="0" w:color="auto"/>
        <w:right w:val="none" w:sz="0" w:space="0" w:color="auto"/>
      </w:divBdr>
    </w:div>
    <w:div w:id="962999434">
      <w:bodyDiv w:val="1"/>
      <w:marLeft w:val="0"/>
      <w:marRight w:val="0"/>
      <w:marTop w:val="0"/>
      <w:marBottom w:val="0"/>
      <w:divBdr>
        <w:top w:val="none" w:sz="0" w:space="0" w:color="auto"/>
        <w:left w:val="none" w:sz="0" w:space="0" w:color="auto"/>
        <w:bottom w:val="none" w:sz="0" w:space="0" w:color="auto"/>
        <w:right w:val="none" w:sz="0" w:space="0" w:color="auto"/>
      </w:divBdr>
    </w:div>
    <w:div w:id="965084587">
      <w:bodyDiv w:val="1"/>
      <w:marLeft w:val="0"/>
      <w:marRight w:val="0"/>
      <w:marTop w:val="0"/>
      <w:marBottom w:val="0"/>
      <w:divBdr>
        <w:top w:val="none" w:sz="0" w:space="0" w:color="auto"/>
        <w:left w:val="none" w:sz="0" w:space="0" w:color="auto"/>
        <w:bottom w:val="none" w:sz="0" w:space="0" w:color="auto"/>
        <w:right w:val="none" w:sz="0" w:space="0" w:color="auto"/>
      </w:divBdr>
    </w:div>
    <w:div w:id="969474300">
      <w:bodyDiv w:val="1"/>
      <w:marLeft w:val="0"/>
      <w:marRight w:val="0"/>
      <w:marTop w:val="0"/>
      <w:marBottom w:val="0"/>
      <w:divBdr>
        <w:top w:val="none" w:sz="0" w:space="0" w:color="auto"/>
        <w:left w:val="none" w:sz="0" w:space="0" w:color="auto"/>
        <w:bottom w:val="none" w:sz="0" w:space="0" w:color="auto"/>
        <w:right w:val="none" w:sz="0" w:space="0" w:color="auto"/>
      </w:divBdr>
    </w:div>
    <w:div w:id="972905239">
      <w:bodyDiv w:val="1"/>
      <w:marLeft w:val="0"/>
      <w:marRight w:val="0"/>
      <w:marTop w:val="0"/>
      <w:marBottom w:val="0"/>
      <w:divBdr>
        <w:top w:val="none" w:sz="0" w:space="0" w:color="auto"/>
        <w:left w:val="none" w:sz="0" w:space="0" w:color="auto"/>
        <w:bottom w:val="none" w:sz="0" w:space="0" w:color="auto"/>
        <w:right w:val="none" w:sz="0" w:space="0" w:color="auto"/>
      </w:divBdr>
    </w:div>
    <w:div w:id="974019677">
      <w:bodyDiv w:val="1"/>
      <w:marLeft w:val="0"/>
      <w:marRight w:val="0"/>
      <w:marTop w:val="0"/>
      <w:marBottom w:val="0"/>
      <w:divBdr>
        <w:top w:val="none" w:sz="0" w:space="0" w:color="auto"/>
        <w:left w:val="none" w:sz="0" w:space="0" w:color="auto"/>
        <w:bottom w:val="none" w:sz="0" w:space="0" w:color="auto"/>
        <w:right w:val="none" w:sz="0" w:space="0" w:color="auto"/>
      </w:divBdr>
    </w:div>
    <w:div w:id="975139099">
      <w:bodyDiv w:val="1"/>
      <w:marLeft w:val="0"/>
      <w:marRight w:val="0"/>
      <w:marTop w:val="0"/>
      <w:marBottom w:val="0"/>
      <w:divBdr>
        <w:top w:val="none" w:sz="0" w:space="0" w:color="auto"/>
        <w:left w:val="none" w:sz="0" w:space="0" w:color="auto"/>
        <w:bottom w:val="none" w:sz="0" w:space="0" w:color="auto"/>
        <w:right w:val="none" w:sz="0" w:space="0" w:color="auto"/>
      </w:divBdr>
    </w:div>
    <w:div w:id="976034161">
      <w:bodyDiv w:val="1"/>
      <w:marLeft w:val="0"/>
      <w:marRight w:val="0"/>
      <w:marTop w:val="0"/>
      <w:marBottom w:val="0"/>
      <w:divBdr>
        <w:top w:val="none" w:sz="0" w:space="0" w:color="auto"/>
        <w:left w:val="none" w:sz="0" w:space="0" w:color="auto"/>
        <w:bottom w:val="none" w:sz="0" w:space="0" w:color="auto"/>
        <w:right w:val="none" w:sz="0" w:space="0" w:color="auto"/>
      </w:divBdr>
    </w:div>
    <w:div w:id="977342437">
      <w:bodyDiv w:val="1"/>
      <w:marLeft w:val="0"/>
      <w:marRight w:val="0"/>
      <w:marTop w:val="0"/>
      <w:marBottom w:val="0"/>
      <w:divBdr>
        <w:top w:val="none" w:sz="0" w:space="0" w:color="auto"/>
        <w:left w:val="none" w:sz="0" w:space="0" w:color="auto"/>
        <w:bottom w:val="none" w:sz="0" w:space="0" w:color="auto"/>
        <w:right w:val="none" w:sz="0" w:space="0" w:color="auto"/>
      </w:divBdr>
    </w:div>
    <w:div w:id="978262193">
      <w:bodyDiv w:val="1"/>
      <w:marLeft w:val="0"/>
      <w:marRight w:val="0"/>
      <w:marTop w:val="0"/>
      <w:marBottom w:val="0"/>
      <w:divBdr>
        <w:top w:val="none" w:sz="0" w:space="0" w:color="auto"/>
        <w:left w:val="none" w:sz="0" w:space="0" w:color="auto"/>
        <w:bottom w:val="none" w:sz="0" w:space="0" w:color="auto"/>
        <w:right w:val="none" w:sz="0" w:space="0" w:color="auto"/>
      </w:divBdr>
    </w:div>
    <w:div w:id="979722968">
      <w:bodyDiv w:val="1"/>
      <w:marLeft w:val="0"/>
      <w:marRight w:val="0"/>
      <w:marTop w:val="0"/>
      <w:marBottom w:val="0"/>
      <w:divBdr>
        <w:top w:val="none" w:sz="0" w:space="0" w:color="auto"/>
        <w:left w:val="none" w:sz="0" w:space="0" w:color="auto"/>
        <w:bottom w:val="none" w:sz="0" w:space="0" w:color="auto"/>
        <w:right w:val="none" w:sz="0" w:space="0" w:color="auto"/>
      </w:divBdr>
    </w:div>
    <w:div w:id="985744949">
      <w:bodyDiv w:val="1"/>
      <w:marLeft w:val="0"/>
      <w:marRight w:val="0"/>
      <w:marTop w:val="0"/>
      <w:marBottom w:val="0"/>
      <w:divBdr>
        <w:top w:val="none" w:sz="0" w:space="0" w:color="auto"/>
        <w:left w:val="none" w:sz="0" w:space="0" w:color="auto"/>
        <w:bottom w:val="none" w:sz="0" w:space="0" w:color="auto"/>
        <w:right w:val="none" w:sz="0" w:space="0" w:color="auto"/>
      </w:divBdr>
    </w:div>
    <w:div w:id="990063575">
      <w:bodyDiv w:val="1"/>
      <w:marLeft w:val="0"/>
      <w:marRight w:val="0"/>
      <w:marTop w:val="0"/>
      <w:marBottom w:val="0"/>
      <w:divBdr>
        <w:top w:val="none" w:sz="0" w:space="0" w:color="auto"/>
        <w:left w:val="none" w:sz="0" w:space="0" w:color="auto"/>
        <w:bottom w:val="none" w:sz="0" w:space="0" w:color="auto"/>
        <w:right w:val="none" w:sz="0" w:space="0" w:color="auto"/>
      </w:divBdr>
    </w:div>
    <w:div w:id="990600652">
      <w:bodyDiv w:val="1"/>
      <w:marLeft w:val="0"/>
      <w:marRight w:val="0"/>
      <w:marTop w:val="0"/>
      <w:marBottom w:val="0"/>
      <w:divBdr>
        <w:top w:val="none" w:sz="0" w:space="0" w:color="auto"/>
        <w:left w:val="none" w:sz="0" w:space="0" w:color="auto"/>
        <w:bottom w:val="none" w:sz="0" w:space="0" w:color="auto"/>
        <w:right w:val="none" w:sz="0" w:space="0" w:color="auto"/>
      </w:divBdr>
    </w:div>
    <w:div w:id="1000541848">
      <w:bodyDiv w:val="1"/>
      <w:marLeft w:val="0"/>
      <w:marRight w:val="0"/>
      <w:marTop w:val="0"/>
      <w:marBottom w:val="0"/>
      <w:divBdr>
        <w:top w:val="none" w:sz="0" w:space="0" w:color="auto"/>
        <w:left w:val="none" w:sz="0" w:space="0" w:color="auto"/>
        <w:bottom w:val="none" w:sz="0" w:space="0" w:color="auto"/>
        <w:right w:val="none" w:sz="0" w:space="0" w:color="auto"/>
      </w:divBdr>
    </w:div>
    <w:div w:id="1000543738">
      <w:bodyDiv w:val="1"/>
      <w:marLeft w:val="0"/>
      <w:marRight w:val="0"/>
      <w:marTop w:val="0"/>
      <w:marBottom w:val="0"/>
      <w:divBdr>
        <w:top w:val="none" w:sz="0" w:space="0" w:color="auto"/>
        <w:left w:val="none" w:sz="0" w:space="0" w:color="auto"/>
        <w:bottom w:val="none" w:sz="0" w:space="0" w:color="auto"/>
        <w:right w:val="none" w:sz="0" w:space="0" w:color="auto"/>
      </w:divBdr>
    </w:div>
    <w:div w:id="1002440093">
      <w:bodyDiv w:val="1"/>
      <w:marLeft w:val="0"/>
      <w:marRight w:val="0"/>
      <w:marTop w:val="0"/>
      <w:marBottom w:val="0"/>
      <w:divBdr>
        <w:top w:val="none" w:sz="0" w:space="0" w:color="auto"/>
        <w:left w:val="none" w:sz="0" w:space="0" w:color="auto"/>
        <w:bottom w:val="none" w:sz="0" w:space="0" w:color="auto"/>
        <w:right w:val="none" w:sz="0" w:space="0" w:color="auto"/>
      </w:divBdr>
    </w:div>
    <w:div w:id="1003439995">
      <w:bodyDiv w:val="1"/>
      <w:marLeft w:val="0"/>
      <w:marRight w:val="0"/>
      <w:marTop w:val="0"/>
      <w:marBottom w:val="0"/>
      <w:divBdr>
        <w:top w:val="none" w:sz="0" w:space="0" w:color="auto"/>
        <w:left w:val="none" w:sz="0" w:space="0" w:color="auto"/>
        <w:bottom w:val="none" w:sz="0" w:space="0" w:color="auto"/>
        <w:right w:val="none" w:sz="0" w:space="0" w:color="auto"/>
      </w:divBdr>
    </w:div>
    <w:div w:id="1006397932">
      <w:bodyDiv w:val="1"/>
      <w:marLeft w:val="0"/>
      <w:marRight w:val="0"/>
      <w:marTop w:val="0"/>
      <w:marBottom w:val="0"/>
      <w:divBdr>
        <w:top w:val="none" w:sz="0" w:space="0" w:color="auto"/>
        <w:left w:val="none" w:sz="0" w:space="0" w:color="auto"/>
        <w:bottom w:val="none" w:sz="0" w:space="0" w:color="auto"/>
        <w:right w:val="none" w:sz="0" w:space="0" w:color="auto"/>
      </w:divBdr>
    </w:div>
    <w:div w:id="1009983285">
      <w:bodyDiv w:val="1"/>
      <w:marLeft w:val="0"/>
      <w:marRight w:val="0"/>
      <w:marTop w:val="0"/>
      <w:marBottom w:val="0"/>
      <w:divBdr>
        <w:top w:val="none" w:sz="0" w:space="0" w:color="auto"/>
        <w:left w:val="none" w:sz="0" w:space="0" w:color="auto"/>
        <w:bottom w:val="none" w:sz="0" w:space="0" w:color="auto"/>
        <w:right w:val="none" w:sz="0" w:space="0" w:color="auto"/>
      </w:divBdr>
    </w:div>
    <w:div w:id="1013652044">
      <w:bodyDiv w:val="1"/>
      <w:marLeft w:val="0"/>
      <w:marRight w:val="0"/>
      <w:marTop w:val="0"/>
      <w:marBottom w:val="0"/>
      <w:divBdr>
        <w:top w:val="none" w:sz="0" w:space="0" w:color="auto"/>
        <w:left w:val="none" w:sz="0" w:space="0" w:color="auto"/>
        <w:bottom w:val="none" w:sz="0" w:space="0" w:color="auto"/>
        <w:right w:val="none" w:sz="0" w:space="0" w:color="auto"/>
      </w:divBdr>
    </w:div>
    <w:div w:id="1014264945">
      <w:bodyDiv w:val="1"/>
      <w:marLeft w:val="0"/>
      <w:marRight w:val="0"/>
      <w:marTop w:val="0"/>
      <w:marBottom w:val="0"/>
      <w:divBdr>
        <w:top w:val="none" w:sz="0" w:space="0" w:color="auto"/>
        <w:left w:val="none" w:sz="0" w:space="0" w:color="auto"/>
        <w:bottom w:val="none" w:sz="0" w:space="0" w:color="auto"/>
        <w:right w:val="none" w:sz="0" w:space="0" w:color="auto"/>
      </w:divBdr>
    </w:div>
    <w:div w:id="1015040504">
      <w:bodyDiv w:val="1"/>
      <w:marLeft w:val="0"/>
      <w:marRight w:val="0"/>
      <w:marTop w:val="0"/>
      <w:marBottom w:val="0"/>
      <w:divBdr>
        <w:top w:val="none" w:sz="0" w:space="0" w:color="auto"/>
        <w:left w:val="none" w:sz="0" w:space="0" w:color="auto"/>
        <w:bottom w:val="none" w:sz="0" w:space="0" w:color="auto"/>
        <w:right w:val="none" w:sz="0" w:space="0" w:color="auto"/>
      </w:divBdr>
    </w:div>
    <w:div w:id="1017464440">
      <w:bodyDiv w:val="1"/>
      <w:marLeft w:val="0"/>
      <w:marRight w:val="0"/>
      <w:marTop w:val="0"/>
      <w:marBottom w:val="0"/>
      <w:divBdr>
        <w:top w:val="none" w:sz="0" w:space="0" w:color="auto"/>
        <w:left w:val="none" w:sz="0" w:space="0" w:color="auto"/>
        <w:bottom w:val="none" w:sz="0" w:space="0" w:color="auto"/>
        <w:right w:val="none" w:sz="0" w:space="0" w:color="auto"/>
      </w:divBdr>
    </w:div>
    <w:div w:id="1029381418">
      <w:bodyDiv w:val="1"/>
      <w:marLeft w:val="0"/>
      <w:marRight w:val="0"/>
      <w:marTop w:val="0"/>
      <w:marBottom w:val="0"/>
      <w:divBdr>
        <w:top w:val="none" w:sz="0" w:space="0" w:color="auto"/>
        <w:left w:val="none" w:sz="0" w:space="0" w:color="auto"/>
        <w:bottom w:val="none" w:sz="0" w:space="0" w:color="auto"/>
        <w:right w:val="none" w:sz="0" w:space="0" w:color="auto"/>
      </w:divBdr>
    </w:div>
    <w:div w:id="1031760575">
      <w:bodyDiv w:val="1"/>
      <w:marLeft w:val="0"/>
      <w:marRight w:val="0"/>
      <w:marTop w:val="0"/>
      <w:marBottom w:val="0"/>
      <w:divBdr>
        <w:top w:val="none" w:sz="0" w:space="0" w:color="auto"/>
        <w:left w:val="none" w:sz="0" w:space="0" w:color="auto"/>
        <w:bottom w:val="none" w:sz="0" w:space="0" w:color="auto"/>
        <w:right w:val="none" w:sz="0" w:space="0" w:color="auto"/>
      </w:divBdr>
    </w:div>
    <w:div w:id="1037971375">
      <w:bodyDiv w:val="1"/>
      <w:marLeft w:val="0"/>
      <w:marRight w:val="0"/>
      <w:marTop w:val="0"/>
      <w:marBottom w:val="0"/>
      <w:divBdr>
        <w:top w:val="none" w:sz="0" w:space="0" w:color="auto"/>
        <w:left w:val="none" w:sz="0" w:space="0" w:color="auto"/>
        <w:bottom w:val="none" w:sz="0" w:space="0" w:color="auto"/>
        <w:right w:val="none" w:sz="0" w:space="0" w:color="auto"/>
      </w:divBdr>
    </w:div>
    <w:div w:id="1039820230">
      <w:bodyDiv w:val="1"/>
      <w:marLeft w:val="0"/>
      <w:marRight w:val="0"/>
      <w:marTop w:val="0"/>
      <w:marBottom w:val="0"/>
      <w:divBdr>
        <w:top w:val="none" w:sz="0" w:space="0" w:color="auto"/>
        <w:left w:val="none" w:sz="0" w:space="0" w:color="auto"/>
        <w:bottom w:val="none" w:sz="0" w:space="0" w:color="auto"/>
        <w:right w:val="none" w:sz="0" w:space="0" w:color="auto"/>
      </w:divBdr>
    </w:div>
    <w:div w:id="1041049762">
      <w:bodyDiv w:val="1"/>
      <w:marLeft w:val="0"/>
      <w:marRight w:val="0"/>
      <w:marTop w:val="0"/>
      <w:marBottom w:val="0"/>
      <w:divBdr>
        <w:top w:val="none" w:sz="0" w:space="0" w:color="auto"/>
        <w:left w:val="none" w:sz="0" w:space="0" w:color="auto"/>
        <w:bottom w:val="none" w:sz="0" w:space="0" w:color="auto"/>
        <w:right w:val="none" w:sz="0" w:space="0" w:color="auto"/>
      </w:divBdr>
    </w:div>
    <w:div w:id="1043557929">
      <w:bodyDiv w:val="1"/>
      <w:marLeft w:val="0"/>
      <w:marRight w:val="0"/>
      <w:marTop w:val="0"/>
      <w:marBottom w:val="0"/>
      <w:divBdr>
        <w:top w:val="none" w:sz="0" w:space="0" w:color="auto"/>
        <w:left w:val="none" w:sz="0" w:space="0" w:color="auto"/>
        <w:bottom w:val="none" w:sz="0" w:space="0" w:color="auto"/>
        <w:right w:val="none" w:sz="0" w:space="0" w:color="auto"/>
      </w:divBdr>
    </w:div>
    <w:div w:id="1047029532">
      <w:bodyDiv w:val="1"/>
      <w:marLeft w:val="0"/>
      <w:marRight w:val="0"/>
      <w:marTop w:val="0"/>
      <w:marBottom w:val="0"/>
      <w:divBdr>
        <w:top w:val="none" w:sz="0" w:space="0" w:color="auto"/>
        <w:left w:val="none" w:sz="0" w:space="0" w:color="auto"/>
        <w:bottom w:val="none" w:sz="0" w:space="0" w:color="auto"/>
        <w:right w:val="none" w:sz="0" w:space="0" w:color="auto"/>
      </w:divBdr>
    </w:div>
    <w:div w:id="1048068107">
      <w:bodyDiv w:val="1"/>
      <w:marLeft w:val="0"/>
      <w:marRight w:val="0"/>
      <w:marTop w:val="0"/>
      <w:marBottom w:val="0"/>
      <w:divBdr>
        <w:top w:val="none" w:sz="0" w:space="0" w:color="auto"/>
        <w:left w:val="none" w:sz="0" w:space="0" w:color="auto"/>
        <w:bottom w:val="none" w:sz="0" w:space="0" w:color="auto"/>
        <w:right w:val="none" w:sz="0" w:space="0" w:color="auto"/>
      </w:divBdr>
    </w:div>
    <w:div w:id="1055812524">
      <w:bodyDiv w:val="1"/>
      <w:marLeft w:val="0"/>
      <w:marRight w:val="0"/>
      <w:marTop w:val="0"/>
      <w:marBottom w:val="0"/>
      <w:divBdr>
        <w:top w:val="none" w:sz="0" w:space="0" w:color="auto"/>
        <w:left w:val="none" w:sz="0" w:space="0" w:color="auto"/>
        <w:bottom w:val="none" w:sz="0" w:space="0" w:color="auto"/>
        <w:right w:val="none" w:sz="0" w:space="0" w:color="auto"/>
      </w:divBdr>
    </w:div>
    <w:div w:id="1064720863">
      <w:bodyDiv w:val="1"/>
      <w:marLeft w:val="0"/>
      <w:marRight w:val="0"/>
      <w:marTop w:val="0"/>
      <w:marBottom w:val="0"/>
      <w:divBdr>
        <w:top w:val="none" w:sz="0" w:space="0" w:color="auto"/>
        <w:left w:val="none" w:sz="0" w:space="0" w:color="auto"/>
        <w:bottom w:val="none" w:sz="0" w:space="0" w:color="auto"/>
        <w:right w:val="none" w:sz="0" w:space="0" w:color="auto"/>
      </w:divBdr>
    </w:div>
    <w:div w:id="1067924766">
      <w:bodyDiv w:val="1"/>
      <w:marLeft w:val="0"/>
      <w:marRight w:val="0"/>
      <w:marTop w:val="0"/>
      <w:marBottom w:val="0"/>
      <w:divBdr>
        <w:top w:val="none" w:sz="0" w:space="0" w:color="auto"/>
        <w:left w:val="none" w:sz="0" w:space="0" w:color="auto"/>
        <w:bottom w:val="none" w:sz="0" w:space="0" w:color="auto"/>
        <w:right w:val="none" w:sz="0" w:space="0" w:color="auto"/>
      </w:divBdr>
    </w:div>
    <w:div w:id="1073506924">
      <w:bodyDiv w:val="1"/>
      <w:marLeft w:val="0"/>
      <w:marRight w:val="0"/>
      <w:marTop w:val="0"/>
      <w:marBottom w:val="0"/>
      <w:divBdr>
        <w:top w:val="none" w:sz="0" w:space="0" w:color="auto"/>
        <w:left w:val="none" w:sz="0" w:space="0" w:color="auto"/>
        <w:bottom w:val="none" w:sz="0" w:space="0" w:color="auto"/>
        <w:right w:val="none" w:sz="0" w:space="0" w:color="auto"/>
      </w:divBdr>
    </w:div>
    <w:div w:id="1075317277">
      <w:bodyDiv w:val="1"/>
      <w:marLeft w:val="0"/>
      <w:marRight w:val="0"/>
      <w:marTop w:val="0"/>
      <w:marBottom w:val="0"/>
      <w:divBdr>
        <w:top w:val="none" w:sz="0" w:space="0" w:color="auto"/>
        <w:left w:val="none" w:sz="0" w:space="0" w:color="auto"/>
        <w:bottom w:val="none" w:sz="0" w:space="0" w:color="auto"/>
        <w:right w:val="none" w:sz="0" w:space="0" w:color="auto"/>
      </w:divBdr>
    </w:div>
    <w:div w:id="1078282815">
      <w:bodyDiv w:val="1"/>
      <w:marLeft w:val="0"/>
      <w:marRight w:val="0"/>
      <w:marTop w:val="0"/>
      <w:marBottom w:val="0"/>
      <w:divBdr>
        <w:top w:val="none" w:sz="0" w:space="0" w:color="auto"/>
        <w:left w:val="none" w:sz="0" w:space="0" w:color="auto"/>
        <w:bottom w:val="none" w:sz="0" w:space="0" w:color="auto"/>
        <w:right w:val="none" w:sz="0" w:space="0" w:color="auto"/>
      </w:divBdr>
    </w:div>
    <w:div w:id="1078794202">
      <w:bodyDiv w:val="1"/>
      <w:marLeft w:val="0"/>
      <w:marRight w:val="0"/>
      <w:marTop w:val="0"/>
      <w:marBottom w:val="0"/>
      <w:divBdr>
        <w:top w:val="none" w:sz="0" w:space="0" w:color="auto"/>
        <w:left w:val="none" w:sz="0" w:space="0" w:color="auto"/>
        <w:bottom w:val="none" w:sz="0" w:space="0" w:color="auto"/>
        <w:right w:val="none" w:sz="0" w:space="0" w:color="auto"/>
      </w:divBdr>
    </w:div>
    <w:div w:id="1084179447">
      <w:bodyDiv w:val="1"/>
      <w:marLeft w:val="0"/>
      <w:marRight w:val="0"/>
      <w:marTop w:val="0"/>
      <w:marBottom w:val="0"/>
      <w:divBdr>
        <w:top w:val="none" w:sz="0" w:space="0" w:color="auto"/>
        <w:left w:val="none" w:sz="0" w:space="0" w:color="auto"/>
        <w:bottom w:val="none" w:sz="0" w:space="0" w:color="auto"/>
        <w:right w:val="none" w:sz="0" w:space="0" w:color="auto"/>
      </w:divBdr>
    </w:div>
    <w:div w:id="1084687877">
      <w:bodyDiv w:val="1"/>
      <w:marLeft w:val="0"/>
      <w:marRight w:val="0"/>
      <w:marTop w:val="0"/>
      <w:marBottom w:val="0"/>
      <w:divBdr>
        <w:top w:val="none" w:sz="0" w:space="0" w:color="auto"/>
        <w:left w:val="none" w:sz="0" w:space="0" w:color="auto"/>
        <w:bottom w:val="none" w:sz="0" w:space="0" w:color="auto"/>
        <w:right w:val="none" w:sz="0" w:space="0" w:color="auto"/>
      </w:divBdr>
    </w:div>
    <w:div w:id="1089618151">
      <w:bodyDiv w:val="1"/>
      <w:marLeft w:val="0"/>
      <w:marRight w:val="0"/>
      <w:marTop w:val="0"/>
      <w:marBottom w:val="0"/>
      <w:divBdr>
        <w:top w:val="none" w:sz="0" w:space="0" w:color="auto"/>
        <w:left w:val="none" w:sz="0" w:space="0" w:color="auto"/>
        <w:bottom w:val="none" w:sz="0" w:space="0" w:color="auto"/>
        <w:right w:val="none" w:sz="0" w:space="0" w:color="auto"/>
      </w:divBdr>
    </w:div>
    <w:div w:id="1096629527">
      <w:bodyDiv w:val="1"/>
      <w:marLeft w:val="0"/>
      <w:marRight w:val="0"/>
      <w:marTop w:val="0"/>
      <w:marBottom w:val="0"/>
      <w:divBdr>
        <w:top w:val="none" w:sz="0" w:space="0" w:color="auto"/>
        <w:left w:val="none" w:sz="0" w:space="0" w:color="auto"/>
        <w:bottom w:val="none" w:sz="0" w:space="0" w:color="auto"/>
        <w:right w:val="none" w:sz="0" w:space="0" w:color="auto"/>
      </w:divBdr>
    </w:div>
    <w:div w:id="1097479577">
      <w:bodyDiv w:val="1"/>
      <w:marLeft w:val="0"/>
      <w:marRight w:val="0"/>
      <w:marTop w:val="0"/>
      <w:marBottom w:val="0"/>
      <w:divBdr>
        <w:top w:val="none" w:sz="0" w:space="0" w:color="auto"/>
        <w:left w:val="none" w:sz="0" w:space="0" w:color="auto"/>
        <w:bottom w:val="none" w:sz="0" w:space="0" w:color="auto"/>
        <w:right w:val="none" w:sz="0" w:space="0" w:color="auto"/>
      </w:divBdr>
    </w:div>
    <w:div w:id="1100182693">
      <w:bodyDiv w:val="1"/>
      <w:marLeft w:val="0"/>
      <w:marRight w:val="0"/>
      <w:marTop w:val="0"/>
      <w:marBottom w:val="0"/>
      <w:divBdr>
        <w:top w:val="none" w:sz="0" w:space="0" w:color="auto"/>
        <w:left w:val="none" w:sz="0" w:space="0" w:color="auto"/>
        <w:bottom w:val="none" w:sz="0" w:space="0" w:color="auto"/>
        <w:right w:val="none" w:sz="0" w:space="0" w:color="auto"/>
      </w:divBdr>
    </w:div>
    <w:div w:id="1100561365">
      <w:bodyDiv w:val="1"/>
      <w:marLeft w:val="0"/>
      <w:marRight w:val="0"/>
      <w:marTop w:val="0"/>
      <w:marBottom w:val="0"/>
      <w:divBdr>
        <w:top w:val="none" w:sz="0" w:space="0" w:color="auto"/>
        <w:left w:val="none" w:sz="0" w:space="0" w:color="auto"/>
        <w:bottom w:val="none" w:sz="0" w:space="0" w:color="auto"/>
        <w:right w:val="none" w:sz="0" w:space="0" w:color="auto"/>
      </w:divBdr>
    </w:div>
    <w:div w:id="1102913739">
      <w:bodyDiv w:val="1"/>
      <w:marLeft w:val="0"/>
      <w:marRight w:val="0"/>
      <w:marTop w:val="0"/>
      <w:marBottom w:val="0"/>
      <w:divBdr>
        <w:top w:val="none" w:sz="0" w:space="0" w:color="auto"/>
        <w:left w:val="none" w:sz="0" w:space="0" w:color="auto"/>
        <w:bottom w:val="none" w:sz="0" w:space="0" w:color="auto"/>
        <w:right w:val="none" w:sz="0" w:space="0" w:color="auto"/>
      </w:divBdr>
    </w:div>
    <w:div w:id="1104151572">
      <w:bodyDiv w:val="1"/>
      <w:marLeft w:val="0"/>
      <w:marRight w:val="0"/>
      <w:marTop w:val="0"/>
      <w:marBottom w:val="0"/>
      <w:divBdr>
        <w:top w:val="none" w:sz="0" w:space="0" w:color="auto"/>
        <w:left w:val="none" w:sz="0" w:space="0" w:color="auto"/>
        <w:bottom w:val="none" w:sz="0" w:space="0" w:color="auto"/>
        <w:right w:val="none" w:sz="0" w:space="0" w:color="auto"/>
      </w:divBdr>
    </w:div>
    <w:div w:id="1106314169">
      <w:bodyDiv w:val="1"/>
      <w:marLeft w:val="0"/>
      <w:marRight w:val="0"/>
      <w:marTop w:val="0"/>
      <w:marBottom w:val="0"/>
      <w:divBdr>
        <w:top w:val="none" w:sz="0" w:space="0" w:color="auto"/>
        <w:left w:val="none" w:sz="0" w:space="0" w:color="auto"/>
        <w:bottom w:val="none" w:sz="0" w:space="0" w:color="auto"/>
        <w:right w:val="none" w:sz="0" w:space="0" w:color="auto"/>
      </w:divBdr>
    </w:div>
    <w:div w:id="1109395491">
      <w:bodyDiv w:val="1"/>
      <w:marLeft w:val="0"/>
      <w:marRight w:val="0"/>
      <w:marTop w:val="0"/>
      <w:marBottom w:val="0"/>
      <w:divBdr>
        <w:top w:val="none" w:sz="0" w:space="0" w:color="auto"/>
        <w:left w:val="none" w:sz="0" w:space="0" w:color="auto"/>
        <w:bottom w:val="none" w:sz="0" w:space="0" w:color="auto"/>
        <w:right w:val="none" w:sz="0" w:space="0" w:color="auto"/>
      </w:divBdr>
    </w:div>
    <w:div w:id="1111438418">
      <w:bodyDiv w:val="1"/>
      <w:marLeft w:val="0"/>
      <w:marRight w:val="0"/>
      <w:marTop w:val="0"/>
      <w:marBottom w:val="0"/>
      <w:divBdr>
        <w:top w:val="none" w:sz="0" w:space="0" w:color="auto"/>
        <w:left w:val="none" w:sz="0" w:space="0" w:color="auto"/>
        <w:bottom w:val="none" w:sz="0" w:space="0" w:color="auto"/>
        <w:right w:val="none" w:sz="0" w:space="0" w:color="auto"/>
      </w:divBdr>
    </w:div>
    <w:div w:id="1112439909">
      <w:bodyDiv w:val="1"/>
      <w:marLeft w:val="0"/>
      <w:marRight w:val="0"/>
      <w:marTop w:val="0"/>
      <w:marBottom w:val="0"/>
      <w:divBdr>
        <w:top w:val="none" w:sz="0" w:space="0" w:color="auto"/>
        <w:left w:val="none" w:sz="0" w:space="0" w:color="auto"/>
        <w:bottom w:val="none" w:sz="0" w:space="0" w:color="auto"/>
        <w:right w:val="none" w:sz="0" w:space="0" w:color="auto"/>
      </w:divBdr>
    </w:div>
    <w:div w:id="1114132410">
      <w:bodyDiv w:val="1"/>
      <w:marLeft w:val="0"/>
      <w:marRight w:val="0"/>
      <w:marTop w:val="0"/>
      <w:marBottom w:val="0"/>
      <w:divBdr>
        <w:top w:val="none" w:sz="0" w:space="0" w:color="auto"/>
        <w:left w:val="none" w:sz="0" w:space="0" w:color="auto"/>
        <w:bottom w:val="none" w:sz="0" w:space="0" w:color="auto"/>
        <w:right w:val="none" w:sz="0" w:space="0" w:color="auto"/>
      </w:divBdr>
    </w:div>
    <w:div w:id="1116481446">
      <w:bodyDiv w:val="1"/>
      <w:marLeft w:val="0"/>
      <w:marRight w:val="0"/>
      <w:marTop w:val="0"/>
      <w:marBottom w:val="0"/>
      <w:divBdr>
        <w:top w:val="none" w:sz="0" w:space="0" w:color="auto"/>
        <w:left w:val="none" w:sz="0" w:space="0" w:color="auto"/>
        <w:bottom w:val="none" w:sz="0" w:space="0" w:color="auto"/>
        <w:right w:val="none" w:sz="0" w:space="0" w:color="auto"/>
      </w:divBdr>
    </w:div>
    <w:div w:id="1119714785">
      <w:bodyDiv w:val="1"/>
      <w:marLeft w:val="0"/>
      <w:marRight w:val="0"/>
      <w:marTop w:val="0"/>
      <w:marBottom w:val="0"/>
      <w:divBdr>
        <w:top w:val="none" w:sz="0" w:space="0" w:color="auto"/>
        <w:left w:val="none" w:sz="0" w:space="0" w:color="auto"/>
        <w:bottom w:val="none" w:sz="0" w:space="0" w:color="auto"/>
        <w:right w:val="none" w:sz="0" w:space="0" w:color="auto"/>
      </w:divBdr>
    </w:div>
    <w:div w:id="1120032408">
      <w:bodyDiv w:val="1"/>
      <w:marLeft w:val="0"/>
      <w:marRight w:val="0"/>
      <w:marTop w:val="0"/>
      <w:marBottom w:val="0"/>
      <w:divBdr>
        <w:top w:val="none" w:sz="0" w:space="0" w:color="auto"/>
        <w:left w:val="none" w:sz="0" w:space="0" w:color="auto"/>
        <w:bottom w:val="none" w:sz="0" w:space="0" w:color="auto"/>
        <w:right w:val="none" w:sz="0" w:space="0" w:color="auto"/>
      </w:divBdr>
    </w:div>
    <w:div w:id="1123419954">
      <w:bodyDiv w:val="1"/>
      <w:marLeft w:val="0"/>
      <w:marRight w:val="0"/>
      <w:marTop w:val="0"/>
      <w:marBottom w:val="0"/>
      <w:divBdr>
        <w:top w:val="none" w:sz="0" w:space="0" w:color="auto"/>
        <w:left w:val="none" w:sz="0" w:space="0" w:color="auto"/>
        <w:bottom w:val="none" w:sz="0" w:space="0" w:color="auto"/>
        <w:right w:val="none" w:sz="0" w:space="0" w:color="auto"/>
      </w:divBdr>
    </w:div>
    <w:div w:id="1124153071">
      <w:bodyDiv w:val="1"/>
      <w:marLeft w:val="0"/>
      <w:marRight w:val="0"/>
      <w:marTop w:val="0"/>
      <w:marBottom w:val="0"/>
      <w:divBdr>
        <w:top w:val="none" w:sz="0" w:space="0" w:color="auto"/>
        <w:left w:val="none" w:sz="0" w:space="0" w:color="auto"/>
        <w:bottom w:val="none" w:sz="0" w:space="0" w:color="auto"/>
        <w:right w:val="none" w:sz="0" w:space="0" w:color="auto"/>
      </w:divBdr>
    </w:div>
    <w:div w:id="1125083814">
      <w:bodyDiv w:val="1"/>
      <w:marLeft w:val="0"/>
      <w:marRight w:val="0"/>
      <w:marTop w:val="0"/>
      <w:marBottom w:val="0"/>
      <w:divBdr>
        <w:top w:val="none" w:sz="0" w:space="0" w:color="auto"/>
        <w:left w:val="none" w:sz="0" w:space="0" w:color="auto"/>
        <w:bottom w:val="none" w:sz="0" w:space="0" w:color="auto"/>
        <w:right w:val="none" w:sz="0" w:space="0" w:color="auto"/>
      </w:divBdr>
    </w:div>
    <w:div w:id="1125851618">
      <w:bodyDiv w:val="1"/>
      <w:marLeft w:val="0"/>
      <w:marRight w:val="0"/>
      <w:marTop w:val="0"/>
      <w:marBottom w:val="0"/>
      <w:divBdr>
        <w:top w:val="none" w:sz="0" w:space="0" w:color="auto"/>
        <w:left w:val="none" w:sz="0" w:space="0" w:color="auto"/>
        <w:bottom w:val="none" w:sz="0" w:space="0" w:color="auto"/>
        <w:right w:val="none" w:sz="0" w:space="0" w:color="auto"/>
      </w:divBdr>
    </w:div>
    <w:div w:id="1126236564">
      <w:bodyDiv w:val="1"/>
      <w:marLeft w:val="0"/>
      <w:marRight w:val="0"/>
      <w:marTop w:val="0"/>
      <w:marBottom w:val="0"/>
      <w:divBdr>
        <w:top w:val="none" w:sz="0" w:space="0" w:color="auto"/>
        <w:left w:val="none" w:sz="0" w:space="0" w:color="auto"/>
        <w:bottom w:val="none" w:sz="0" w:space="0" w:color="auto"/>
        <w:right w:val="none" w:sz="0" w:space="0" w:color="auto"/>
      </w:divBdr>
    </w:div>
    <w:div w:id="1126892653">
      <w:bodyDiv w:val="1"/>
      <w:marLeft w:val="0"/>
      <w:marRight w:val="0"/>
      <w:marTop w:val="0"/>
      <w:marBottom w:val="0"/>
      <w:divBdr>
        <w:top w:val="none" w:sz="0" w:space="0" w:color="auto"/>
        <w:left w:val="none" w:sz="0" w:space="0" w:color="auto"/>
        <w:bottom w:val="none" w:sz="0" w:space="0" w:color="auto"/>
        <w:right w:val="none" w:sz="0" w:space="0" w:color="auto"/>
      </w:divBdr>
    </w:div>
    <w:div w:id="1130629690">
      <w:bodyDiv w:val="1"/>
      <w:marLeft w:val="0"/>
      <w:marRight w:val="0"/>
      <w:marTop w:val="0"/>
      <w:marBottom w:val="0"/>
      <w:divBdr>
        <w:top w:val="none" w:sz="0" w:space="0" w:color="auto"/>
        <w:left w:val="none" w:sz="0" w:space="0" w:color="auto"/>
        <w:bottom w:val="none" w:sz="0" w:space="0" w:color="auto"/>
        <w:right w:val="none" w:sz="0" w:space="0" w:color="auto"/>
      </w:divBdr>
    </w:div>
    <w:div w:id="1132402142">
      <w:bodyDiv w:val="1"/>
      <w:marLeft w:val="0"/>
      <w:marRight w:val="0"/>
      <w:marTop w:val="0"/>
      <w:marBottom w:val="0"/>
      <w:divBdr>
        <w:top w:val="none" w:sz="0" w:space="0" w:color="auto"/>
        <w:left w:val="none" w:sz="0" w:space="0" w:color="auto"/>
        <w:bottom w:val="none" w:sz="0" w:space="0" w:color="auto"/>
        <w:right w:val="none" w:sz="0" w:space="0" w:color="auto"/>
      </w:divBdr>
    </w:div>
    <w:div w:id="1132863284">
      <w:bodyDiv w:val="1"/>
      <w:marLeft w:val="0"/>
      <w:marRight w:val="0"/>
      <w:marTop w:val="0"/>
      <w:marBottom w:val="0"/>
      <w:divBdr>
        <w:top w:val="none" w:sz="0" w:space="0" w:color="auto"/>
        <w:left w:val="none" w:sz="0" w:space="0" w:color="auto"/>
        <w:bottom w:val="none" w:sz="0" w:space="0" w:color="auto"/>
        <w:right w:val="none" w:sz="0" w:space="0" w:color="auto"/>
      </w:divBdr>
    </w:div>
    <w:div w:id="1136097955">
      <w:bodyDiv w:val="1"/>
      <w:marLeft w:val="0"/>
      <w:marRight w:val="0"/>
      <w:marTop w:val="0"/>
      <w:marBottom w:val="0"/>
      <w:divBdr>
        <w:top w:val="none" w:sz="0" w:space="0" w:color="auto"/>
        <w:left w:val="none" w:sz="0" w:space="0" w:color="auto"/>
        <w:bottom w:val="none" w:sz="0" w:space="0" w:color="auto"/>
        <w:right w:val="none" w:sz="0" w:space="0" w:color="auto"/>
      </w:divBdr>
    </w:div>
    <w:div w:id="1138500436">
      <w:bodyDiv w:val="1"/>
      <w:marLeft w:val="0"/>
      <w:marRight w:val="0"/>
      <w:marTop w:val="0"/>
      <w:marBottom w:val="0"/>
      <w:divBdr>
        <w:top w:val="none" w:sz="0" w:space="0" w:color="auto"/>
        <w:left w:val="none" w:sz="0" w:space="0" w:color="auto"/>
        <w:bottom w:val="none" w:sz="0" w:space="0" w:color="auto"/>
        <w:right w:val="none" w:sz="0" w:space="0" w:color="auto"/>
      </w:divBdr>
    </w:div>
    <w:div w:id="1142964696">
      <w:bodyDiv w:val="1"/>
      <w:marLeft w:val="0"/>
      <w:marRight w:val="0"/>
      <w:marTop w:val="0"/>
      <w:marBottom w:val="0"/>
      <w:divBdr>
        <w:top w:val="none" w:sz="0" w:space="0" w:color="auto"/>
        <w:left w:val="none" w:sz="0" w:space="0" w:color="auto"/>
        <w:bottom w:val="none" w:sz="0" w:space="0" w:color="auto"/>
        <w:right w:val="none" w:sz="0" w:space="0" w:color="auto"/>
      </w:divBdr>
    </w:div>
    <w:div w:id="1143425104">
      <w:bodyDiv w:val="1"/>
      <w:marLeft w:val="0"/>
      <w:marRight w:val="0"/>
      <w:marTop w:val="0"/>
      <w:marBottom w:val="0"/>
      <w:divBdr>
        <w:top w:val="none" w:sz="0" w:space="0" w:color="auto"/>
        <w:left w:val="none" w:sz="0" w:space="0" w:color="auto"/>
        <w:bottom w:val="none" w:sz="0" w:space="0" w:color="auto"/>
        <w:right w:val="none" w:sz="0" w:space="0" w:color="auto"/>
      </w:divBdr>
    </w:div>
    <w:div w:id="1147941744">
      <w:bodyDiv w:val="1"/>
      <w:marLeft w:val="0"/>
      <w:marRight w:val="0"/>
      <w:marTop w:val="0"/>
      <w:marBottom w:val="0"/>
      <w:divBdr>
        <w:top w:val="none" w:sz="0" w:space="0" w:color="auto"/>
        <w:left w:val="none" w:sz="0" w:space="0" w:color="auto"/>
        <w:bottom w:val="none" w:sz="0" w:space="0" w:color="auto"/>
        <w:right w:val="none" w:sz="0" w:space="0" w:color="auto"/>
      </w:divBdr>
    </w:div>
    <w:div w:id="1149904962">
      <w:bodyDiv w:val="1"/>
      <w:marLeft w:val="0"/>
      <w:marRight w:val="0"/>
      <w:marTop w:val="0"/>
      <w:marBottom w:val="0"/>
      <w:divBdr>
        <w:top w:val="none" w:sz="0" w:space="0" w:color="auto"/>
        <w:left w:val="none" w:sz="0" w:space="0" w:color="auto"/>
        <w:bottom w:val="none" w:sz="0" w:space="0" w:color="auto"/>
        <w:right w:val="none" w:sz="0" w:space="0" w:color="auto"/>
      </w:divBdr>
    </w:div>
    <w:div w:id="1152214951">
      <w:bodyDiv w:val="1"/>
      <w:marLeft w:val="0"/>
      <w:marRight w:val="0"/>
      <w:marTop w:val="0"/>
      <w:marBottom w:val="0"/>
      <w:divBdr>
        <w:top w:val="none" w:sz="0" w:space="0" w:color="auto"/>
        <w:left w:val="none" w:sz="0" w:space="0" w:color="auto"/>
        <w:bottom w:val="none" w:sz="0" w:space="0" w:color="auto"/>
        <w:right w:val="none" w:sz="0" w:space="0" w:color="auto"/>
      </w:divBdr>
    </w:div>
    <w:div w:id="1157765677">
      <w:bodyDiv w:val="1"/>
      <w:marLeft w:val="0"/>
      <w:marRight w:val="0"/>
      <w:marTop w:val="0"/>
      <w:marBottom w:val="0"/>
      <w:divBdr>
        <w:top w:val="none" w:sz="0" w:space="0" w:color="auto"/>
        <w:left w:val="none" w:sz="0" w:space="0" w:color="auto"/>
        <w:bottom w:val="none" w:sz="0" w:space="0" w:color="auto"/>
        <w:right w:val="none" w:sz="0" w:space="0" w:color="auto"/>
      </w:divBdr>
    </w:div>
    <w:div w:id="1162311224">
      <w:bodyDiv w:val="1"/>
      <w:marLeft w:val="0"/>
      <w:marRight w:val="0"/>
      <w:marTop w:val="0"/>
      <w:marBottom w:val="0"/>
      <w:divBdr>
        <w:top w:val="none" w:sz="0" w:space="0" w:color="auto"/>
        <w:left w:val="none" w:sz="0" w:space="0" w:color="auto"/>
        <w:bottom w:val="none" w:sz="0" w:space="0" w:color="auto"/>
        <w:right w:val="none" w:sz="0" w:space="0" w:color="auto"/>
      </w:divBdr>
    </w:div>
    <w:div w:id="1163013490">
      <w:bodyDiv w:val="1"/>
      <w:marLeft w:val="0"/>
      <w:marRight w:val="0"/>
      <w:marTop w:val="0"/>
      <w:marBottom w:val="0"/>
      <w:divBdr>
        <w:top w:val="none" w:sz="0" w:space="0" w:color="auto"/>
        <w:left w:val="none" w:sz="0" w:space="0" w:color="auto"/>
        <w:bottom w:val="none" w:sz="0" w:space="0" w:color="auto"/>
        <w:right w:val="none" w:sz="0" w:space="0" w:color="auto"/>
      </w:divBdr>
    </w:div>
    <w:div w:id="1167130689">
      <w:bodyDiv w:val="1"/>
      <w:marLeft w:val="0"/>
      <w:marRight w:val="0"/>
      <w:marTop w:val="0"/>
      <w:marBottom w:val="0"/>
      <w:divBdr>
        <w:top w:val="none" w:sz="0" w:space="0" w:color="auto"/>
        <w:left w:val="none" w:sz="0" w:space="0" w:color="auto"/>
        <w:bottom w:val="none" w:sz="0" w:space="0" w:color="auto"/>
        <w:right w:val="none" w:sz="0" w:space="0" w:color="auto"/>
      </w:divBdr>
    </w:div>
    <w:div w:id="1170027606">
      <w:bodyDiv w:val="1"/>
      <w:marLeft w:val="0"/>
      <w:marRight w:val="0"/>
      <w:marTop w:val="0"/>
      <w:marBottom w:val="0"/>
      <w:divBdr>
        <w:top w:val="none" w:sz="0" w:space="0" w:color="auto"/>
        <w:left w:val="none" w:sz="0" w:space="0" w:color="auto"/>
        <w:bottom w:val="none" w:sz="0" w:space="0" w:color="auto"/>
        <w:right w:val="none" w:sz="0" w:space="0" w:color="auto"/>
      </w:divBdr>
    </w:div>
    <w:div w:id="1171138538">
      <w:bodyDiv w:val="1"/>
      <w:marLeft w:val="0"/>
      <w:marRight w:val="0"/>
      <w:marTop w:val="0"/>
      <w:marBottom w:val="0"/>
      <w:divBdr>
        <w:top w:val="none" w:sz="0" w:space="0" w:color="auto"/>
        <w:left w:val="none" w:sz="0" w:space="0" w:color="auto"/>
        <w:bottom w:val="none" w:sz="0" w:space="0" w:color="auto"/>
        <w:right w:val="none" w:sz="0" w:space="0" w:color="auto"/>
      </w:divBdr>
    </w:div>
    <w:div w:id="1171263914">
      <w:bodyDiv w:val="1"/>
      <w:marLeft w:val="0"/>
      <w:marRight w:val="0"/>
      <w:marTop w:val="0"/>
      <w:marBottom w:val="0"/>
      <w:divBdr>
        <w:top w:val="none" w:sz="0" w:space="0" w:color="auto"/>
        <w:left w:val="none" w:sz="0" w:space="0" w:color="auto"/>
        <w:bottom w:val="none" w:sz="0" w:space="0" w:color="auto"/>
        <w:right w:val="none" w:sz="0" w:space="0" w:color="auto"/>
      </w:divBdr>
    </w:div>
    <w:div w:id="1172572673">
      <w:bodyDiv w:val="1"/>
      <w:marLeft w:val="0"/>
      <w:marRight w:val="0"/>
      <w:marTop w:val="0"/>
      <w:marBottom w:val="0"/>
      <w:divBdr>
        <w:top w:val="none" w:sz="0" w:space="0" w:color="auto"/>
        <w:left w:val="none" w:sz="0" w:space="0" w:color="auto"/>
        <w:bottom w:val="none" w:sz="0" w:space="0" w:color="auto"/>
        <w:right w:val="none" w:sz="0" w:space="0" w:color="auto"/>
      </w:divBdr>
    </w:div>
    <w:div w:id="1175026975">
      <w:bodyDiv w:val="1"/>
      <w:marLeft w:val="0"/>
      <w:marRight w:val="0"/>
      <w:marTop w:val="0"/>
      <w:marBottom w:val="0"/>
      <w:divBdr>
        <w:top w:val="none" w:sz="0" w:space="0" w:color="auto"/>
        <w:left w:val="none" w:sz="0" w:space="0" w:color="auto"/>
        <w:bottom w:val="none" w:sz="0" w:space="0" w:color="auto"/>
        <w:right w:val="none" w:sz="0" w:space="0" w:color="auto"/>
      </w:divBdr>
    </w:div>
    <w:div w:id="1177647887">
      <w:bodyDiv w:val="1"/>
      <w:marLeft w:val="0"/>
      <w:marRight w:val="0"/>
      <w:marTop w:val="0"/>
      <w:marBottom w:val="0"/>
      <w:divBdr>
        <w:top w:val="none" w:sz="0" w:space="0" w:color="auto"/>
        <w:left w:val="none" w:sz="0" w:space="0" w:color="auto"/>
        <w:bottom w:val="none" w:sz="0" w:space="0" w:color="auto"/>
        <w:right w:val="none" w:sz="0" w:space="0" w:color="auto"/>
      </w:divBdr>
    </w:div>
    <w:div w:id="1177884716">
      <w:bodyDiv w:val="1"/>
      <w:marLeft w:val="0"/>
      <w:marRight w:val="0"/>
      <w:marTop w:val="0"/>
      <w:marBottom w:val="0"/>
      <w:divBdr>
        <w:top w:val="none" w:sz="0" w:space="0" w:color="auto"/>
        <w:left w:val="none" w:sz="0" w:space="0" w:color="auto"/>
        <w:bottom w:val="none" w:sz="0" w:space="0" w:color="auto"/>
        <w:right w:val="none" w:sz="0" w:space="0" w:color="auto"/>
      </w:divBdr>
    </w:div>
    <w:div w:id="1178544379">
      <w:bodyDiv w:val="1"/>
      <w:marLeft w:val="0"/>
      <w:marRight w:val="0"/>
      <w:marTop w:val="0"/>
      <w:marBottom w:val="0"/>
      <w:divBdr>
        <w:top w:val="none" w:sz="0" w:space="0" w:color="auto"/>
        <w:left w:val="none" w:sz="0" w:space="0" w:color="auto"/>
        <w:bottom w:val="none" w:sz="0" w:space="0" w:color="auto"/>
        <w:right w:val="none" w:sz="0" w:space="0" w:color="auto"/>
      </w:divBdr>
    </w:div>
    <w:div w:id="1183397077">
      <w:bodyDiv w:val="1"/>
      <w:marLeft w:val="0"/>
      <w:marRight w:val="0"/>
      <w:marTop w:val="0"/>
      <w:marBottom w:val="0"/>
      <w:divBdr>
        <w:top w:val="none" w:sz="0" w:space="0" w:color="auto"/>
        <w:left w:val="none" w:sz="0" w:space="0" w:color="auto"/>
        <w:bottom w:val="none" w:sz="0" w:space="0" w:color="auto"/>
        <w:right w:val="none" w:sz="0" w:space="0" w:color="auto"/>
      </w:divBdr>
    </w:div>
    <w:div w:id="1188328590">
      <w:bodyDiv w:val="1"/>
      <w:marLeft w:val="0"/>
      <w:marRight w:val="0"/>
      <w:marTop w:val="0"/>
      <w:marBottom w:val="0"/>
      <w:divBdr>
        <w:top w:val="none" w:sz="0" w:space="0" w:color="auto"/>
        <w:left w:val="none" w:sz="0" w:space="0" w:color="auto"/>
        <w:bottom w:val="none" w:sz="0" w:space="0" w:color="auto"/>
        <w:right w:val="none" w:sz="0" w:space="0" w:color="auto"/>
      </w:divBdr>
    </w:div>
    <w:div w:id="1189828038">
      <w:bodyDiv w:val="1"/>
      <w:marLeft w:val="0"/>
      <w:marRight w:val="0"/>
      <w:marTop w:val="0"/>
      <w:marBottom w:val="0"/>
      <w:divBdr>
        <w:top w:val="none" w:sz="0" w:space="0" w:color="auto"/>
        <w:left w:val="none" w:sz="0" w:space="0" w:color="auto"/>
        <w:bottom w:val="none" w:sz="0" w:space="0" w:color="auto"/>
        <w:right w:val="none" w:sz="0" w:space="0" w:color="auto"/>
      </w:divBdr>
    </w:div>
    <w:div w:id="1190222302">
      <w:bodyDiv w:val="1"/>
      <w:marLeft w:val="0"/>
      <w:marRight w:val="0"/>
      <w:marTop w:val="0"/>
      <w:marBottom w:val="0"/>
      <w:divBdr>
        <w:top w:val="none" w:sz="0" w:space="0" w:color="auto"/>
        <w:left w:val="none" w:sz="0" w:space="0" w:color="auto"/>
        <w:bottom w:val="none" w:sz="0" w:space="0" w:color="auto"/>
        <w:right w:val="none" w:sz="0" w:space="0" w:color="auto"/>
      </w:divBdr>
    </w:div>
    <w:div w:id="1192452977">
      <w:bodyDiv w:val="1"/>
      <w:marLeft w:val="0"/>
      <w:marRight w:val="0"/>
      <w:marTop w:val="0"/>
      <w:marBottom w:val="0"/>
      <w:divBdr>
        <w:top w:val="none" w:sz="0" w:space="0" w:color="auto"/>
        <w:left w:val="none" w:sz="0" w:space="0" w:color="auto"/>
        <w:bottom w:val="none" w:sz="0" w:space="0" w:color="auto"/>
        <w:right w:val="none" w:sz="0" w:space="0" w:color="auto"/>
      </w:divBdr>
    </w:div>
    <w:div w:id="1197086279">
      <w:bodyDiv w:val="1"/>
      <w:marLeft w:val="0"/>
      <w:marRight w:val="0"/>
      <w:marTop w:val="0"/>
      <w:marBottom w:val="0"/>
      <w:divBdr>
        <w:top w:val="none" w:sz="0" w:space="0" w:color="auto"/>
        <w:left w:val="none" w:sz="0" w:space="0" w:color="auto"/>
        <w:bottom w:val="none" w:sz="0" w:space="0" w:color="auto"/>
        <w:right w:val="none" w:sz="0" w:space="0" w:color="auto"/>
      </w:divBdr>
    </w:div>
    <w:div w:id="1197961348">
      <w:bodyDiv w:val="1"/>
      <w:marLeft w:val="0"/>
      <w:marRight w:val="0"/>
      <w:marTop w:val="0"/>
      <w:marBottom w:val="0"/>
      <w:divBdr>
        <w:top w:val="none" w:sz="0" w:space="0" w:color="auto"/>
        <w:left w:val="none" w:sz="0" w:space="0" w:color="auto"/>
        <w:bottom w:val="none" w:sz="0" w:space="0" w:color="auto"/>
        <w:right w:val="none" w:sz="0" w:space="0" w:color="auto"/>
      </w:divBdr>
    </w:div>
    <w:div w:id="1199902258">
      <w:bodyDiv w:val="1"/>
      <w:marLeft w:val="0"/>
      <w:marRight w:val="0"/>
      <w:marTop w:val="0"/>
      <w:marBottom w:val="0"/>
      <w:divBdr>
        <w:top w:val="none" w:sz="0" w:space="0" w:color="auto"/>
        <w:left w:val="none" w:sz="0" w:space="0" w:color="auto"/>
        <w:bottom w:val="none" w:sz="0" w:space="0" w:color="auto"/>
        <w:right w:val="none" w:sz="0" w:space="0" w:color="auto"/>
      </w:divBdr>
    </w:div>
    <w:div w:id="1203517087">
      <w:bodyDiv w:val="1"/>
      <w:marLeft w:val="0"/>
      <w:marRight w:val="0"/>
      <w:marTop w:val="0"/>
      <w:marBottom w:val="0"/>
      <w:divBdr>
        <w:top w:val="none" w:sz="0" w:space="0" w:color="auto"/>
        <w:left w:val="none" w:sz="0" w:space="0" w:color="auto"/>
        <w:bottom w:val="none" w:sz="0" w:space="0" w:color="auto"/>
        <w:right w:val="none" w:sz="0" w:space="0" w:color="auto"/>
      </w:divBdr>
    </w:div>
    <w:div w:id="1204976053">
      <w:bodyDiv w:val="1"/>
      <w:marLeft w:val="0"/>
      <w:marRight w:val="0"/>
      <w:marTop w:val="0"/>
      <w:marBottom w:val="0"/>
      <w:divBdr>
        <w:top w:val="none" w:sz="0" w:space="0" w:color="auto"/>
        <w:left w:val="none" w:sz="0" w:space="0" w:color="auto"/>
        <w:bottom w:val="none" w:sz="0" w:space="0" w:color="auto"/>
        <w:right w:val="none" w:sz="0" w:space="0" w:color="auto"/>
      </w:divBdr>
    </w:div>
    <w:div w:id="1206285647">
      <w:bodyDiv w:val="1"/>
      <w:marLeft w:val="0"/>
      <w:marRight w:val="0"/>
      <w:marTop w:val="0"/>
      <w:marBottom w:val="0"/>
      <w:divBdr>
        <w:top w:val="none" w:sz="0" w:space="0" w:color="auto"/>
        <w:left w:val="none" w:sz="0" w:space="0" w:color="auto"/>
        <w:bottom w:val="none" w:sz="0" w:space="0" w:color="auto"/>
        <w:right w:val="none" w:sz="0" w:space="0" w:color="auto"/>
      </w:divBdr>
    </w:div>
    <w:div w:id="1209680119">
      <w:bodyDiv w:val="1"/>
      <w:marLeft w:val="0"/>
      <w:marRight w:val="0"/>
      <w:marTop w:val="0"/>
      <w:marBottom w:val="0"/>
      <w:divBdr>
        <w:top w:val="none" w:sz="0" w:space="0" w:color="auto"/>
        <w:left w:val="none" w:sz="0" w:space="0" w:color="auto"/>
        <w:bottom w:val="none" w:sz="0" w:space="0" w:color="auto"/>
        <w:right w:val="none" w:sz="0" w:space="0" w:color="auto"/>
      </w:divBdr>
    </w:div>
    <w:div w:id="1211304827">
      <w:bodyDiv w:val="1"/>
      <w:marLeft w:val="0"/>
      <w:marRight w:val="0"/>
      <w:marTop w:val="0"/>
      <w:marBottom w:val="0"/>
      <w:divBdr>
        <w:top w:val="none" w:sz="0" w:space="0" w:color="auto"/>
        <w:left w:val="none" w:sz="0" w:space="0" w:color="auto"/>
        <w:bottom w:val="none" w:sz="0" w:space="0" w:color="auto"/>
        <w:right w:val="none" w:sz="0" w:space="0" w:color="auto"/>
      </w:divBdr>
    </w:div>
    <w:div w:id="1212231071">
      <w:bodyDiv w:val="1"/>
      <w:marLeft w:val="0"/>
      <w:marRight w:val="0"/>
      <w:marTop w:val="0"/>
      <w:marBottom w:val="0"/>
      <w:divBdr>
        <w:top w:val="none" w:sz="0" w:space="0" w:color="auto"/>
        <w:left w:val="none" w:sz="0" w:space="0" w:color="auto"/>
        <w:bottom w:val="none" w:sz="0" w:space="0" w:color="auto"/>
        <w:right w:val="none" w:sz="0" w:space="0" w:color="auto"/>
      </w:divBdr>
    </w:div>
    <w:div w:id="1214000666">
      <w:bodyDiv w:val="1"/>
      <w:marLeft w:val="0"/>
      <w:marRight w:val="0"/>
      <w:marTop w:val="0"/>
      <w:marBottom w:val="0"/>
      <w:divBdr>
        <w:top w:val="none" w:sz="0" w:space="0" w:color="auto"/>
        <w:left w:val="none" w:sz="0" w:space="0" w:color="auto"/>
        <w:bottom w:val="none" w:sz="0" w:space="0" w:color="auto"/>
        <w:right w:val="none" w:sz="0" w:space="0" w:color="auto"/>
      </w:divBdr>
    </w:div>
    <w:div w:id="1216772372">
      <w:bodyDiv w:val="1"/>
      <w:marLeft w:val="0"/>
      <w:marRight w:val="0"/>
      <w:marTop w:val="0"/>
      <w:marBottom w:val="0"/>
      <w:divBdr>
        <w:top w:val="none" w:sz="0" w:space="0" w:color="auto"/>
        <w:left w:val="none" w:sz="0" w:space="0" w:color="auto"/>
        <w:bottom w:val="none" w:sz="0" w:space="0" w:color="auto"/>
        <w:right w:val="none" w:sz="0" w:space="0" w:color="auto"/>
      </w:divBdr>
    </w:div>
    <w:div w:id="1217162289">
      <w:bodyDiv w:val="1"/>
      <w:marLeft w:val="0"/>
      <w:marRight w:val="0"/>
      <w:marTop w:val="0"/>
      <w:marBottom w:val="0"/>
      <w:divBdr>
        <w:top w:val="none" w:sz="0" w:space="0" w:color="auto"/>
        <w:left w:val="none" w:sz="0" w:space="0" w:color="auto"/>
        <w:bottom w:val="none" w:sz="0" w:space="0" w:color="auto"/>
        <w:right w:val="none" w:sz="0" w:space="0" w:color="auto"/>
      </w:divBdr>
    </w:div>
    <w:div w:id="1219047042">
      <w:bodyDiv w:val="1"/>
      <w:marLeft w:val="0"/>
      <w:marRight w:val="0"/>
      <w:marTop w:val="0"/>
      <w:marBottom w:val="0"/>
      <w:divBdr>
        <w:top w:val="none" w:sz="0" w:space="0" w:color="auto"/>
        <w:left w:val="none" w:sz="0" w:space="0" w:color="auto"/>
        <w:bottom w:val="none" w:sz="0" w:space="0" w:color="auto"/>
        <w:right w:val="none" w:sz="0" w:space="0" w:color="auto"/>
      </w:divBdr>
    </w:div>
    <w:div w:id="1220049457">
      <w:bodyDiv w:val="1"/>
      <w:marLeft w:val="0"/>
      <w:marRight w:val="0"/>
      <w:marTop w:val="0"/>
      <w:marBottom w:val="0"/>
      <w:divBdr>
        <w:top w:val="none" w:sz="0" w:space="0" w:color="auto"/>
        <w:left w:val="none" w:sz="0" w:space="0" w:color="auto"/>
        <w:bottom w:val="none" w:sz="0" w:space="0" w:color="auto"/>
        <w:right w:val="none" w:sz="0" w:space="0" w:color="auto"/>
      </w:divBdr>
    </w:div>
    <w:div w:id="1224949364">
      <w:bodyDiv w:val="1"/>
      <w:marLeft w:val="0"/>
      <w:marRight w:val="0"/>
      <w:marTop w:val="0"/>
      <w:marBottom w:val="0"/>
      <w:divBdr>
        <w:top w:val="none" w:sz="0" w:space="0" w:color="auto"/>
        <w:left w:val="none" w:sz="0" w:space="0" w:color="auto"/>
        <w:bottom w:val="none" w:sz="0" w:space="0" w:color="auto"/>
        <w:right w:val="none" w:sz="0" w:space="0" w:color="auto"/>
      </w:divBdr>
    </w:div>
    <w:div w:id="1226139132">
      <w:bodyDiv w:val="1"/>
      <w:marLeft w:val="0"/>
      <w:marRight w:val="0"/>
      <w:marTop w:val="0"/>
      <w:marBottom w:val="0"/>
      <w:divBdr>
        <w:top w:val="none" w:sz="0" w:space="0" w:color="auto"/>
        <w:left w:val="none" w:sz="0" w:space="0" w:color="auto"/>
        <w:bottom w:val="none" w:sz="0" w:space="0" w:color="auto"/>
        <w:right w:val="none" w:sz="0" w:space="0" w:color="auto"/>
      </w:divBdr>
    </w:div>
    <w:div w:id="1229342037">
      <w:bodyDiv w:val="1"/>
      <w:marLeft w:val="0"/>
      <w:marRight w:val="0"/>
      <w:marTop w:val="0"/>
      <w:marBottom w:val="0"/>
      <w:divBdr>
        <w:top w:val="none" w:sz="0" w:space="0" w:color="auto"/>
        <w:left w:val="none" w:sz="0" w:space="0" w:color="auto"/>
        <w:bottom w:val="none" w:sz="0" w:space="0" w:color="auto"/>
        <w:right w:val="none" w:sz="0" w:space="0" w:color="auto"/>
      </w:divBdr>
    </w:div>
    <w:div w:id="1230073251">
      <w:bodyDiv w:val="1"/>
      <w:marLeft w:val="0"/>
      <w:marRight w:val="0"/>
      <w:marTop w:val="0"/>
      <w:marBottom w:val="0"/>
      <w:divBdr>
        <w:top w:val="none" w:sz="0" w:space="0" w:color="auto"/>
        <w:left w:val="none" w:sz="0" w:space="0" w:color="auto"/>
        <w:bottom w:val="none" w:sz="0" w:space="0" w:color="auto"/>
        <w:right w:val="none" w:sz="0" w:space="0" w:color="auto"/>
      </w:divBdr>
    </w:div>
    <w:div w:id="1231430190">
      <w:bodyDiv w:val="1"/>
      <w:marLeft w:val="0"/>
      <w:marRight w:val="0"/>
      <w:marTop w:val="0"/>
      <w:marBottom w:val="0"/>
      <w:divBdr>
        <w:top w:val="none" w:sz="0" w:space="0" w:color="auto"/>
        <w:left w:val="none" w:sz="0" w:space="0" w:color="auto"/>
        <w:bottom w:val="none" w:sz="0" w:space="0" w:color="auto"/>
        <w:right w:val="none" w:sz="0" w:space="0" w:color="auto"/>
      </w:divBdr>
    </w:div>
    <w:div w:id="1236163283">
      <w:bodyDiv w:val="1"/>
      <w:marLeft w:val="0"/>
      <w:marRight w:val="0"/>
      <w:marTop w:val="0"/>
      <w:marBottom w:val="0"/>
      <w:divBdr>
        <w:top w:val="none" w:sz="0" w:space="0" w:color="auto"/>
        <w:left w:val="none" w:sz="0" w:space="0" w:color="auto"/>
        <w:bottom w:val="none" w:sz="0" w:space="0" w:color="auto"/>
        <w:right w:val="none" w:sz="0" w:space="0" w:color="auto"/>
      </w:divBdr>
    </w:div>
    <w:div w:id="1237282823">
      <w:bodyDiv w:val="1"/>
      <w:marLeft w:val="0"/>
      <w:marRight w:val="0"/>
      <w:marTop w:val="0"/>
      <w:marBottom w:val="0"/>
      <w:divBdr>
        <w:top w:val="none" w:sz="0" w:space="0" w:color="auto"/>
        <w:left w:val="none" w:sz="0" w:space="0" w:color="auto"/>
        <w:bottom w:val="none" w:sz="0" w:space="0" w:color="auto"/>
        <w:right w:val="none" w:sz="0" w:space="0" w:color="auto"/>
      </w:divBdr>
    </w:div>
    <w:div w:id="1238512813">
      <w:bodyDiv w:val="1"/>
      <w:marLeft w:val="0"/>
      <w:marRight w:val="0"/>
      <w:marTop w:val="0"/>
      <w:marBottom w:val="0"/>
      <w:divBdr>
        <w:top w:val="none" w:sz="0" w:space="0" w:color="auto"/>
        <w:left w:val="none" w:sz="0" w:space="0" w:color="auto"/>
        <w:bottom w:val="none" w:sz="0" w:space="0" w:color="auto"/>
        <w:right w:val="none" w:sz="0" w:space="0" w:color="auto"/>
      </w:divBdr>
    </w:div>
    <w:div w:id="1238513666">
      <w:bodyDiv w:val="1"/>
      <w:marLeft w:val="0"/>
      <w:marRight w:val="0"/>
      <w:marTop w:val="0"/>
      <w:marBottom w:val="0"/>
      <w:divBdr>
        <w:top w:val="none" w:sz="0" w:space="0" w:color="auto"/>
        <w:left w:val="none" w:sz="0" w:space="0" w:color="auto"/>
        <w:bottom w:val="none" w:sz="0" w:space="0" w:color="auto"/>
        <w:right w:val="none" w:sz="0" w:space="0" w:color="auto"/>
      </w:divBdr>
    </w:div>
    <w:div w:id="1239679690">
      <w:bodyDiv w:val="1"/>
      <w:marLeft w:val="0"/>
      <w:marRight w:val="0"/>
      <w:marTop w:val="0"/>
      <w:marBottom w:val="0"/>
      <w:divBdr>
        <w:top w:val="none" w:sz="0" w:space="0" w:color="auto"/>
        <w:left w:val="none" w:sz="0" w:space="0" w:color="auto"/>
        <w:bottom w:val="none" w:sz="0" w:space="0" w:color="auto"/>
        <w:right w:val="none" w:sz="0" w:space="0" w:color="auto"/>
      </w:divBdr>
    </w:div>
    <w:div w:id="1244148518">
      <w:bodyDiv w:val="1"/>
      <w:marLeft w:val="0"/>
      <w:marRight w:val="0"/>
      <w:marTop w:val="0"/>
      <w:marBottom w:val="0"/>
      <w:divBdr>
        <w:top w:val="none" w:sz="0" w:space="0" w:color="auto"/>
        <w:left w:val="none" w:sz="0" w:space="0" w:color="auto"/>
        <w:bottom w:val="none" w:sz="0" w:space="0" w:color="auto"/>
        <w:right w:val="none" w:sz="0" w:space="0" w:color="auto"/>
      </w:divBdr>
    </w:div>
    <w:div w:id="1250045945">
      <w:bodyDiv w:val="1"/>
      <w:marLeft w:val="0"/>
      <w:marRight w:val="0"/>
      <w:marTop w:val="0"/>
      <w:marBottom w:val="0"/>
      <w:divBdr>
        <w:top w:val="none" w:sz="0" w:space="0" w:color="auto"/>
        <w:left w:val="none" w:sz="0" w:space="0" w:color="auto"/>
        <w:bottom w:val="none" w:sz="0" w:space="0" w:color="auto"/>
        <w:right w:val="none" w:sz="0" w:space="0" w:color="auto"/>
      </w:divBdr>
    </w:div>
    <w:div w:id="1250432691">
      <w:bodyDiv w:val="1"/>
      <w:marLeft w:val="0"/>
      <w:marRight w:val="0"/>
      <w:marTop w:val="0"/>
      <w:marBottom w:val="0"/>
      <w:divBdr>
        <w:top w:val="none" w:sz="0" w:space="0" w:color="auto"/>
        <w:left w:val="none" w:sz="0" w:space="0" w:color="auto"/>
        <w:bottom w:val="none" w:sz="0" w:space="0" w:color="auto"/>
        <w:right w:val="none" w:sz="0" w:space="0" w:color="auto"/>
      </w:divBdr>
    </w:div>
    <w:div w:id="1252203777">
      <w:bodyDiv w:val="1"/>
      <w:marLeft w:val="0"/>
      <w:marRight w:val="0"/>
      <w:marTop w:val="0"/>
      <w:marBottom w:val="0"/>
      <w:divBdr>
        <w:top w:val="none" w:sz="0" w:space="0" w:color="auto"/>
        <w:left w:val="none" w:sz="0" w:space="0" w:color="auto"/>
        <w:bottom w:val="none" w:sz="0" w:space="0" w:color="auto"/>
        <w:right w:val="none" w:sz="0" w:space="0" w:color="auto"/>
      </w:divBdr>
    </w:div>
    <w:div w:id="1254896703">
      <w:bodyDiv w:val="1"/>
      <w:marLeft w:val="0"/>
      <w:marRight w:val="0"/>
      <w:marTop w:val="0"/>
      <w:marBottom w:val="0"/>
      <w:divBdr>
        <w:top w:val="none" w:sz="0" w:space="0" w:color="auto"/>
        <w:left w:val="none" w:sz="0" w:space="0" w:color="auto"/>
        <w:bottom w:val="none" w:sz="0" w:space="0" w:color="auto"/>
        <w:right w:val="none" w:sz="0" w:space="0" w:color="auto"/>
      </w:divBdr>
    </w:div>
    <w:div w:id="1254975051">
      <w:bodyDiv w:val="1"/>
      <w:marLeft w:val="0"/>
      <w:marRight w:val="0"/>
      <w:marTop w:val="0"/>
      <w:marBottom w:val="0"/>
      <w:divBdr>
        <w:top w:val="none" w:sz="0" w:space="0" w:color="auto"/>
        <w:left w:val="none" w:sz="0" w:space="0" w:color="auto"/>
        <w:bottom w:val="none" w:sz="0" w:space="0" w:color="auto"/>
        <w:right w:val="none" w:sz="0" w:space="0" w:color="auto"/>
      </w:divBdr>
    </w:div>
    <w:div w:id="1255896251">
      <w:bodyDiv w:val="1"/>
      <w:marLeft w:val="0"/>
      <w:marRight w:val="0"/>
      <w:marTop w:val="0"/>
      <w:marBottom w:val="0"/>
      <w:divBdr>
        <w:top w:val="none" w:sz="0" w:space="0" w:color="auto"/>
        <w:left w:val="none" w:sz="0" w:space="0" w:color="auto"/>
        <w:bottom w:val="none" w:sz="0" w:space="0" w:color="auto"/>
        <w:right w:val="none" w:sz="0" w:space="0" w:color="auto"/>
      </w:divBdr>
    </w:div>
    <w:div w:id="1256941214">
      <w:bodyDiv w:val="1"/>
      <w:marLeft w:val="0"/>
      <w:marRight w:val="0"/>
      <w:marTop w:val="0"/>
      <w:marBottom w:val="0"/>
      <w:divBdr>
        <w:top w:val="none" w:sz="0" w:space="0" w:color="auto"/>
        <w:left w:val="none" w:sz="0" w:space="0" w:color="auto"/>
        <w:bottom w:val="none" w:sz="0" w:space="0" w:color="auto"/>
        <w:right w:val="none" w:sz="0" w:space="0" w:color="auto"/>
      </w:divBdr>
    </w:div>
    <w:div w:id="1258245871">
      <w:bodyDiv w:val="1"/>
      <w:marLeft w:val="0"/>
      <w:marRight w:val="0"/>
      <w:marTop w:val="0"/>
      <w:marBottom w:val="0"/>
      <w:divBdr>
        <w:top w:val="none" w:sz="0" w:space="0" w:color="auto"/>
        <w:left w:val="none" w:sz="0" w:space="0" w:color="auto"/>
        <w:bottom w:val="none" w:sz="0" w:space="0" w:color="auto"/>
        <w:right w:val="none" w:sz="0" w:space="0" w:color="auto"/>
      </w:divBdr>
    </w:div>
    <w:div w:id="1260720229">
      <w:bodyDiv w:val="1"/>
      <w:marLeft w:val="0"/>
      <w:marRight w:val="0"/>
      <w:marTop w:val="0"/>
      <w:marBottom w:val="0"/>
      <w:divBdr>
        <w:top w:val="none" w:sz="0" w:space="0" w:color="auto"/>
        <w:left w:val="none" w:sz="0" w:space="0" w:color="auto"/>
        <w:bottom w:val="none" w:sz="0" w:space="0" w:color="auto"/>
        <w:right w:val="none" w:sz="0" w:space="0" w:color="auto"/>
      </w:divBdr>
    </w:div>
    <w:div w:id="1264076493">
      <w:bodyDiv w:val="1"/>
      <w:marLeft w:val="0"/>
      <w:marRight w:val="0"/>
      <w:marTop w:val="0"/>
      <w:marBottom w:val="0"/>
      <w:divBdr>
        <w:top w:val="none" w:sz="0" w:space="0" w:color="auto"/>
        <w:left w:val="none" w:sz="0" w:space="0" w:color="auto"/>
        <w:bottom w:val="none" w:sz="0" w:space="0" w:color="auto"/>
        <w:right w:val="none" w:sz="0" w:space="0" w:color="auto"/>
      </w:divBdr>
    </w:div>
    <w:div w:id="1264802825">
      <w:bodyDiv w:val="1"/>
      <w:marLeft w:val="0"/>
      <w:marRight w:val="0"/>
      <w:marTop w:val="0"/>
      <w:marBottom w:val="0"/>
      <w:divBdr>
        <w:top w:val="none" w:sz="0" w:space="0" w:color="auto"/>
        <w:left w:val="none" w:sz="0" w:space="0" w:color="auto"/>
        <w:bottom w:val="none" w:sz="0" w:space="0" w:color="auto"/>
        <w:right w:val="none" w:sz="0" w:space="0" w:color="auto"/>
      </w:divBdr>
    </w:div>
    <w:div w:id="1265531942">
      <w:bodyDiv w:val="1"/>
      <w:marLeft w:val="0"/>
      <w:marRight w:val="0"/>
      <w:marTop w:val="0"/>
      <w:marBottom w:val="0"/>
      <w:divBdr>
        <w:top w:val="none" w:sz="0" w:space="0" w:color="auto"/>
        <w:left w:val="none" w:sz="0" w:space="0" w:color="auto"/>
        <w:bottom w:val="none" w:sz="0" w:space="0" w:color="auto"/>
        <w:right w:val="none" w:sz="0" w:space="0" w:color="auto"/>
      </w:divBdr>
    </w:div>
    <w:div w:id="1267348864">
      <w:bodyDiv w:val="1"/>
      <w:marLeft w:val="0"/>
      <w:marRight w:val="0"/>
      <w:marTop w:val="0"/>
      <w:marBottom w:val="0"/>
      <w:divBdr>
        <w:top w:val="none" w:sz="0" w:space="0" w:color="auto"/>
        <w:left w:val="none" w:sz="0" w:space="0" w:color="auto"/>
        <w:bottom w:val="none" w:sz="0" w:space="0" w:color="auto"/>
        <w:right w:val="none" w:sz="0" w:space="0" w:color="auto"/>
      </w:divBdr>
    </w:div>
    <w:div w:id="1269776014">
      <w:bodyDiv w:val="1"/>
      <w:marLeft w:val="0"/>
      <w:marRight w:val="0"/>
      <w:marTop w:val="0"/>
      <w:marBottom w:val="0"/>
      <w:divBdr>
        <w:top w:val="none" w:sz="0" w:space="0" w:color="auto"/>
        <w:left w:val="none" w:sz="0" w:space="0" w:color="auto"/>
        <w:bottom w:val="none" w:sz="0" w:space="0" w:color="auto"/>
        <w:right w:val="none" w:sz="0" w:space="0" w:color="auto"/>
      </w:divBdr>
    </w:div>
    <w:div w:id="1271815806">
      <w:bodyDiv w:val="1"/>
      <w:marLeft w:val="0"/>
      <w:marRight w:val="0"/>
      <w:marTop w:val="0"/>
      <w:marBottom w:val="0"/>
      <w:divBdr>
        <w:top w:val="none" w:sz="0" w:space="0" w:color="auto"/>
        <w:left w:val="none" w:sz="0" w:space="0" w:color="auto"/>
        <w:bottom w:val="none" w:sz="0" w:space="0" w:color="auto"/>
        <w:right w:val="none" w:sz="0" w:space="0" w:color="auto"/>
      </w:divBdr>
    </w:div>
    <w:div w:id="1277250932">
      <w:bodyDiv w:val="1"/>
      <w:marLeft w:val="0"/>
      <w:marRight w:val="0"/>
      <w:marTop w:val="0"/>
      <w:marBottom w:val="0"/>
      <w:divBdr>
        <w:top w:val="none" w:sz="0" w:space="0" w:color="auto"/>
        <w:left w:val="none" w:sz="0" w:space="0" w:color="auto"/>
        <w:bottom w:val="none" w:sz="0" w:space="0" w:color="auto"/>
        <w:right w:val="none" w:sz="0" w:space="0" w:color="auto"/>
      </w:divBdr>
    </w:div>
    <w:div w:id="1278639828">
      <w:bodyDiv w:val="1"/>
      <w:marLeft w:val="0"/>
      <w:marRight w:val="0"/>
      <w:marTop w:val="0"/>
      <w:marBottom w:val="0"/>
      <w:divBdr>
        <w:top w:val="none" w:sz="0" w:space="0" w:color="auto"/>
        <w:left w:val="none" w:sz="0" w:space="0" w:color="auto"/>
        <w:bottom w:val="none" w:sz="0" w:space="0" w:color="auto"/>
        <w:right w:val="none" w:sz="0" w:space="0" w:color="auto"/>
      </w:divBdr>
    </w:div>
    <w:div w:id="1280382271">
      <w:bodyDiv w:val="1"/>
      <w:marLeft w:val="0"/>
      <w:marRight w:val="0"/>
      <w:marTop w:val="0"/>
      <w:marBottom w:val="0"/>
      <w:divBdr>
        <w:top w:val="none" w:sz="0" w:space="0" w:color="auto"/>
        <w:left w:val="none" w:sz="0" w:space="0" w:color="auto"/>
        <w:bottom w:val="none" w:sz="0" w:space="0" w:color="auto"/>
        <w:right w:val="none" w:sz="0" w:space="0" w:color="auto"/>
      </w:divBdr>
    </w:div>
    <w:div w:id="1282302563">
      <w:bodyDiv w:val="1"/>
      <w:marLeft w:val="0"/>
      <w:marRight w:val="0"/>
      <w:marTop w:val="0"/>
      <w:marBottom w:val="0"/>
      <w:divBdr>
        <w:top w:val="none" w:sz="0" w:space="0" w:color="auto"/>
        <w:left w:val="none" w:sz="0" w:space="0" w:color="auto"/>
        <w:bottom w:val="none" w:sz="0" w:space="0" w:color="auto"/>
        <w:right w:val="none" w:sz="0" w:space="0" w:color="auto"/>
      </w:divBdr>
    </w:div>
    <w:div w:id="1286354393">
      <w:bodyDiv w:val="1"/>
      <w:marLeft w:val="0"/>
      <w:marRight w:val="0"/>
      <w:marTop w:val="0"/>
      <w:marBottom w:val="0"/>
      <w:divBdr>
        <w:top w:val="none" w:sz="0" w:space="0" w:color="auto"/>
        <w:left w:val="none" w:sz="0" w:space="0" w:color="auto"/>
        <w:bottom w:val="none" w:sz="0" w:space="0" w:color="auto"/>
        <w:right w:val="none" w:sz="0" w:space="0" w:color="auto"/>
      </w:divBdr>
    </w:div>
    <w:div w:id="1289623535">
      <w:bodyDiv w:val="1"/>
      <w:marLeft w:val="0"/>
      <w:marRight w:val="0"/>
      <w:marTop w:val="0"/>
      <w:marBottom w:val="0"/>
      <w:divBdr>
        <w:top w:val="none" w:sz="0" w:space="0" w:color="auto"/>
        <w:left w:val="none" w:sz="0" w:space="0" w:color="auto"/>
        <w:bottom w:val="none" w:sz="0" w:space="0" w:color="auto"/>
        <w:right w:val="none" w:sz="0" w:space="0" w:color="auto"/>
      </w:divBdr>
    </w:div>
    <w:div w:id="1294169859">
      <w:bodyDiv w:val="1"/>
      <w:marLeft w:val="0"/>
      <w:marRight w:val="0"/>
      <w:marTop w:val="0"/>
      <w:marBottom w:val="0"/>
      <w:divBdr>
        <w:top w:val="none" w:sz="0" w:space="0" w:color="auto"/>
        <w:left w:val="none" w:sz="0" w:space="0" w:color="auto"/>
        <w:bottom w:val="none" w:sz="0" w:space="0" w:color="auto"/>
        <w:right w:val="none" w:sz="0" w:space="0" w:color="auto"/>
      </w:divBdr>
    </w:div>
    <w:div w:id="1294678804">
      <w:bodyDiv w:val="1"/>
      <w:marLeft w:val="0"/>
      <w:marRight w:val="0"/>
      <w:marTop w:val="0"/>
      <w:marBottom w:val="0"/>
      <w:divBdr>
        <w:top w:val="none" w:sz="0" w:space="0" w:color="auto"/>
        <w:left w:val="none" w:sz="0" w:space="0" w:color="auto"/>
        <w:bottom w:val="none" w:sz="0" w:space="0" w:color="auto"/>
        <w:right w:val="none" w:sz="0" w:space="0" w:color="auto"/>
      </w:divBdr>
    </w:div>
    <w:div w:id="1297950818">
      <w:bodyDiv w:val="1"/>
      <w:marLeft w:val="0"/>
      <w:marRight w:val="0"/>
      <w:marTop w:val="0"/>
      <w:marBottom w:val="0"/>
      <w:divBdr>
        <w:top w:val="none" w:sz="0" w:space="0" w:color="auto"/>
        <w:left w:val="none" w:sz="0" w:space="0" w:color="auto"/>
        <w:bottom w:val="none" w:sz="0" w:space="0" w:color="auto"/>
        <w:right w:val="none" w:sz="0" w:space="0" w:color="auto"/>
      </w:divBdr>
    </w:div>
    <w:div w:id="1308316437">
      <w:bodyDiv w:val="1"/>
      <w:marLeft w:val="0"/>
      <w:marRight w:val="0"/>
      <w:marTop w:val="0"/>
      <w:marBottom w:val="0"/>
      <w:divBdr>
        <w:top w:val="none" w:sz="0" w:space="0" w:color="auto"/>
        <w:left w:val="none" w:sz="0" w:space="0" w:color="auto"/>
        <w:bottom w:val="none" w:sz="0" w:space="0" w:color="auto"/>
        <w:right w:val="none" w:sz="0" w:space="0" w:color="auto"/>
      </w:divBdr>
    </w:div>
    <w:div w:id="1316299292">
      <w:bodyDiv w:val="1"/>
      <w:marLeft w:val="0"/>
      <w:marRight w:val="0"/>
      <w:marTop w:val="0"/>
      <w:marBottom w:val="0"/>
      <w:divBdr>
        <w:top w:val="none" w:sz="0" w:space="0" w:color="auto"/>
        <w:left w:val="none" w:sz="0" w:space="0" w:color="auto"/>
        <w:bottom w:val="none" w:sz="0" w:space="0" w:color="auto"/>
        <w:right w:val="none" w:sz="0" w:space="0" w:color="auto"/>
      </w:divBdr>
    </w:div>
    <w:div w:id="1317686936">
      <w:bodyDiv w:val="1"/>
      <w:marLeft w:val="0"/>
      <w:marRight w:val="0"/>
      <w:marTop w:val="0"/>
      <w:marBottom w:val="0"/>
      <w:divBdr>
        <w:top w:val="none" w:sz="0" w:space="0" w:color="auto"/>
        <w:left w:val="none" w:sz="0" w:space="0" w:color="auto"/>
        <w:bottom w:val="none" w:sz="0" w:space="0" w:color="auto"/>
        <w:right w:val="none" w:sz="0" w:space="0" w:color="auto"/>
      </w:divBdr>
    </w:div>
    <w:div w:id="1319265023">
      <w:bodyDiv w:val="1"/>
      <w:marLeft w:val="0"/>
      <w:marRight w:val="0"/>
      <w:marTop w:val="0"/>
      <w:marBottom w:val="0"/>
      <w:divBdr>
        <w:top w:val="none" w:sz="0" w:space="0" w:color="auto"/>
        <w:left w:val="none" w:sz="0" w:space="0" w:color="auto"/>
        <w:bottom w:val="none" w:sz="0" w:space="0" w:color="auto"/>
        <w:right w:val="none" w:sz="0" w:space="0" w:color="auto"/>
      </w:divBdr>
    </w:div>
    <w:div w:id="1325351129">
      <w:bodyDiv w:val="1"/>
      <w:marLeft w:val="0"/>
      <w:marRight w:val="0"/>
      <w:marTop w:val="0"/>
      <w:marBottom w:val="0"/>
      <w:divBdr>
        <w:top w:val="none" w:sz="0" w:space="0" w:color="auto"/>
        <w:left w:val="none" w:sz="0" w:space="0" w:color="auto"/>
        <w:bottom w:val="none" w:sz="0" w:space="0" w:color="auto"/>
        <w:right w:val="none" w:sz="0" w:space="0" w:color="auto"/>
      </w:divBdr>
    </w:div>
    <w:div w:id="1328677483">
      <w:bodyDiv w:val="1"/>
      <w:marLeft w:val="0"/>
      <w:marRight w:val="0"/>
      <w:marTop w:val="0"/>
      <w:marBottom w:val="0"/>
      <w:divBdr>
        <w:top w:val="none" w:sz="0" w:space="0" w:color="auto"/>
        <w:left w:val="none" w:sz="0" w:space="0" w:color="auto"/>
        <w:bottom w:val="none" w:sz="0" w:space="0" w:color="auto"/>
        <w:right w:val="none" w:sz="0" w:space="0" w:color="auto"/>
      </w:divBdr>
    </w:div>
    <w:div w:id="1333869311">
      <w:bodyDiv w:val="1"/>
      <w:marLeft w:val="0"/>
      <w:marRight w:val="0"/>
      <w:marTop w:val="0"/>
      <w:marBottom w:val="0"/>
      <w:divBdr>
        <w:top w:val="none" w:sz="0" w:space="0" w:color="auto"/>
        <w:left w:val="none" w:sz="0" w:space="0" w:color="auto"/>
        <w:bottom w:val="none" w:sz="0" w:space="0" w:color="auto"/>
        <w:right w:val="none" w:sz="0" w:space="0" w:color="auto"/>
      </w:divBdr>
    </w:div>
    <w:div w:id="1337077915">
      <w:bodyDiv w:val="1"/>
      <w:marLeft w:val="0"/>
      <w:marRight w:val="0"/>
      <w:marTop w:val="0"/>
      <w:marBottom w:val="0"/>
      <w:divBdr>
        <w:top w:val="none" w:sz="0" w:space="0" w:color="auto"/>
        <w:left w:val="none" w:sz="0" w:space="0" w:color="auto"/>
        <w:bottom w:val="none" w:sz="0" w:space="0" w:color="auto"/>
        <w:right w:val="none" w:sz="0" w:space="0" w:color="auto"/>
      </w:divBdr>
    </w:div>
    <w:div w:id="1344631779">
      <w:bodyDiv w:val="1"/>
      <w:marLeft w:val="0"/>
      <w:marRight w:val="0"/>
      <w:marTop w:val="0"/>
      <w:marBottom w:val="0"/>
      <w:divBdr>
        <w:top w:val="none" w:sz="0" w:space="0" w:color="auto"/>
        <w:left w:val="none" w:sz="0" w:space="0" w:color="auto"/>
        <w:bottom w:val="none" w:sz="0" w:space="0" w:color="auto"/>
        <w:right w:val="none" w:sz="0" w:space="0" w:color="auto"/>
      </w:divBdr>
    </w:div>
    <w:div w:id="1345132187">
      <w:bodyDiv w:val="1"/>
      <w:marLeft w:val="0"/>
      <w:marRight w:val="0"/>
      <w:marTop w:val="0"/>
      <w:marBottom w:val="0"/>
      <w:divBdr>
        <w:top w:val="none" w:sz="0" w:space="0" w:color="auto"/>
        <w:left w:val="none" w:sz="0" w:space="0" w:color="auto"/>
        <w:bottom w:val="none" w:sz="0" w:space="0" w:color="auto"/>
        <w:right w:val="none" w:sz="0" w:space="0" w:color="auto"/>
      </w:divBdr>
    </w:div>
    <w:div w:id="1348948507">
      <w:bodyDiv w:val="1"/>
      <w:marLeft w:val="0"/>
      <w:marRight w:val="0"/>
      <w:marTop w:val="0"/>
      <w:marBottom w:val="0"/>
      <w:divBdr>
        <w:top w:val="none" w:sz="0" w:space="0" w:color="auto"/>
        <w:left w:val="none" w:sz="0" w:space="0" w:color="auto"/>
        <w:bottom w:val="none" w:sz="0" w:space="0" w:color="auto"/>
        <w:right w:val="none" w:sz="0" w:space="0" w:color="auto"/>
      </w:divBdr>
    </w:div>
    <w:div w:id="1354458423">
      <w:bodyDiv w:val="1"/>
      <w:marLeft w:val="0"/>
      <w:marRight w:val="0"/>
      <w:marTop w:val="0"/>
      <w:marBottom w:val="0"/>
      <w:divBdr>
        <w:top w:val="none" w:sz="0" w:space="0" w:color="auto"/>
        <w:left w:val="none" w:sz="0" w:space="0" w:color="auto"/>
        <w:bottom w:val="none" w:sz="0" w:space="0" w:color="auto"/>
        <w:right w:val="none" w:sz="0" w:space="0" w:color="auto"/>
      </w:divBdr>
    </w:div>
    <w:div w:id="1355032687">
      <w:bodyDiv w:val="1"/>
      <w:marLeft w:val="0"/>
      <w:marRight w:val="0"/>
      <w:marTop w:val="0"/>
      <w:marBottom w:val="0"/>
      <w:divBdr>
        <w:top w:val="none" w:sz="0" w:space="0" w:color="auto"/>
        <w:left w:val="none" w:sz="0" w:space="0" w:color="auto"/>
        <w:bottom w:val="none" w:sz="0" w:space="0" w:color="auto"/>
        <w:right w:val="none" w:sz="0" w:space="0" w:color="auto"/>
      </w:divBdr>
    </w:div>
    <w:div w:id="1355037911">
      <w:bodyDiv w:val="1"/>
      <w:marLeft w:val="0"/>
      <w:marRight w:val="0"/>
      <w:marTop w:val="0"/>
      <w:marBottom w:val="0"/>
      <w:divBdr>
        <w:top w:val="none" w:sz="0" w:space="0" w:color="auto"/>
        <w:left w:val="none" w:sz="0" w:space="0" w:color="auto"/>
        <w:bottom w:val="none" w:sz="0" w:space="0" w:color="auto"/>
        <w:right w:val="none" w:sz="0" w:space="0" w:color="auto"/>
      </w:divBdr>
    </w:div>
    <w:div w:id="1356349161">
      <w:bodyDiv w:val="1"/>
      <w:marLeft w:val="0"/>
      <w:marRight w:val="0"/>
      <w:marTop w:val="0"/>
      <w:marBottom w:val="0"/>
      <w:divBdr>
        <w:top w:val="none" w:sz="0" w:space="0" w:color="auto"/>
        <w:left w:val="none" w:sz="0" w:space="0" w:color="auto"/>
        <w:bottom w:val="none" w:sz="0" w:space="0" w:color="auto"/>
        <w:right w:val="none" w:sz="0" w:space="0" w:color="auto"/>
      </w:divBdr>
    </w:div>
    <w:div w:id="1356735753">
      <w:bodyDiv w:val="1"/>
      <w:marLeft w:val="0"/>
      <w:marRight w:val="0"/>
      <w:marTop w:val="0"/>
      <w:marBottom w:val="0"/>
      <w:divBdr>
        <w:top w:val="none" w:sz="0" w:space="0" w:color="auto"/>
        <w:left w:val="none" w:sz="0" w:space="0" w:color="auto"/>
        <w:bottom w:val="none" w:sz="0" w:space="0" w:color="auto"/>
        <w:right w:val="none" w:sz="0" w:space="0" w:color="auto"/>
      </w:divBdr>
    </w:div>
    <w:div w:id="1364095755">
      <w:bodyDiv w:val="1"/>
      <w:marLeft w:val="0"/>
      <w:marRight w:val="0"/>
      <w:marTop w:val="0"/>
      <w:marBottom w:val="0"/>
      <w:divBdr>
        <w:top w:val="none" w:sz="0" w:space="0" w:color="auto"/>
        <w:left w:val="none" w:sz="0" w:space="0" w:color="auto"/>
        <w:bottom w:val="none" w:sz="0" w:space="0" w:color="auto"/>
        <w:right w:val="none" w:sz="0" w:space="0" w:color="auto"/>
      </w:divBdr>
    </w:div>
    <w:div w:id="1364137191">
      <w:bodyDiv w:val="1"/>
      <w:marLeft w:val="0"/>
      <w:marRight w:val="0"/>
      <w:marTop w:val="0"/>
      <w:marBottom w:val="0"/>
      <w:divBdr>
        <w:top w:val="none" w:sz="0" w:space="0" w:color="auto"/>
        <w:left w:val="none" w:sz="0" w:space="0" w:color="auto"/>
        <w:bottom w:val="none" w:sz="0" w:space="0" w:color="auto"/>
        <w:right w:val="none" w:sz="0" w:space="0" w:color="auto"/>
      </w:divBdr>
    </w:div>
    <w:div w:id="1364479082">
      <w:bodyDiv w:val="1"/>
      <w:marLeft w:val="0"/>
      <w:marRight w:val="0"/>
      <w:marTop w:val="0"/>
      <w:marBottom w:val="0"/>
      <w:divBdr>
        <w:top w:val="none" w:sz="0" w:space="0" w:color="auto"/>
        <w:left w:val="none" w:sz="0" w:space="0" w:color="auto"/>
        <w:bottom w:val="none" w:sz="0" w:space="0" w:color="auto"/>
        <w:right w:val="none" w:sz="0" w:space="0" w:color="auto"/>
      </w:divBdr>
    </w:div>
    <w:div w:id="1367097003">
      <w:bodyDiv w:val="1"/>
      <w:marLeft w:val="0"/>
      <w:marRight w:val="0"/>
      <w:marTop w:val="0"/>
      <w:marBottom w:val="0"/>
      <w:divBdr>
        <w:top w:val="none" w:sz="0" w:space="0" w:color="auto"/>
        <w:left w:val="none" w:sz="0" w:space="0" w:color="auto"/>
        <w:bottom w:val="none" w:sz="0" w:space="0" w:color="auto"/>
        <w:right w:val="none" w:sz="0" w:space="0" w:color="auto"/>
      </w:divBdr>
    </w:div>
    <w:div w:id="1371298650">
      <w:bodyDiv w:val="1"/>
      <w:marLeft w:val="0"/>
      <w:marRight w:val="0"/>
      <w:marTop w:val="0"/>
      <w:marBottom w:val="0"/>
      <w:divBdr>
        <w:top w:val="none" w:sz="0" w:space="0" w:color="auto"/>
        <w:left w:val="none" w:sz="0" w:space="0" w:color="auto"/>
        <w:bottom w:val="none" w:sz="0" w:space="0" w:color="auto"/>
        <w:right w:val="none" w:sz="0" w:space="0" w:color="auto"/>
      </w:divBdr>
    </w:div>
    <w:div w:id="1373532198">
      <w:bodyDiv w:val="1"/>
      <w:marLeft w:val="0"/>
      <w:marRight w:val="0"/>
      <w:marTop w:val="0"/>
      <w:marBottom w:val="0"/>
      <w:divBdr>
        <w:top w:val="none" w:sz="0" w:space="0" w:color="auto"/>
        <w:left w:val="none" w:sz="0" w:space="0" w:color="auto"/>
        <w:bottom w:val="none" w:sz="0" w:space="0" w:color="auto"/>
        <w:right w:val="none" w:sz="0" w:space="0" w:color="auto"/>
      </w:divBdr>
    </w:div>
    <w:div w:id="1373920901">
      <w:bodyDiv w:val="1"/>
      <w:marLeft w:val="0"/>
      <w:marRight w:val="0"/>
      <w:marTop w:val="0"/>
      <w:marBottom w:val="0"/>
      <w:divBdr>
        <w:top w:val="none" w:sz="0" w:space="0" w:color="auto"/>
        <w:left w:val="none" w:sz="0" w:space="0" w:color="auto"/>
        <w:bottom w:val="none" w:sz="0" w:space="0" w:color="auto"/>
        <w:right w:val="none" w:sz="0" w:space="0" w:color="auto"/>
      </w:divBdr>
    </w:div>
    <w:div w:id="1373922672">
      <w:bodyDiv w:val="1"/>
      <w:marLeft w:val="0"/>
      <w:marRight w:val="0"/>
      <w:marTop w:val="0"/>
      <w:marBottom w:val="0"/>
      <w:divBdr>
        <w:top w:val="none" w:sz="0" w:space="0" w:color="auto"/>
        <w:left w:val="none" w:sz="0" w:space="0" w:color="auto"/>
        <w:bottom w:val="none" w:sz="0" w:space="0" w:color="auto"/>
        <w:right w:val="none" w:sz="0" w:space="0" w:color="auto"/>
      </w:divBdr>
    </w:div>
    <w:div w:id="1377704044">
      <w:bodyDiv w:val="1"/>
      <w:marLeft w:val="0"/>
      <w:marRight w:val="0"/>
      <w:marTop w:val="0"/>
      <w:marBottom w:val="0"/>
      <w:divBdr>
        <w:top w:val="none" w:sz="0" w:space="0" w:color="auto"/>
        <w:left w:val="none" w:sz="0" w:space="0" w:color="auto"/>
        <w:bottom w:val="none" w:sz="0" w:space="0" w:color="auto"/>
        <w:right w:val="none" w:sz="0" w:space="0" w:color="auto"/>
      </w:divBdr>
    </w:div>
    <w:div w:id="1380863149">
      <w:bodyDiv w:val="1"/>
      <w:marLeft w:val="0"/>
      <w:marRight w:val="0"/>
      <w:marTop w:val="0"/>
      <w:marBottom w:val="0"/>
      <w:divBdr>
        <w:top w:val="none" w:sz="0" w:space="0" w:color="auto"/>
        <w:left w:val="none" w:sz="0" w:space="0" w:color="auto"/>
        <w:bottom w:val="none" w:sz="0" w:space="0" w:color="auto"/>
        <w:right w:val="none" w:sz="0" w:space="0" w:color="auto"/>
      </w:divBdr>
    </w:div>
    <w:div w:id="1395472895">
      <w:bodyDiv w:val="1"/>
      <w:marLeft w:val="0"/>
      <w:marRight w:val="0"/>
      <w:marTop w:val="0"/>
      <w:marBottom w:val="0"/>
      <w:divBdr>
        <w:top w:val="none" w:sz="0" w:space="0" w:color="auto"/>
        <w:left w:val="none" w:sz="0" w:space="0" w:color="auto"/>
        <w:bottom w:val="none" w:sz="0" w:space="0" w:color="auto"/>
        <w:right w:val="none" w:sz="0" w:space="0" w:color="auto"/>
      </w:divBdr>
    </w:div>
    <w:div w:id="1397892576">
      <w:bodyDiv w:val="1"/>
      <w:marLeft w:val="0"/>
      <w:marRight w:val="0"/>
      <w:marTop w:val="0"/>
      <w:marBottom w:val="0"/>
      <w:divBdr>
        <w:top w:val="none" w:sz="0" w:space="0" w:color="auto"/>
        <w:left w:val="none" w:sz="0" w:space="0" w:color="auto"/>
        <w:bottom w:val="none" w:sz="0" w:space="0" w:color="auto"/>
        <w:right w:val="none" w:sz="0" w:space="0" w:color="auto"/>
      </w:divBdr>
    </w:div>
    <w:div w:id="1401514693">
      <w:bodyDiv w:val="1"/>
      <w:marLeft w:val="0"/>
      <w:marRight w:val="0"/>
      <w:marTop w:val="0"/>
      <w:marBottom w:val="0"/>
      <w:divBdr>
        <w:top w:val="none" w:sz="0" w:space="0" w:color="auto"/>
        <w:left w:val="none" w:sz="0" w:space="0" w:color="auto"/>
        <w:bottom w:val="none" w:sz="0" w:space="0" w:color="auto"/>
        <w:right w:val="none" w:sz="0" w:space="0" w:color="auto"/>
      </w:divBdr>
    </w:div>
    <w:div w:id="1402171337">
      <w:bodyDiv w:val="1"/>
      <w:marLeft w:val="0"/>
      <w:marRight w:val="0"/>
      <w:marTop w:val="0"/>
      <w:marBottom w:val="0"/>
      <w:divBdr>
        <w:top w:val="none" w:sz="0" w:space="0" w:color="auto"/>
        <w:left w:val="none" w:sz="0" w:space="0" w:color="auto"/>
        <w:bottom w:val="none" w:sz="0" w:space="0" w:color="auto"/>
        <w:right w:val="none" w:sz="0" w:space="0" w:color="auto"/>
      </w:divBdr>
    </w:div>
    <w:div w:id="1403869375">
      <w:bodyDiv w:val="1"/>
      <w:marLeft w:val="0"/>
      <w:marRight w:val="0"/>
      <w:marTop w:val="0"/>
      <w:marBottom w:val="0"/>
      <w:divBdr>
        <w:top w:val="none" w:sz="0" w:space="0" w:color="auto"/>
        <w:left w:val="none" w:sz="0" w:space="0" w:color="auto"/>
        <w:bottom w:val="none" w:sz="0" w:space="0" w:color="auto"/>
        <w:right w:val="none" w:sz="0" w:space="0" w:color="auto"/>
      </w:divBdr>
    </w:div>
    <w:div w:id="1406563296">
      <w:bodyDiv w:val="1"/>
      <w:marLeft w:val="0"/>
      <w:marRight w:val="0"/>
      <w:marTop w:val="0"/>
      <w:marBottom w:val="0"/>
      <w:divBdr>
        <w:top w:val="none" w:sz="0" w:space="0" w:color="auto"/>
        <w:left w:val="none" w:sz="0" w:space="0" w:color="auto"/>
        <w:bottom w:val="none" w:sz="0" w:space="0" w:color="auto"/>
        <w:right w:val="none" w:sz="0" w:space="0" w:color="auto"/>
      </w:divBdr>
    </w:div>
    <w:div w:id="1408186018">
      <w:bodyDiv w:val="1"/>
      <w:marLeft w:val="0"/>
      <w:marRight w:val="0"/>
      <w:marTop w:val="0"/>
      <w:marBottom w:val="0"/>
      <w:divBdr>
        <w:top w:val="none" w:sz="0" w:space="0" w:color="auto"/>
        <w:left w:val="none" w:sz="0" w:space="0" w:color="auto"/>
        <w:bottom w:val="none" w:sz="0" w:space="0" w:color="auto"/>
        <w:right w:val="none" w:sz="0" w:space="0" w:color="auto"/>
      </w:divBdr>
    </w:div>
    <w:div w:id="1412311407">
      <w:bodyDiv w:val="1"/>
      <w:marLeft w:val="0"/>
      <w:marRight w:val="0"/>
      <w:marTop w:val="0"/>
      <w:marBottom w:val="0"/>
      <w:divBdr>
        <w:top w:val="none" w:sz="0" w:space="0" w:color="auto"/>
        <w:left w:val="none" w:sz="0" w:space="0" w:color="auto"/>
        <w:bottom w:val="none" w:sz="0" w:space="0" w:color="auto"/>
        <w:right w:val="none" w:sz="0" w:space="0" w:color="auto"/>
      </w:divBdr>
    </w:div>
    <w:div w:id="1415976907">
      <w:bodyDiv w:val="1"/>
      <w:marLeft w:val="0"/>
      <w:marRight w:val="0"/>
      <w:marTop w:val="0"/>
      <w:marBottom w:val="0"/>
      <w:divBdr>
        <w:top w:val="none" w:sz="0" w:space="0" w:color="auto"/>
        <w:left w:val="none" w:sz="0" w:space="0" w:color="auto"/>
        <w:bottom w:val="none" w:sz="0" w:space="0" w:color="auto"/>
        <w:right w:val="none" w:sz="0" w:space="0" w:color="auto"/>
      </w:divBdr>
    </w:div>
    <w:div w:id="1422485194">
      <w:bodyDiv w:val="1"/>
      <w:marLeft w:val="0"/>
      <w:marRight w:val="0"/>
      <w:marTop w:val="0"/>
      <w:marBottom w:val="0"/>
      <w:divBdr>
        <w:top w:val="none" w:sz="0" w:space="0" w:color="auto"/>
        <w:left w:val="none" w:sz="0" w:space="0" w:color="auto"/>
        <w:bottom w:val="none" w:sz="0" w:space="0" w:color="auto"/>
        <w:right w:val="none" w:sz="0" w:space="0" w:color="auto"/>
      </w:divBdr>
    </w:div>
    <w:div w:id="1423452988">
      <w:bodyDiv w:val="1"/>
      <w:marLeft w:val="0"/>
      <w:marRight w:val="0"/>
      <w:marTop w:val="0"/>
      <w:marBottom w:val="0"/>
      <w:divBdr>
        <w:top w:val="none" w:sz="0" w:space="0" w:color="auto"/>
        <w:left w:val="none" w:sz="0" w:space="0" w:color="auto"/>
        <w:bottom w:val="none" w:sz="0" w:space="0" w:color="auto"/>
        <w:right w:val="none" w:sz="0" w:space="0" w:color="auto"/>
      </w:divBdr>
    </w:div>
    <w:div w:id="1424373030">
      <w:bodyDiv w:val="1"/>
      <w:marLeft w:val="0"/>
      <w:marRight w:val="0"/>
      <w:marTop w:val="0"/>
      <w:marBottom w:val="0"/>
      <w:divBdr>
        <w:top w:val="none" w:sz="0" w:space="0" w:color="auto"/>
        <w:left w:val="none" w:sz="0" w:space="0" w:color="auto"/>
        <w:bottom w:val="none" w:sz="0" w:space="0" w:color="auto"/>
        <w:right w:val="none" w:sz="0" w:space="0" w:color="auto"/>
      </w:divBdr>
    </w:div>
    <w:div w:id="1425345872">
      <w:bodyDiv w:val="1"/>
      <w:marLeft w:val="0"/>
      <w:marRight w:val="0"/>
      <w:marTop w:val="0"/>
      <w:marBottom w:val="0"/>
      <w:divBdr>
        <w:top w:val="none" w:sz="0" w:space="0" w:color="auto"/>
        <w:left w:val="none" w:sz="0" w:space="0" w:color="auto"/>
        <w:bottom w:val="none" w:sz="0" w:space="0" w:color="auto"/>
        <w:right w:val="none" w:sz="0" w:space="0" w:color="auto"/>
      </w:divBdr>
    </w:div>
    <w:div w:id="1434742834">
      <w:bodyDiv w:val="1"/>
      <w:marLeft w:val="0"/>
      <w:marRight w:val="0"/>
      <w:marTop w:val="0"/>
      <w:marBottom w:val="0"/>
      <w:divBdr>
        <w:top w:val="none" w:sz="0" w:space="0" w:color="auto"/>
        <w:left w:val="none" w:sz="0" w:space="0" w:color="auto"/>
        <w:bottom w:val="none" w:sz="0" w:space="0" w:color="auto"/>
        <w:right w:val="none" w:sz="0" w:space="0" w:color="auto"/>
      </w:divBdr>
    </w:div>
    <w:div w:id="1436368204">
      <w:bodyDiv w:val="1"/>
      <w:marLeft w:val="0"/>
      <w:marRight w:val="0"/>
      <w:marTop w:val="0"/>
      <w:marBottom w:val="0"/>
      <w:divBdr>
        <w:top w:val="none" w:sz="0" w:space="0" w:color="auto"/>
        <w:left w:val="none" w:sz="0" w:space="0" w:color="auto"/>
        <w:bottom w:val="none" w:sz="0" w:space="0" w:color="auto"/>
        <w:right w:val="none" w:sz="0" w:space="0" w:color="auto"/>
      </w:divBdr>
    </w:div>
    <w:div w:id="1437483375">
      <w:bodyDiv w:val="1"/>
      <w:marLeft w:val="0"/>
      <w:marRight w:val="0"/>
      <w:marTop w:val="0"/>
      <w:marBottom w:val="0"/>
      <w:divBdr>
        <w:top w:val="none" w:sz="0" w:space="0" w:color="auto"/>
        <w:left w:val="none" w:sz="0" w:space="0" w:color="auto"/>
        <w:bottom w:val="none" w:sz="0" w:space="0" w:color="auto"/>
        <w:right w:val="none" w:sz="0" w:space="0" w:color="auto"/>
      </w:divBdr>
    </w:div>
    <w:div w:id="1440023619">
      <w:bodyDiv w:val="1"/>
      <w:marLeft w:val="0"/>
      <w:marRight w:val="0"/>
      <w:marTop w:val="0"/>
      <w:marBottom w:val="0"/>
      <w:divBdr>
        <w:top w:val="none" w:sz="0" w:space="0" w:color="auto"/>
        <w:left w:val="none" w:sz="0" w:space="0" w:color="auto"/>
        <w:bottom w:val="none" w:sz="0" w:space="0" w:color="auto"/>
        <w:right w:val="none" w:sz="0" w:space="0" w:color="auto"/>
      </w:divBdr>
    </w:div>
    <w:div w:id="1440829593">
      <w:bodyDiv w:val="1"/>
      <w:marLeft w:val="0"/>
      <w:marRight w:val="0"/>
      <w:marTop w:val="0"/>
      <w:marBottom w:val="0"/>
      <w:divBdr>
        <w:top w:val="none" w:sz="0" w:space="0" w:color="auto"/>
        <w:left w:val="none" w:sz="0" w:space="0" w:color="auto"/>
        <w:bottom w:val="none" w:sz="0" w:space="0" w:color="auto"/>
        <w:right w:val="none" w:sz="0" w:space="0" w:color="auto"/>
      </w:divBdr>
    </w:div>
    <w:div w:id="1443303273">
      <w:bodyDiv w:val="1"/>
      <w:marLeft w:val="0"/>
      <w:marRight w:val="0"/>
      <w:marTop w:val="0"/>
      <w:marBottom w:val="0"/>
      <w:divBdr>
        <w:top w:val="none" w:sz="0" w:space="0" w:color="auto"/>
        <w:left w:val="none" w:sz="0" w:space="0" w:color="auto"/>
        <w:bottom w:val="none" w:sz="0" w:space="0" w:color="auto"/>
        <w:right w:val="none" w:sz="0" w:space="0" w:color="auto"/>
      </w:divBdr>
    </w:div>
    <w:div w:id="1444954165">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390090">
      <w:bodyDiv w:val="1"/>
      <w:marLeft w:val="0"/>
      <w:marRight w:val="0"/>
      <w:marTop w:val="0"/>
      <w:marBottom w:val="0"/>
      <w:divBdr>
        <w:top w:val="none" w:sz="0" w:space="0" w:color="auto"/>
        <w:left w:val="none" w:sz="0" w:space="0" w:color="auto"/>
        <w:bottom w:val="none" w:sz="0" w:space="0" w:color="auto"/>
        <w:right w:val="none" w:sz="0" w:space="0" w:color="auto"/>
      </w:divBdr>
    </w:div>
    <w:div w:id="1449395685">
      <w:bodyDiv w:val="1"/>
      <w:marLeft w:val="0"/>
      <w:marRight w:val="0"/>
      <w:marTop w:val="0"/>
      <w:marBottom w:val="0"/>
      <w:divBdr>
        <w:top w:val="none" w:sz="0" w:space="0" w:color="auto"/>
        <w:left w:val="none" w:sz="0" w:space="0" w:color="auto"/>
        <w:bottom w:val="none" w:sz="0" w:space="0" w:color="auto"/>
        <w:right w:val="none" w:sz="0" w:space="0" w:color="auto"/>
      </w:divBdr>
    </w:div>
    <w:div w:id="1449929269">
      <w:bodyDiv w:val="1"/>
      <w:marLeft w:val="0"/>
      <w:marRight w:val="0"/>
      <w:marTop w:val="0"/>
      <w:marBottom w:val="0"/>
      <w:divBdr>
        <w:top w:val="none" w:sz="0" w:space="0" w:color="auto"/>
        <w:left w:val="none" w:sz="0" w:space="0" w:color="auto"/>
        <w:bottom w:val="none" w:sz="0" w:space="0" w:color="auto"/>
        <w:right w:val="none" w:sz="0" w:space="0" w:color="auto"/>
      </w:divBdr>
    </w:div>
    <w:div w:id="1454667420">
      <w:bodyDiv w:val="1"/>
      <w:marLeft w:val="0"/>
      <w:marRight w:val="0"/>
      <w:marTop w:val="0"/>
      <w:marBottom w:val="0"/>
      <w:divBdr>
        <w:top w:val="none" w:sz="0" w:space="0" w:color="auto"/>
        <w:left w:val="none" w:sz="0" w:space="0" w:color="auto"/>
        <w:bottom w:val="none" w:sz="0" w:space="0" w:color="auto"/>
        <w:right w:val="none" w:sz="0" w:space="0" w:color="auto"/>
      </w:divBdr>
    </w:div>
    <w:div w:id="1460143398">
      <w:bodyDiv w:val="1"/>
      <w:marLeft w:val="0"/>
      <w:marRight w:val="0"/>
      <w:marTop w:val="0"/>
      <w:marBottom w:val="0"/>
      <w:divBdr>
        <w:top w:val="none" w:sz="0" w:space="0" w:color="auto"/>
        <w:left w:val="none" w:sz="0" w:space="0" w:color="auto"/>
        <w:bottom w:val="none" w:sz="0" w:space="0" w:color="auto"/>
        <w:right w:val="none" w:sz="0" w:space="0" w:color="auto"/>
      </w:divBdr>
    </w:div>
    <w:div w:id="1462571939">
      <w:bodyDiv w:val="1"/>
      <w:marLeft w:val="0"/>
      <w:marRight w:val="0"/>
      <w:marTop w:val="0"/>
      <w:marBottom w:val="0"/>
      <w:divBdr>
        <w:top w:val="none" w:sz="0" w:space="0" w:color="auto"/>
        <w:left w:val="none" w:sz="0" w:space="0" w:color="auto"/>
        <w:bottom w:val="none" w:sz="0" w:space="0" w:color="auto"/>
        <w:right w:val="none" w:sz="0" w:space="0" w:color="auto"/>
      </w:divBdr>
    </w:div>
    <w:div w:id="1464957236">
      <w:bodyDiv w:val="1"/>
      <w:marLeft w:val="0"/>
      <w:marRight w:val="0"/>
      <w:marTop w:val="0"/>
      <w:marBottom w:val="0"/>
      <w:divBdr>
        <w:top w:val="none" w:sz="0" w:space="0" w:color="auto"/>
        <w:left w:val="none" w:sz="0" w:space="0" w:color="auto"/>
        <w:bottom w:val="none" w:sz="0" w:space="0" w:color="auto"/>
        <w:right w:val="none" w:sz="0" w:space="0" w:color="auto"/>
      </w:divBdr>
    </w:div>
    <w:div w:id="1467620398">
      <w:bodyDiv w:val="1"/>
      <w:marLeft w:val="0"/>
      <w:marRight w:val="0"/>
      <w:marTop w:val="0"/>
      <w:marBottom w:val="0"/>
      <w:divBdr>
        <w:top w:val="none" w:sz="0" w:space="0" w:color="auto"/>
        <w:left w:val="none" w:sz="0" w:space="0" w:color="auto"/>
        <w:bottom w:val="none" w:sz="0" w:space="0" w:color="auto"/>
        <w:right w:val="none" w:sz="0" w:space="0" w:color="auto"/>
      </w:divBdr>
    </w:div>
    <w:div w:id="1468355713">
      <w:bodyDiv w:val="1"/>
      <w:marLeft w:val="0"/>
      <w:marRight w:val="0"/>
      <w:marTop w:val="0"/>
      <w:marBottom w:val="0"/>
      <w:divBdr>
        <w:top w:val="none" w:sz="0" w:space="0" w:color="auto"/>
        <w:left w:val="none" w:sz="0" w:space="0" w:color="auto"/>
        <w:bottom w:val="none" w:sz="0" w:space="0" w:color="auto"/>
        <w:right w:val="none" w:sz="0" w:space="0" w:color="auto"/>
      </w:divBdr>
    </w:div>
    <w:div w:id="1470391279">
      <w:bodyDiv w:val="1"/>
      <w:marLeft w:val="0"/>
      <w:marRight w:val="0"/>
      <w:marTop w:val="0"/>
      <w:marBottom w:val="0"/>
      <w:divBdr>
        <w:top w:val="none" w:sz="0" w:space="0" w:color="auto"/>
        <w:left w:val="none" w:sz="0" w:space="0" w:color="auto"/>
        <w:bottom w:val="none" w:sz="0" w:space="0" w:color="auto"/>
        <w:right w:val="none" w:sz="0" w:space="0" w:color="auto"/>
      </w:divBdr>
    </w:div>
    <w:div w:id="1471244140">
      <w:bodyDiv w:val="1"/>
      <w:marLeft w:val="0"/>
      <w:marRight w:val="0"/>
      <w:marTop w:val="0"/>
      <w:marBottom w:val="0"/>
      <w:divBdr>
        <w:top w:val="none" w:sz="0" w:space="0" w:color="auto"/>
        <w:left w:val="none" w:sz="0" w:space="0" w:color="auto"/>
        <w:bottom w:val="none" w:sz="0" w:space="0" w:color="auto"/>
        <w:right w:val="none" w:sz="0" w:space="0" w:color="auto"/>
      </w:divBdr>
    </w:div>
    <w:div w:id="1481271068">
      <w:bodyDiv w:val="1"/>
      <w:marLeft w:val="0"/>
      <w:marRight w:val="0"/>
      <w:marTop w:val="0"/>
      <w:marBottom w:val="0"/>
      <w:divBdr>
        <w:top w:val="none" w:sz="0" w:space="0" w:color="auto"/>
        <w:left w:val="none" w:sz="0" w:space="0" w:color="auto"/>
        <w:bottom w:val="none" w:sz="0" w:space="0" w:color="auto"/>
        <w:right w:val="none" w:sz="0" w:space="0" w:color="auto"/>
      </w:divBdr>
    </w:div>
    <w:div w:id="1481772575">
      <w:bodyDiv w:val="1"/>
      <w:marLeft w:val="0"/>
      <w:marRight w:val="0"/>
      <w:marTop w:val="0"/>
      <w:marBottom w:val="0"/>
      <w:divBdr>
        <w:top w:val="none" w:sz="0" w:space="0" w:color="auto"/>
        <w:left w:val="none" w:sz="0" w:space="0" w:color="auto"/>
        <w:bottom w:val="none" w:sz="0" w:space="0" w:color="auto"/>
        <w:right w:val="none" w:sz="0" w:space="0" w:color="auto"/>
      </w:divBdr>
    </w:div>
    <w:div w:id="1481918128">
      <w:bodyDiv w:val="1"/>
      <w:marLeft w:val="0"/>
      <w:marRight w:val="0"/>
      <w:marTop w:val="0"/>
      <w:marBottom w:val="0"/>
      <w:divBdr>
        <w:top w:val="none" w:sz="0" w:space="0" w:color="auto"/>
        <w:left w:val="none" w:sz="0" w:space="0" w:color="auto"/>
        <w:bottom w:val="none" w:sz="0" w:space="0" w:color="auto"/>
        <w:right w:val="none" w:sz="0" w:space="0" w:color="auto"/>
      </w:divBdr>
    </w:div>
    <w:div w:id="1491826911">
      <w:bodyDiv w:val="1"/>
      <w:marLeft w:val="0"/>
      <w:marRight w:val="0"/>
      <w:marTop w:val="0"/>
      <w:marBottom w:val="0"/>
      <w:divBdr>
        <w:top w:val="none" w:sz="0" w:space="0" w:color="auto"/>
        <w:left w:val="none" w:sz="0" w:space="0" w:color="auto"/>
        <w:bottom w:val="none" w:sz="0" w:space="0" w:color="auto"/>
        <w:right w:val="none" w:sz="0" w:space="0" w:color="auto"/>
      </w:divBdr>
    </w:div>
    <w:div w:id="1491944573">
      <w:bodyDiv w:val="1"/>
      <w:marLeft w:val="0"/>
      <w:marRight w:val="0"/>
      <w:marTop w:val="0"/>
      <w:marBottom w:val="0"/>
      <w:divBdr>
        <w:top w:val="none" w:sz="0" w:space="0" w:color="auto"/>
        <w:left w:val="none" w:sz="0" w:space="0" w:color="auto"/>
        <w:bottom w:val="none" w:sz="0" w:space="0" w:color="auto"/>
        <w:right w:val="none" w:sz="0" w:space="0" w:color="auto"/>
      </w:divBdr>
    </w:div>
    <w:div w:id="1492019897">
      <w:bodyDiv w:val="1"/>
      <w:marLeft w:val="0"/>
      <w:marRight w:val="0"/>
      <w:marTop w:val="0"/>
      <w:marBottom w:val="0"/>
      <w:divBdr>
        <w:top w:val="none" w:sz="0" w:space="0" w:color="auto"/>
        <w:left w:val="none" w:sz="0" w:space="0" w:color="auto"/>
        <w:bottom w:val="none" w:sz="0" w:space="0" w:color="auto"/>
        <w:right w:val="none" w:sz="0" w:space="0" w:color="auto"/>
      </w:divBdr>
    </w:div>
    <w:div w:id="1493176461">
      <w:bodyDiv w:val="1"/>
      <w:marLeft w:val="0"/>
      <w:marRight w:val="0"/>
      <w:marTop w:val="0"/>
      <w:marBottom w:val="0"/>
      <w:divBdr>
        <w:top w:val="none" w:sz="0" w:space="0" w:color="auto"/>
        <w:left w:val="none" w:sz="0" w:space="0" w:color="auto"/>
        <w:bottom w:val="none" w:sz="0" w:space="0" w:color="auto"/>
        <w:right w:val="none" w:sz="0" w:space="0" w:color="auto"/>
      </w:divBdr>
    </w:div>
    <w:div w:id="1494025741">
      <w:bodyDiv w:val="1"/>
      <w:marLeft w:val="0"/>
      <w:marRight w:val="0"/>
      <w:marTop w:val="0"/>
      <w:marBottom w:val="0"/>
      <w:divBdr>
        <w:top w:val="none" w:sz="0" w:space="0" w:color="auto"/>
        <w:left w:val="none" w:sz="0" w:space="0" w:color="auto"/>
        <w:bottom w:val="none" w:sz="0" w:space="0" w:color="auto"/>
        <w:right w:val="none" w:sz="0" w:space="0" w:color="auto"/>
      </w:divBdr>
    </w:div>
    <w:div w:id="1495797781">
      <w:bodyDiv w:val="1"/>
      <w:marLeft w:val="0"/>
      <w:marRight w:val="0"/>
      <w:marTop w:val="0"/>
      <w:marBottom w:val="0"/>
      <w:divBdr>
        <w:top w:val="none" w:sz="0" w:space="0" w:color="auto"/>
        <w:left w:val="none" w:sz="0" w:space="0" w:color="auto"/>
        <w:bottom w:val="none" w:sz="0" w:space="0" w:color="auto"/>
        <w:right w:val="none" w:sz="0" w:space="0" w:color="auto"/>
      </w:divBdr>
    </w:div>
    <w:div w:id="1500732395">
      <w:bodyDiv w:val="1"/>
      <w:marLeft w:val="0"/>
      <w:marRight w:val="0"/>
      <w:marTop w:val="0"/>
      <w:marBottom w:val="0"/>
      <w:divBdr>
        <w:top w:val="none" w:sz="0" w:space="0" w:color="auto"/>
        <w:left w:val="none" w:sz="0" w:space="0" w:color="auto"/>
        <w:bottom w:val="none" w:sz="0" w:space="0" w:color="auto"/>
        <w:right w:val="none" w:sz="0" w:space="0" w:color="auto"/>
      </w:divBdr>
    </w:div>
    <w:div w:id="1501844893">
      <w:bodyDiv w:val="1"/>
      <w:marLeft w:val="0"/>
      <w:marRight w:val="0"/>
      <w:marTop w:val="0"/>
      <w:marBottom w:val="0"/>
      <w:divBdr>
        <w:top w:val="none" w:sz="0" w:space="0" w:color="auto"/>
        <w:left w:val="none" w:sz="0" w:space="0" w:color="auto"/>
        <w:bottom w:val="none" w:sz="0" w:space="0" w:color="auto"/>
        <w:right w:val="none" w:sz="0" w:space="0" w:color="auto"/>
      </w:divBdr>
    </w:div>
    <w:div w:id="1502235197">
      <w:bodyDiv w:val="1"/>
      <w:marLeft w:val="0"/>
      <w:marRight w:val="0"/>
      <w:marTop w:val="0"/>
      <w:marBottom w:val="0"/>
      <w:divBdr>
        <w:top w:val="none" w:sz="0" w:space="0" w:color="auto"/>
        <w:left w:val="none" w:sz="0" w:space="0" w:color="auto"/>
        <w:bottom w:val="none" w:sz="0" w:space="0" w:color="auto"/>
        <w:right w:val="none" w:sz="0" w:space="0" w:color="auto"/>
      </w:divBdr>
    </w:div>
    <w:div w:id="1512451367">
      <w:bodyDiv w:val="1"/>
      <w:marLeft w:val="0"/>
      <w:marRight w:val="0"/>
      <w:marTop w:val="0"/>
      <w:marBottom w:val="0"/>
      <w:divBdr>
        <w:top w:val="none" w:sz="0" w:space="0" w:color="auto"/>
        <w:left w:val="none" w:sz="0" w:space="0" w:color="auto"/>
        <w:bottom w:val="none" w:sz="0" w:space="0" w:color="auto"/>
        <w:right w:val="none" w:sz="0" w:space="0" w:color="auto"/>
      </w:divBdr>
    </w:div>
    <w:div w:id="1520661750">
      <w:bodyDiv w:val="1"/>
      <w:marLeft w:val="0"/>
      <w:marRight w:val="0"/>
      <w:marTop w:val="0"/>
      <w:marBottom w:val="0"/>
      <w:divBdr>
        <w:top w:val="none" w:sz="0" w:space="0" w:color="auto"/>
        <w:left w:val="none" w:sz="0" w:space="0" w:color="auto"/>
        <w:bottom w:val="none" w:sz="0" w:space="0" w:color="auto"/>
        <w:right w:val="none" w:sz="0" w:space="0" w:color="auto"/>
      </w:divBdr>
    </w:div>
    <w:div w:id="1521431921">
      <w:bodyDiv w:val="1"/>
      <w:marLeft w:val="0"/>
      <w:marRight w:val="0"/>
      <w:marTop w:val="0"/>
      <w:marBottom w:val="0"/>
      <w:divBdr>
        <w:top w:val="none" w:sz="0" w:space="0" w:color="auto"/>
        <w:left w:val="none" w:sz="0" w:space="0" w:color="auto"/>
        <w:bottom w:val="none" w:sz="0" w:space="0" w:color="auto"/>
        <w:right w:val="none" w:sz="0" w:space="0" w:color="auto"/>
      </w:divBdr>
    </w:div>
    <w:div w:id="1523741985">
      <w:bodyDiv w:val="1"/>
      <w:marLeft w:val="0"/>
      <w:marRight w:val="0"/>
      <w:marTop w:val="0"/>
      <w:marBottom w:val="0"/>
      <w:divBdr>
        <w:top w:val="none" w:sz="0" w:space="0" w:color="auto"/>
        <w:left w:val="none" w:sz="0" w:space="0" w:color="auto"/>
        <w:bottom w:val="none" w:sz="0" w:space="0" w:color="auto"/>
        <w:right w:val="none" w:sz="0" w:space="0" w:color="auto"/>
      </w:divBdr>
    </w:div>
    <w:div w:id="1524899237">
      <w:bodyDiv w:val="1"/>
      <w:marLeft w:val="0"/>
      <w:marRight w:val="0"/>
      <w:marTop w:val="0"/>
      <w:marBottom w:val="0"/>
      <w:divBdr>
        <w:top w:val="none" w:sz="0" w:space="0" w:color="auto"/>
        <w:left w:val="none" w:sz="0" w:space="0" w:color="auto"/>
        <w:bottom w:val="none" w:sz="0" w:space="0" w:color="auto"/>
        <w:right w:val="none" w:sz="0" w:space="0" w:color="auto"/>
      </w:divBdr>
    </w:div>
    <w:div w:id="1525897274">
      <w:bodyDiv w:val="1"/>
      <w:marLeft w:val="0"/>
      <w:marRight w:val="0"/>
      <w:marTop w:val="0"/>
      <w:marBottom w:val="0"/>
      <w:divBdr>
        <w:top w:val="none" w:sz="0" w:space="0" w:color="auto"/>
        <w:left w:val="none" w:sz="0" w:space="0" w:color="auto"/>
        <w:bottom w:val="none" w:sz="0" w:space="0" w:color="auto"/>
        <w:right w:val="none" w:sz="0" w:space="0" w:color="auto"/>
      </w:divBdr>
    </w:div>
    <w:div w:id="1529218871">
      <w:bodyDiv w:val="1"/>
      <w:marLeft w:val="0"/>
      <w:marRight w:val="0"/>
      <w:marTop w:val="0"/>
      <w:marBottom w:val="0"/>
      <w:divBdr>
        <w:top w:val="none" w:sz="0" w:space="0" w:color="auto"/>
        <w:left w:val="none" w:sz="0" w:space="0" w:color="auto"/>
        <w:bottom w:val="none" w:sz="0" w:space="0" w:color="auto"/>
        <w:right w:val="none" w:sz="0" w:space="0" w:color="auto"/>
      </w:divBdr>
    </w:div>
    <w:div w:id="1529484389">
      <w:bodyDiv w:val="1"/>
      <w:marLeft w:val="0"/>
      <w:marRight w:val="0"/>
      <w:marTop w:val="0"/>
      <w:marBottom w:val="0"/>
      <w:divBdr>
        <w:top w:val="none" w:sz="0" w:space="0" w:color="auto"/>
        <w:left w:val="none" w:sz="0" w:space="0" w:color="auto"/>
        <w:bottom w:val="none" w:sz="0" w:space="0" w:color="auto"/>
        <w:right w:val="none" w:sz="0" w:space="0" w:color="auto"/>
      </w:divBdr>
    </w:div>
    <w:div w:id="1533300877">
      <w:bodyDiv w:val="1"/>
      <w:marLeft w:val="0"/>
      <w:marRight w:val="0"/>
      <w:marTop w:val="0"/>
      <w:marBottom w:val="0"/>
      <w:divBdr>
        <w:top w:val="none" w:sz="0" w:space="0" w:color="auto"/>
        <w:left w:val="none" w:sz="0" w:space="0" w:color="auto"/>
        <w:bottom w:val="none" w:sz="0" w:space="0" w:color="auto"/>
        <w:right w:val="none" w:sz="0" w:space="0" w:color="auto"/>
      </w:divBdr>
    </w:div>
    <w:div w:id="1534076731">
      <w:bodyDiv w:val="1"/>
      <w:marLeft w:val="0"/>
      <w:marRight w:val="0"/>
      <w:marTop w:val="0"/>
      <w:marBottom w:val="0"/>
      <w:divBdr>
        <w:top w:val="none" w:sz="0" w:space="0" w:color="auto"/>
        <w:left w:val="none" w:sz="0" w:space="0" w:color="auto"/>
        <w:bottom w:val="none" w:sz="0" w:space="0" w:color="auto"/>
        <w:right w:val="none" w:sz="0" w:space="0" w:color="auto"/>
      </w:divBdr>
    </w:div>
    <w:div w:id="1540627840">
      <w:bodyDiv w:val="1"/>
      <w:marLeft w:val="0"/>
      <w:marRight w:val="0"/>
      <w:marTop w:val="0"/>
      <w:marBottom w:val="0"/>
      <w:divBdr>
        <w:top w:val="none" w:sz="0" w:space="0" w:color="auto"/>
        <w:left w:val="none" w:sz="0" w:space="0" w:color="auto"/>
        <w:bottom w:val="none" w:sz="0" w:space="0" w:color="auto"/>
        <w:right w:val="none" w:sz="0" w:space="0" w:color="auto"/>
      </w:divBdr>
    </w:div>
    <w:div w:id="1545286585">
      <w:bodyDiv w:val="1"/>
      <w:marLeft w:val="0"/>
      <w:marRight w:val="0"/>
      <w:marTop w:val="0"/>
      <w:marBottom w:val="0"/>
      <w:divBdr>
        <w:top w:val="none" w:sz="0" w:space="0" w:color="auto"/>
        <w:left w:val="none" w:sz="0" w:space="0" w:color="auto"/>
        <w:bottom w:val="none" w:sz="0" w:space="0" w:color="auto"/>
        <w:right w:val="none" w:sz="0" w:space="0" w:color="auto"/>
      </w:divBdr>
    </w:div>
    <w:div w:id="1547176536">
      <w:bodyDiv w:val="1"/>
      <w:marLeft w:val="0"/>
      <w:marRight w:val="0"/>
      <w:marTop w:val="0"/>
      <w:marBottom w:val="0"/>
      <w:divBdr>
        <w:top w:val="none" w:sz="0" w:space="0" w:color="auto"/>
        <w:left w:val="none" w:sz="0" w:space="0" w:color="auto"/>
        <w:bottom w:val="none" w:sz="0" w:space="0" w:color="auto"/>
        <w:right w:val="none" w:sz="0" w:space="0" w:color="auto"/>
      </w:divBdr>
    </w:div>
    <w:div w:id="1556551645">
      <w:bodyDiv w:val="1"/>
      <w:marLeft w:val="0"/>
      <w:marRight w:val="0"/>
      <w:marTop w:val="0"/>
      <w:marBottom w:val="0"/>
      <w:divBdr>
        <w:top w:val="none" w:sz="0" w:space="0" w:color="auto"/>
        <w:left w:val="none" w:sz="0" w:space="0" w:color="auto"/>
        <w:bottom w:val="none" w:sz="0" w:space="0" w:color="auto"/>
        <w:right w:val="none" w:sz="0" w:space="0" w:color="auto"/>
      </w:divBdr>
    </w:div>
    <w:div w:id="1556743001">
      <w:bodyDiv w:val="1"/>
      <w:marLeft w:val="0"/>
      <w:marRight w:val="0"/>
      <w:marTop w:val="0"/>
      <w:marBottom w:val="0"/>
      <w:divBdr>
        <w:top w:val="none" w:sz="0" w:space="0" w:color="auto"/>
        <w:left w:val="none" w:sz="0" w:space="0" w:color="auto"/>
        <w:bottom w:val="none" w:sz="0" w:space="0" w:color="auto"/>
        <w:right w:val="none" w:sz="0" w:space="0" w:color="auto"/>
      </w:divBdr>
    </w:div>
    <w:div w:id="1557862930">
      <w:bodyDiv w:val="1"/>
      <w:marLeft w:val="0"/>
      <w:marRight w:val="0"/>
      <w:marTop w:val="0"/>
      <w:marBottom w:val="0"/>
      <w:divBdr>
        <w:top w:val="none" w:sz="0" w:space="0" w:color="auto"/>
        <w:left w:val="none" w:sz="0" w:space="0" w:color="auto"/>
        <w:bottom w:val="none" w:sz="0" w:space="0" w:color="auto"/>
        <w:right w:val="none" w:sz="0" w:space="0" w:color="auto"/>
      </w:divBdr>
    </w:div>
    <w:div w:id="1560361521">
      <w:bodyDiv w:val="1"/>
      <w:marLeft w:val="0"/>
      <w:marRight w:val="0"/>
      <w:marTop w:val="0"/>
      <w:marBottom w:val="0"/>
      <w:divBdr>
        <w:top w:val="none" w:sz="0" w:space="0" w:color="auto"/>
        <w:left w:val="none" w:sz="0" w:space="0" w:color="auto"/>
        <w:bottom w:val="none" w:sz="0" w:space="0" w:color="auto"/>
        <w:right w:val="none" w:sz="0" w:space="0" w:color="auto"/>
      </w:divBdr>
    </w:div>
    <w:div w:id="1564439711">
      <w:bodyDiv w:val="1"/>
      <w:marLeft w:val="0"/>
      <w:marRight w:val="0"/>
      <w:marTop w:val="0"/>
      <w:marBottom w:val="0"/>
      <w:divBdr>
        <w:top w:val="none" w:sz="0" w:space="0" w:color="auto"/>
        <w:left w:val="none" w:sz="0" w:space="0" w:color="auto"/>
        <w:bottom w:val="none" w:sz="0" w:space="0" w:color="auto"/>
        <w:right w:val="none" w:sz="0" w:space="0" w:color="auto"/>
      </w:divBdr>
    </w:div>
    <w:div w:id="1572042743">
      <w:bodyDiv w:val="1"/>
      <w:marLeft w:val="0"/>
      <w:marRight w:val="0"/>
      <w:marTop w:val="0"/>
      <w:marBottom w:val="0"/>
      <w:divBdr>
        <w:top w:val="none" w:sz="0" w:space="0" w:color="auto"/>
        <w:left w:val="none" w:sz="0" w:space="0" w:color="auto"/>
        <w:bottom w:val="none" w:sz="0" w:space="0" w:color="auto"/>
        <w:right w:val="none" w:sz="0" w:space="0" w:color="auto"/>
      </w:divBdr>
    </w:div>
    <w:div w:id="1573731352">
      <w:bodyDiv w:val="1"/>
      <w:marLeft w:val="0"/>
      <w:marRight w:val="0"/>
      <w:marTop w:val="0"/>
      <w:marBottom w:val="0"/>
      <w:divBdr>
        <w:top w:val="none" w:sz="0" w:space="0" w:color="auto"/>
        <w:left w:val="none" w:sz="0" w:space="0" w:color="auto"/>
        <w:bottom w:val="none" w:sz="0" w:space="0" w:color="auto"/>
        <w:right w:val="none" w:sz="0" w:space="0" w:color="auto"/>
      </w:divBdr>
    </w:div>
    <w:div w:id="1575317870">
      <w:bodyDiv w:val="1"/>
      <w:marLeft w:val="0"/>
      <w:marRight w:val="0"/>
      <w:marTop w:val="0"/>
      <w:marBottom w:val="0"/>
      <w:divBdr>
        <w:top w:val="none" w:sz="0" w:space="0" w:color="auto"/>
        <w:left w:val="none" w:sz="0" w:space="0" w:color="auto"/>
        <w:bottom w:val="none" w:sz="0" w:space="0" w:color="auto"/>
        <w:right w:val="none" w:sz="0" w:space="0" w:color="auto"/>
      </w:divBdr>
    </w:div>
    <w:div w:id="1576738699">
      <w:bodyDiv w:val="1"/>
      <w:marLeft w:val="0"/>
      <w:marRight w:val="0"/>
      <w:marTop w:val="0"/>
      <w:marBottom w:val="0"/>
      <w:divBdr>
        <w:top w:val="none" w:sz="0" w:space="0" w:color="auto"/>
        <w:left w:val="none" w:sz="0" w:space="0" w:color="auto"/>
        <w:bottom w:val="none" w:sz="0" w:space="0" w:color="auto"/>
        <w:right w:val="none" w:sz="0" w:space="0" w:color="auto"/>
      </w:divBdr>
    </w:div>
    <w:div w:id="1582983792">
      <w:bodyDiv w:val="1"/>
      <w:marLeft w:val="0"/>
      <w:marRight w:val="0"/>
      <w:marTop w:val="0"/>
      <w:marBottom w:val="0"/>
      <w:divBdr>
        <w:top w:val="none" w:sz="0" w:space="0" w:color="auto"/>
        <w:left w:val="none" w:sz="0" w:space="0" w:color="auto"/>
        <w:bottom w:val="none" w:sz="0" w:space="0" w:color="auto"/>
        <w:right w:val="none" w:sz="0" w:space="0" w:color="auto"/>
      </w:divBdr>
    </w:div>
    <w:div w:id="1585918835">
      <w:bodyDiv w:val="1"/>
      <w:marLeft w:val="0"/>
      <w:marRight w:val="0"/>
      <w:marTop w:val="0"/>
      <w:marBottom w:val="0"/>
      <w:divBdr>
        <w:top w:val="none" w:sz="0" w:space="0" w:color="auto"/>
        <w:left w:val="none" w:sz="0" w:space="0" w:color="auto"/>
        <w:bottom w:val="none" w:sz="0" w:space="0" w:color="auto"/>
        <w:right w:val="none" w:sz="0" w:space="0" w:color="auto"/>
      </w:divBdr>
    </w:div>
    <w:div w:id="1586375437">
      <w:bodyDiv w:val="1"/>
      <w:marLeft w:val="0"/>
      <w:marRight w:val="0"/>
      <w:marTop w:val="0"/>
      <w:marBottom w:val="0"/>
      <w:divBdr>
        <w:top w:val="none" w:sz="0" w:space="0" w:color="auto"/>
        <w:left w:val="none" w:sz="0" w:space="0" w:color="auto"/>
        <w:bottom w:val="none" w:sz="0" w:space="0" w:color="auto"/>
        <w:right w:val="none" w:sz="0" w:space="0" w:color="auto"/>
      </w:divBdr>
    </w:div>
    <w:div w:id="1593705545">
      <w:bodyDiv w:val="1"/>
      <w:marLeft w:val="0"/>
      <w:marRight w:val="0"/>
      <w:marTop w:val="0"/>
      <w:marBottom w:val="0"/>
      <w:divBdr>
        <w:top w:val="none" w:sz="0" w:space="0" w:color="auto"/>
        <w:left w:val="none" w:sz="0" w:space="0" w:color="auto"/>
        <w:bottom w:val="none" w:sz="0" w:space="0" w:color="auto"/>
        <w:right w:val="none" w:sz="0" w:space="0" w:color="auto"/>
      </w:divBdr>
    </w:div>
    <w:div w:id="1596667216">
      <w:bodyDiv w:val="1"/>
      <w:marLeft w:val="0"/>
      <w:marRight w:val="0"/>
      <w:marTop w:val="0"/>
      <w:marBottom w:val="0"/>
      <w:divBdr>
        <w:top w:val="none" w:sz="0" w:space="0" w:color="auto"/>
        <w:left w:val="none" w:sz="0" w:space="0" w:color="auto"/>
        <w:bottom w:val="none" w:sz="0" w:space="0" w:color="auto"/>
        <w:right w:val="none" w:sz="0" w:space="0" w:color="auto"/>
      </w:divBdr>
    </w:div>
    <w:div w:id="1597059634">
      <w:bodyDiv w:val="1"/>
      <w:marLeft w:val="0"/>
      <w:marRight w:val="0"/>
      <w:marTop w:val="0"/>
      <w:marBottom w:val="0"/>
      <w:divBdr>
        <w:top w:val="none" w:sz="0" w:space="0" w:color="auto"/>
        <w:left w:val="none" w:sz="0" w:space="0" w:color="auto"/>
        <w:bottom w:val="none" w:sz="0" w:space="0" w:color="auto"/>
        <w:right w:val="none" w:sz="0" w:space="0" w:color="auto"/>
      </w:divBdr>
    </w:div>
    <w:div w:id="1597127004">
      <w:bodyDiv w:val="1"/>
      <w:marLeft w:val="0"/>
      <w:marRight w:val="0"/>
      <w:marTop w:val="0"/>
      <w:marBottom w:val="0"/>
      <w:divBdr>
        <w:top w:val="none" w:sz="0" w:space="0" w:color="auto"/>
        <w:left w:val="none" w:sz="0" w:space="0" w:color="auto"/>
        <w:bottom w:val="none" w:sz="0" w:space="0" w:color="auto"/>
        <w:right w:val="none" w:sz="0" w:space="0" w:color="auto"/>
      </w:divBdr>
    </w:div>
    <w:div w:id="1599365731">
      <w:bodyDiv w:val="1"/>
      <w:marLeft w:val="0"/>
      <w:marRight w:val="0"/>
      <w:marTop w:val="0"/>
      <w:marBottom w:val="0"/>
      <w:divBdr>
        <w:top w:val="none" w:sz="0" w:space="0" w:color="auto"/>
        <w:left w:val="none" w:sz="0" w:space="0" w:color="auto"/>
        <w:bottom w:val="none" w:sz="0" w:space="0" w:color="auto"/>
        <w:right w:val="none" w:sz="0" w:space="0" w:color="auto"/>
      </w:divBdr>
    </w:div>
    <w:div w:id="1602371644">
      <w:bodyDiv w:val="1"/>
      <w:marLeft w:val="0"/>
      <w:marRight w:val="0"/>
      <w:marTop w:val="0"/>
      <w:marBottom w:val="0"/>
      <w:divBdr>
        <w:top w:val="none" w:sz="0" w:space="0" w:color="auto"/>
        <w:left w:val="none" w:sz="0" w:space="0" w:color="auto"/>
        <w:bottom w:val="none" w:sz="0" w:space="0" w:color="auto"/>
        <w:right w:val="none" w:sz="0" w:space="0" w:color="auto"/>
      </w:divBdr>
    </w:div>
    <w:div w:id="1608002173">
      <w:bodyDiv w:val="1"/>
      <w:marLeft w:val="0"/>
      <w:marRight w:val="0"/>
      <w:marTop w:val="0"/>
      <w:marBottom w:val="0"/>
      <w:divBdr>
        <w:top w:val="none" w:sz="0" w:space="0" w:color="auto"/>
        <w:left w:val="none" w:sz="0" w:space="0" w:color="auto"/>
        <w:bottom w:val="none" w:sz="0" w:space="0" w:color="auto"/>
        <w:right w:val="none" w:sz="0" w:space="0" w:color="auto"/>
      </w:divBdr>
    </w:div>
    <w:div w:id="1612400622">
      <w:bodyDiv w:val="1"/>
      <w:marLeft w:val="0"/>
      <w:marRight w:val="0"/>
      <w:marTop w:val="0"/>
      <w:marBottom w:val="0"/>
      <w:divBdr>
        <w:top w:val="none" w:sz="0" w:space="0" w:color="auto"/>
        <w:left w:val="none" w:sz="0" w:space="0" w:color="auto"/>
        <w:bottom w:val="none" w:sz="0" w:space="0" w:color="auto"/>
        <w:right w:val="none" w:sz="0" w:space="0" w:color="auto"/>
      </w:divBdr>
    </w:div>
    <w:div w:id="1613198340">
      <w:bodyDiv w:val="1"/>
      <w:marLeft w:val="0"/>
      <w:marRight w:val="0"/>
      <w:marTop w:val="0"/>
      <w:marBottom w:val="0"/>
      <w:divBdr>
        <w:top w:val="none" w:sz="0" w:space="0" w:color="auto"/>
        <w:left w:val="none" w:sz="0" w:space="0" w:color="auto"/>
        <w:bottom w:val="none" w:sz="0" w:space="0" w:color="auto"/>
        <w:right w:val="none" w:sz="0" w:space="0" w:color="auto"/>
      </w:divBdr>
    </w:div>
    <w:div w:id="1619214645">
      <w:bodyDiv w:val="1"/>
      <w:marLeft w:val="0"/>
      <w:marRight w:val="0"/>
      <w:marTop w:val="0"/>
      <w:marBottom w:val="0"/>
      <w:divBdr>
        <w:top w:val="none" w:sz="0" w:space="0" w:color="auto"/>
        <w:left w:val="none" w:sz="0" w:space="0" w:color="auto"/>
        <w:bottom w:val="none" w:sz="0" w:space="0" w:color="auto"/>
        <w:right w:val="none" w:sz="0" w:space="0" w:color="auto"/>
      </w:divBdr>
    </w:div>
    <w:div w:id="1619264928">
      <w:bodyDiv w:val="1"/>
      <w:marLeft w:val="0"/>
      <w:marRight w:val="0"/>
      <w:marTop w:val="0"/>
      <w:marBottom w:val="0"/>
      <w:divBdr>
        <w:top w:val="none" w:sz="0" w:space="0" w:color="auto"/>
        <w:left w:val="none" w:sz="0" w:space="0" w:color="auto"/>
        <w:bottom w:val="none" w:sz="0" w:space="0" w:color="auto"/>
        <w:right w:val="none" w:sz="0" w:space="0" w:color="auto"/>
      </w:divBdr>
    </w:div>
    <w:div w:id="1619877588">
      <w:bodyDiv w:val="1"/>
      <w:marLeft w:val="0"/>
      <w:marRight w:val="0"/>
      <w:marTop w:val="0"/>
      <w:marBottom w:val="0"/>
      <w:divBdr>
        <w:top w:val="none" w:sz="0" w:space="0" w:color="auto"/>
        <w:left w:val="none" w:sz="0" w:space="0" w:color="auto"/>
        <w:bottom w:val="none" w:sz="0" w:space="0" w:color="auto"/>
        <w:right w:val="none" w:sz="0" w:space="0" w:color="auto"/>
      </w:divBdr>
    </w:div>
    <w:div w:id="1620911346">
      <w:bodyDiv w:val="1"/>
      <w:marLeft w:val="0"/>
      <w:marRight w:val="0"/>
      <w:marTop w:val="0"/>
      <w:marBottom w:val="0"/>
      <w:divBdr>
        <w:top w:val="none" w:sz="0" w:space="0" w:color="auto"/>
        <w:left w:val="none" w:sz="0" w:space="0" w:color="auto"/>
        <w:bottom w:val="none" w:sz="0" w:space="0" w:color="auto"/>
        <w:right w:val="none" w:sz="0" w:space="0" w:color="auto"/>
      </w:divBdr>
    </w:div>
    <w:div w:id="1621689130">
      <w:bodyDiv w:val="1"/>
      <w:marLeft w:val="0"/>
      <w:marRight w:val="0"/>
      <w:marTop w:val="0"/>
      <w:marBottom w:val="0"/>
      <w:divBdr>
        <w:top w:val="none" w:sz="0" w:space="0" w:color="auto"/>
        <w:left w:val="none" w:sz="0" w:space="0" w:color="auto"/>
        <w:bottom w:val="none" w:sz="0" w:space="0" w:color="auto"/>
        <w:right w:val="none" w:sz="0" w:space="0" w:color="auto"/>
      </w:divBdr>
    </w:div>
    <w:div w:id="1622960206">
      <w:bodyDiv w:val="1"/>
      <w:marLeft w:val="0"/>
      <w:marRight w:val="0"/>
      <w:marTop w:val="0"/>
      <w:marBottom w:val="0"/>
      <w:divBdr>
        <w:top w:val="none" w:sz="0" w:space="0" w:color="auto"/>
        <w:left w:val="none" w:sz="0" w:space="0" w:color="auto"/>
        <w:bottom w:val="none" w:sz="0" w:space="0" w:color="auto"/>
        <w:right w:val="none" w:sz="0" w:space="0" w:color="auto"/>
      </w:divBdr>
    </w:div>
    <w:div w:id="1623415652">
      <w:bodyDiv w:val="1"/>
      <w:marLeft w:val="0"/>
      <w:marRight w:val="0"/>
      <w:marTop w:val="0"/>
      <w:marBottom w:val="0"/>
      <w:divBdr>
        <w:top w:val="none" w:sz="0" w:space="0" w:color="auto"/>
        <w:left w:val="none" w:sz="0" w:space="0" w:color="auto"/>
        <w:bottom w:val="none" w:sz="0" w:space="0" w:color="auto"/>
        <w:right w:val="none" w:sz="0" w:space="0" w:color="auto"/>
      </w:divBdr>
    </w:div>
    <w:div w:id="1627270470">
      <w:bodyDiv w:val="1"/>
      <w:marLeft w:val="0"/>
      <w:marRight w:val="0"/>
      <w:marTop w:val="0"/>
      <w:marBottom w:val="0"/>
      <w:divBdr>
        <w:top w:val="none" w:sz="0" w:space="0" w:color="auto"/>
        <w:left w:val="none" w:sz="0" w:space="0" w:color="auto"/>
        <w:bottom w:val="none" w:sz="0" w:space="0" w:color="auto"/>
        <w:right w:val="none" w:sz="0" w:space="0" w:color="auto"/>
      </w:divBdr>
    </w:div>
    <w:div w:id="1629048590">
      <w:bodyDiv w:val="1"/>
      <w:marLeft w:val="0"/>
      <w:marRight w:val="0"/>
      <w:marTop w:val="0"/>
      <w:marBottom w:val="0"/>
      <w:divBdr>
        <w:top w:val="none" w:sz="0" w:space="0" w:color="auto"/>
        <w:left w:val="none" w:sz="0" w:space="0" w:color="auto"/>
        <w:bottom w:val="none" w:sz="0" w:space="0" w:color="auto"/>
        <w:right w:val="none" w:sz="0" w:space="0" w:color="auto"/>
      </w:divBdr>
    </w:div>
    <w:div w:id="1629431132">
      <w:bodyDiv w:val="1"/>
      <w:marLeft w:val="0"/>
      <w:marRight w:val="0"/>
      <w:marTop w:val="0"/>
      <w:marBottom w:val="0"/>
      <w:divBdr>
        <w:top w:val="none" w:sz="0" w:space="0" w:color="auto"/>
        <w:left w:val="none" w:sz="0" w:space="0" w:color="auto"/>
        <w:bottom w:val="none" w:sz="0" w:space="0" w:color="auto"/>
        <w:right w:val="none" w:sz="0" w:space="0" w:color="auto"/>
      </w:divBdr>
    </w:div>
    <w:div w:id="1630236709">
      <w:bodyDiv w:val="1"/>
      <w:marLeft w:val="0"/>
      <w:marRight w:val="0"/>
      <w:marTop w:val="0"/>
      <w:marBottom w:val="0"/>
      <w:divBdr>
        <w:top w:val="none" w:sz="0" w:space="0" w:color="auto"/>
        <w:left w:val="none" w:sz="0" w:space="0" w:color="auto"/>
        <w:bottom w:val="none" w:sz="0" w:space="0" w:color="auto"/>
        <w:right w:val="none" w:sz="0" w:space="0" w:color="auto"/>
      </w:divBdr>
    </w:div>
    <w:div w:id="1634289370">
      <w:bodyDiv w:val="1"/>
      <w:marLeft w:val="0"/>
      <w:marRight w:val="0"/>
      <w:marTop w:val="0"/>
      <w:marBottom w:val="0"/>
      <w:divBdr>
        <w:top w:val="none" w:sz="0" w:space="0" w:color="auto"/>
        <w:left w:val="none" w:sz="0" w:space="0" w:color="auto"/>
        <w:bottom w:val="none" w:sz="0" w:space="0" w:color="auto"/>
        <w:right w:val="none" w:sz="0" w:space="0" w:color="auto"/>
      </w:divBdr>
    </w:div>
    <w:div w:id="1638487313">
      <w:bodyDiv w:val="1"/>
      <w:marLeft w:val="0"/>
      <w:marRight w:val="0"/>
      <w:marTop w:val="0"/>
      <w:marBottom w:val="0"/>
      <w:divBdr>
        <w:top w:val="none" w:sz="0" w:space="0" w:color="auto"/>
        <w:left w:val="none" w:sz="0" w:space="0" w:color="auto"/>
        <w:bottom w:val="none" w:sz="0" w:space="0" w:color="auto"/>
        <w:right w:val="none" w:sz="0" w:space="0" w:color="auto"/>
      </w:divBdr>
    </w:div>
    <w:div w:id="1644970440">
      <w:bodyDiv w:val="1"/>
      <w:marLeft w:val="0"/>
      <w:marRight w:val="0"/>
      <w:marTop w:val="0"/>
      <w:marBottom w:val="0"/>
      <w:divBdr>
        <w:top w:val="none" w:sz="0" w:space="0" w:color="auto"/>
        <w:left w:val="none" w:sz="0" w:space="0" w:color="auto"/>
        <w:bottom w:val="none" w:sz="0" w:space="0" w:color="auto"/>
        <w:right w:val="none" w:sz="0" w:space="0" w:color="auto"/>
      </w:divBdr>
    </w:div>
    <w:div w:id="1645159172">
      <w:bodyDiv w:val="1"/>
      <w:marLeft w:val="0"/>
      <w:marRight w:val="0"/>
      <w:marTop w:val="0"/>
      <w:marBottom w:val="0"/>
      <w:divBdr>
        <w:top w:val="none" w:sz="0" w:space="0" w:color="auto"/>
        <w:left w:val="none" w:sz="0" w:space="0" w:color="auto"/>
        <w:bottom w:val="none" w:sz="0" w:space="0" w:color="auto"/>
        <w:right w:val="none" w:sz="0" w:space="0" w:color="auto"/>
      </w:divBdr>
    </w:div>
    <w:div w:id="1645696429">
      <w:bodyDiv w:val="1"/>
      <w:marLeft w:val="0"/>
      <w:marRight w:val="0"/>
      <w:marTop w:val="0"/>
      <w:marBottom w:val="0"/>
      <w:divBdr>
        <w:top w:val="none" w:sz="0" w:space="0" w:color="auto"/>
        <w:left w:val="none" w:sz="0" w:space="0" w:color="auto"/>
        <w:bottom w:val="none" w:sz="0" w:space="0" w:color="auto"/>
        <w:right w:val="none" w:sz="0" w:space="0" w:color="auto"/>
      </w:divBdr>
    </w:div>
    <w:div w:id="1646353436">
      <w:bodyDiv w:val="1"/>
      <w:marLeft w:val="0"/>
      <w:marRight w:val="0"/>
      <w:marTop w:val="0"/>
      <w:marBottom w:val="0"/>
      <w:divBdr>
        <w:top w:val="none" w:sz="0" w:space="0" w:color="auto"/>
        <w:left w:val="none" w:sz="0" w:space="0" w:color="auto"/>
        <w:bottom w:val="none" w:sz="0" w:space="0" w:color="auto"/>
        <w:right w:val="none" w:sz="0" w:space="0" w:color="auto"/>
      </w:divBdr>
    </w:div>
    <w:div w:id="1646622208">
      <w:bodyDiv w:val="1"/>
      <w:marLeft w:val="0"/>
      <w:marRight w:val="0"/>
      <w:marTop w:val="0"/>
      <w:marBottom w:val="0"/>
      <w:divBdr>
        <w:top w:val="none" w:sz="0" w:space="0" w:color="auto"/>
        <w:left w:val="none" w:sz="0" w:space="0" w:color="auto"/>
        <w:bottom w:val="none" w:sz="0" w:space="0" w:color="auto"/>
        <w:right w:val="none" w:sz="0" w:space="0" w:color="auto"/>
      </w:divBdr>
    </w:div>
    <w:div w:id="1647776412">
      <w:bodyDiv w:val="1"/>
      <w:marLeft w:val="0"/>
      <w:marRight w:val="0"/>
      <w:marTop w:val="0"/>
      <w:marBottom w:val="0"/>
      <w:divBdr>
        <w:top w:val="none" w:sz="0" w:space="0" w:color="auto"/>
        <w:left w:val="none" w:sz="0" w:space="0" w:color="auto"/>
        <w:bottom w:val="none" w:sz="0" w:space="0" w:color="auto"/>
        <w:right w:val="none" w:sz="0" w:space="0" w:color="auto"/>
      </w:divBdr>
    </w:div>
    <w:div w:id="1657954879">
      <w:bodyDiv w:val="1"/>
      <w:marLeft w:val="0"/>
      <w:marRight w:val="0"/>
      <w:marTop w:val="0"/>
      <w:marBottom w:val="0"/>
      <w:divBdr>
        <w:top w:val="none" w:sz="0" w:space="0" w:color="auto"/>
        <w:left w:val="none" w:sz="0" w:space="0" w:color="auto"/>
        <w:bottom w:val="none" w:sz="0" w:space="0" w:color="auto"/>
        <w:right w:val="none" w:sz="0" w:space="0" w:color="auto"/>
      </w:divBdr>
    </w:div>
    <w:div w:id="1659075664">
      <w:bodyDiv w:val="1"/>
      <w:marLeft w:val="0"/>
      <w:marRight w:val="0"/>
      <w:marTop w:val="0"/>
      <w:marBottom w:val="0"/>
      <w:divBdr>
        <w:top w:val="none" w:sz="0" w:space="0" w:color="auto"/>
        <w:left w:val="none" w:sz="0" w:space="0" w:color="auto"/>
        <w:bottom w:val="none" w:sz="0" w:space="0" w:color="auto"/>
        <w:right w:val="none" w:sz="0" w:space="0" w:color="auto"/>
      </w:divBdr>
    </w:div>
    <w:div w:id="1668048508">
      <w:bodyDiv w:val="1"/>
      <w:marLeft w:val="0"/>
      <w:marRight w:val="0"/>
      <w:marTop w:val="0"/>
      <w:marBottom w:val="0"/>
      <w:divBdr>
        <w:top w:val="none" w:sz="0" w:space="0" w:color="auto"/>
        <w:left w:val="none" w:sz="0" w:space="0" w:color="auto"/>
        <w:bottom w:val="none" w:sz="0" w:space="0" w:color="auto"/>
        <w:right w:val="none" w:sz="0" w:space="0" w:color="auto"/>
      </w:divBdr>
    </w:div>
    <w:div w:id="1669409534">
      <w:bodyDiv w:val="1"/>
      <w:marLeft w:val="0"/>
      <w:marRight w:val="0"/>
      <w:marTop w:val="0"/>
      <w:marBottom w:val="0"/>
      <w:divBdr>
        <w:top w:val="none" w:sz="0" w:space="0" w:color="auto"/>
        <w:left w:val="none" w:sz="0" w:space="0" w:color="auto"/>
        <w:bottom w:val="none" w:sz="0" w:space="0" w:color="auto"/>
        <w:right w:val="none" w:sz="0" w:space="0" w:color="auto"/>
      </w:divBdr>
    </w:div>
    <w:div w:id="1669558814">
      <w:bodyDiv w:val="1"/>
      <w:marLeft w:val="0"/>
      <w:marRight w:val="0"/>
      <w:marTop w:val="0"/>
      <w:marBottom w:val="0"/>
      <w:divBdr>
        <w:top w:val="none" w:sz="0" w:space="0" w:color="auto"/>
        <w:left w:val="none" w:sz="0" w:space="0" w:color="auto"/>
        <w:bottom w:val="none" w:sz="0" w:space="0" w:color="auto"/>
        <w:right w:val="none" w:sz="0" w:space="0" w:color="auto"/>
      </w:divBdr>
    </w:div>
    <w:div w:id="1672560988">
      <w:bodyDiv w:val="1"/>
      <w:marLeft w:val="0"/>
      <w:marRight w:val="0"/>
      <w:marTop w:val="0"/>
      <w:marBottom w:val="0"/>
      <w:divBdr>
        <w:top w:val="none" w:sz="0" w:space="0" w:color="auto"/>
        <w:left w:val="none" w:sz="0" w:space="0" w:color="auto"/>
        <w:bottom w:val="none" w:sz="0" w:space="0" w:color="auto"/>
        <w:right w:val="none" w:sz="0" w:space="0" w:color="auto"/>
      </w:divBdr>
    </w:div>
    <w:div w:id="1676036634">
      <w:bodyDiv w:val="1"/>
      <w:marLeft w:val="0"/>
      <w:marRight w:val="0"/>
      <w:marTop w:val="0"/>
      <w:marBottom w:val="0"/>
      <w:divBdr>
        <w:top w:val="none" w:sz="0" w:space="0" w:color="auto"/>
        <w:left w:val="none" w:sz="0" w:space="0" w:color="auto"/>
        <w:bottom w:val="none" w:sz="0" w:space="0" w:color="auto"/>
        <w:right w:val="none" w:sz="0" w:space="0" w:color="auto"/>
      </w:divBdr>
    </w:div>
    <w:div w:id="1678002035">
      <w:bodyDiv w:val="1"/>
      <w:marLeft w:val="0"/>
      <w:marRight w:val="0"/>
      <w:marTop w:val="0"/>
      <w:marBottom w:val="0"/>
      <w:divBdr>
        <w:top w:val="none" w:sz="0" w:space="0" w:color="auto"/>
        <w:left w:val="none" w:sz="0" w:space="0" w:color="auto"/>
        <w:bottom w:val="none" w:sz="0" w:space="0" w:color="auto"/>
        <w:right w:val="none" w:sz="0" w:space="0" w:color="auto"/>
      </w:divBdr>
    </w:div>
    <w:div w:id="1682927674">
      <w:bodyDiv w:val="1"/>
      <w:marLeft w:val="0"/>
      <w:marRight w:val="0"/>
      <w:marTop w:val="0"/>
      <w:marBottom w:val="0"/>
      <w:divBdr>
        <w:top w:val="none" w:sz="0" w:space="0" w:color="auto"/>
        <w:left w:val="none" w:sz="0" w:space="0" w:color="auto"/>
        <w:bottom w:val="none" w:sz="0" w:space="0" w:color="auto"/>
        <w:right w:val="none" w:sz="0" w:space="0" w:color="auto"/>
      </w:divBdr>
    </w:div>
    <w:div w:id="1684741895">
      <w:bodyDiv w:val="1"/>
      <w:marLeft w:val="0"/>
      <w:marRight w:val="0"/>
      <w:marTop w:val="0"/>
      <w:marBottom w:val="0"/>
      <w:divBdr>
        <w:top w:val="none" w:sz="0" w:space="0" w:color="auto"/>
        <w:left w:val="none" w:sz="0" w:space="0" w:color="auto"/>
        <w:bottom w:val="none" w:sz="0" w:space="0" w:color="auto"/>
        <w:right w:val="none" w:sz="0" w:space="0" w:color="auto"/>
      </w:divBdr>
    </w:div>
    <w:div w:id="1689020756">
      <w:bodyDiv w:val="1"/>
      <w:marLeft w:val="0"/>
      <w:marRight w:val="0"/>
      <w:marTop w:val="0"/>
      <w:marBottom w:val="0"/>
      <w:divBdr>
        <w:top w:val="none" w:sz="0" w:space="0" w:color="auto"/>
        <w:left w:val="none" w:sz="0" w:space="0" w:color="auto"/>
        <w:bottom w:val="none" w:sz="0" w:space="0" w:color="auto"/>
        <w:right w:val="none" w:sz="0" w:space="0" w:color="auto"/>
      </w:divBdr>
    </w:div>
    <w:div w:id="1690370728">
      <w:bodyDiv w:val="1"/>
      <w:marLeft w:val="0"/>
      <w:marRight w:val="0"/>
      <w:marTop w:val="0"/>
      <w:marBottom w:val="0"/>
      <w:divBdr>
        <w:top w:val="none" w:sz="0" w:space="0" w:color="auto"/>
        <w:left w:val="none" w:sz="0" w:space="0" w:color="auto"/>
        <w:bottom w:val="none" w:sz="0" w:space="0" w:color="auto"/>
        <w:right w:val="none" w:sz="0" w:space="0" w:color="auto"/>
      </w:divBdr>
    </w:div>
    <w:div w:id="1694113203">
      <w:bodyDiv w:val="1"/>
      <w:marLeft w:val="0"/>
      <w:marRight w:val="0"/>
      <w:marTop w:val="0"/>
      <w:marBottom w:val="0"/>
      <w:divBdr>
        <w:top w:val="none" w:sz="0" w:space="0" w:color="auto"/>
        <w:left w:val="none" w:sz="0" w:space="0" w:color="auto"/>
        <w:bottom w:val="none" w:sz="0" w:space="0" w:color="auto"/>
        <w:right w:val="none" w:sz="0" w:space="0" w:color="auto"/>
      </w:divBdr>
    </w:div>
    <w:div w:id="1694528760">
      <w:bodyDiv w:val="1"/>
      <w:marLeft w:val="0"/>
      <w:marRight w:val="0"/>
      <w:marTop w:val="0"/>
      <w:marBottom w:val="0"/>
      <w:divBdr>
        <w:top w:val="none" w:sz="0" w:space="0" w:color="auto"/>
        <w:left w:val="none" w:sz="0" w:space="0" w:color="auto"/>
        <w:bottom w:val="none" w:sz="0" w:space="0" w:color="auto"/>
        <w:right w:val="none" w:sz="0" w:space="0" w:color="auto"/>
      </w:divBdr>
    </w:div>
    <w:div w:id="1697972693">
      <w:bodyDiv w:val="1"/>
      <w:marLeft w:val="0"/>
      <w:marRight w:val="0"/>
      <w:marTop w:val="0"/>
      <w:marBottom w:val="0"/>
      <w:divBdr>
        <w:top w:val="none" w:sz="0" w:space="0" w:color="auto"/>
        <w:left w:val="none" w:sz="0" w:space="0" w:color="auto"/>
        <w:bottom w:val="none" w:sz="0" w:space="0" w:color="auto"/>
        <w:right w:val="none" w:sz="0" w:space="0" w:color="auto"/>
      </w:divBdr>
    </w:div>
    <w:div w:id="1702783443">
      <w:bodyDiv w:val="1"/>
      <w:marLeft w:val="0"/>
      <w:marRight w:val="0"/>
      <w:marTop w:val="0"/>
      <w:marBottom w:val="0"/>
      <w:divBdr>
        <w:top w:val="none" w:sz="0" w:space="0" w:color="auto"/>
        <w:left w:val="none" w:sz="0" w:space="0" w:color="auto"/>
        <w:bottom w:val="none" w:sz="0" w:space="0" w:color="auto"/>
        <w:right w:val="none" w:sz="0" w:space="0" w:color="auto"/>
      </w:divBdr>
    </w:div>
    <w:div w:id="1704096185">
      <w:bodyDiv w:val="1"/>
      <w:marLeft w:val="0"/>
      <w:marRight w:val="0"/>
      <w:marTop w:val="0"/>
      <w:marBottom w:val="0"/>
      <w:divBdr>
        <w:top w:val="none" w:sz="0" w:space="0" w:color="auto"/>
        <w:left w:val="none" w:sz="0" w:space="0" w:color="auto"/>
        <w:bottom w:val="none" w:sz="0" w:space="0" w:color="auto"/>
        <w:right w:val="none" w:sz="0" w:space="0" w:color="auto"/>
      </w:divBdr>
    </w:div>
    <w:div w:id="1704287972">
      <w:bodyDiv w:val="1"/>
      <w:marLeft w:val="0"/>
      <w:marRight w:val="0"/>
      <w:marTop w:val="0"/>
      <w:marBottom w:val="0"/>
      <w:divBdr>
        <w:top w:val="none" w:sz="0" w:space="0" w:color="auto"/>
        <w:left w:val="none" w:sz="0" w:space="0" w:color="auto"/>
        <w:bottom w:val="none" w:sz="0" w:space="0" w:color="auto"/>
        <w:right w:val="none" w:sz="0" w:space="0" w:color="auto"/>
      </w:divBdr>
    </w:div>
    <w:div w:id="1711221120">
      <w:bodyDiv w:val="1"/>
      <w:marLeft w:val="0"/>
      <w:marRight w:val="0"/>
      <w:marTop w:val="0"/>
      <w:marBottom w:val="0"/>
      <w:divBdr>
        <w:top w:val="none" w:sz="0" w:space="0" w:color="auto"/>
        <w:left w:val="none" w:sz="0" w:space="0" w:color="auto"/>
        <w:bottom w:val="none" w:sz="0" w:space="0" w:color="auto"/>
        <w:right w:val="none" w:sz="0" w:space="0" w:color="auto"/>
      </w:divBdr>
    </w:div>
    <w:div w:id="1711413368">
      <w:bodyDiv w:val="1"/>
      <w:marLeft w:val="0"/>
      <w:marRight w:val="0"/>
      <w:marTop w:val="0"/>
      <w:marBottom w:val="0"/>
      <w:divBdr>
        <w:top w:val="none" w:sz="0" w:space="0" w:color="auto"/>
        <w:left w:val="none" w:sz="0" w:space="0" w:color="auto"/>
        <w:bottom w:val="none" w:sz="0" w:space="0" w:color="auto"/>
        <w:right w:val="none" w:sz="0" w:space="0" w:color="auto"/>
      </w:divBdr>
    </w:div>
    <w:div w:id="1712026469">
      <w:bodyDiv w:val="1"/>
      <w:marLeft w:val="0"/>
      <w:marRight w:val="0"/>
      <w:marTop w:val="0"/>
      <w:marBottom w:val="0"/>
      <w:divBdr>
        <w:top w:val="none" w:sz="0" w:space="0" w:color="auto"/>
        <w:left w:val="none" w:sz="0" w:space="0" w:color="auto"/>
        <w:bottom w:val="none" w:sz="0" w:space="0" w:color="auto"/>
        <w:right w:val="none" w:sz="0" w:space="0" w:color="auto"/>
      </w:divBdr>
    </w:div>
    <w:div w:id="1712143804">
      <w:bodyDiv w:val="1"/>
      <w:marLeft w:val="0"/>
      <w:marRight w:val="0"/>
      <w:marTop w:val="0"/>
      <w:marBottom w:val="0"/>
      <w:divBdr>
        <w:top w:val="none" w:sz="0" w:space="0" w:color="auto"/>
        <w:left w:val="none" w:sz="0" w:space="0" w:color="auto"/>
        <w:bottom w:val="none" w:sz="0" w:space="0" w:color="auto"/>
        <w:right w:val="none" w:sz="0" w:space="0" w:color="auto"/>
      </w:divBdr>
    </w:div>
    <w:div w:id="1715231246">
      <w:bodyDiv w:val="1"/>
      <w:marLeft w:val="0"/>
      <w:marRight w:val="0"/>
      <w:marTop w:val="0"/>
      <w:marBottom w:val="0"/>
      <w:divBdr>
        <w:top w:val="none" w:sz="0" w:space="0" w:color="auto"/>
        <w:left w:val="none" w:sz="0" w:space="0" w:color="auto"/>
        <w:bottom w:val="none" w:sz="0" w:space="0" w:color="auto"/>
        <w:right w:val="none" w:sz="0" w:space="0" w:color="auto"/>
      </w:divBdr>
    </w:div>
    <w:div w:id="1722434815">
      <w:bodyDiv w:val="1"/>
      <w:marLeft w:val="0"/>
      <w:marRight w:val="0"/>
      <w:marTop w:val="0"/>
      <w:marBottom w:val="0"/>
      <w:divBdr>
        <w:top w:val="none" w:sz="0" w:space="0" w:color="auto"/>
        <w:left w:val="none" w:sz="0" w:space="0" w:color="auto"/>
        <w:bottom w:val="none" w:sz="0" w:space="0" w:color="auto"/>
        <w:right w:val="none" w:sz="0" w:space="0" w:color="auto"/>
      </w:divBdr>
    </w:div>
    <w:div w:id="1722710492">
      <w:bodyDiv w:val="1"/>
      <w:marLeft w:val="0"/>
      <w:marRight w:val="0"/>
      <w:marTop w:val="0"/>
      <w:marBottom w:val="0"/>
      <w:divBdr>
        <w:top w:val="none" w:sz="0" w:space="0" w:color="auto"/>
        <w:left w:val="none" w:sz="0" w:space="0" w:color="auto"/>
        <w:bottom w:val="none" w:sz="0" w:space="0" w:color="auto"/>
        <w:right w:val="none" w:sz="0" w:space="0" w:color="auto"/>
      </w:divBdr>
    </w:div>
    <w:div w:id="1727141005">
      <w:bodyDiv w:val="1"/>
      <w:marLeft w:val="0"/>
      <w:marRight w:val="0"/>
      <w:marTop w:val="0"/>
      <w:marBottom w:val="0"/>
      <w:divBdr>
        <w:top w:val="none" w:sz="0" w:space="0" w:color="auto"/>
        <w:left w:val="none" w:sz="0" w:space="0" w:color="auto"/>
        <w:bottom w:val="none" w:sz="0" w:space="0" w:color="auto"/>
        <w:right w:val="none" w:sz="0" w:space="0" w:color="auto"/>
      </w:divBdr>
    </w:div>
    <w:div w:id="1731272220">
      <w:bodyDiv w:val="1"/>
      <w:marLeft w:val="0"/>
      <w:marRight w:val="0"/>
      <w:marTop w:val="0"/>
      <w:marBottom w:val="0"/>
      <w:divBdr>
        <w:top w:val="none" w:sz="0" w:space="0" w:color="auto"/>
        <w:left w:val="none" w:sz="0" w:space="0" w:color="auto"/>
        <w:bottom w:val="none" w:sz="0" w:space="0" w:color="auto"/>
        <w:right w:val="none" w:sz="0" w:space="0" w:color="auto"/>
      </w:divBdr>
    </w:div>
    <w:div w:id="1734741492">
      <w:bodyDiv w:val="1"/>
      <w:marLeft w:val="0"/>
      <w:marRight w:val="0"/>
      <w:marTop w:val="0"/>
      <w:marBottom w:val="0"/>
      <w:divBdr>
        <w:top w:val="none" w:sz="0" w:space="0" w:color="auto"/>
        <w:left w:val="none" w:sz="0" w:space="0" w:color="auto"/>
        <w:bottom w:val="none" w:sz="0" w:space="0" w:color="auto"/>
        <w:right w:val="none" w:sz="0" w:space="0" w:color="auto"/>
      </w:divBdr>
    </w:div>
    <w:div w:id="1736511084">
      <w:bodyDiv w:val="1"/>
      <w:marLeft w:val="0"/>
      <w:marRight w:val="0"/>
      <w:marTop w:val="0"/>
      <w:marBottom w:val="0"/>
      <w:divBdr>
        <w:top w:val="none" w:sz="0" w:space="0" w:color="auto"/>
        <w:left w:val="none" w:sz="0" w:space="0" w:color="auto"/>
        <w:bottom w:val="none" w:sz="0" w:space="0" w:color="auto"/>
        <w:right w:val="none" w:sz="0" w:space="0" w:color="auto"/>
      </w:divBdr>
    </w:div>
    <w:div w:id="1738279217">
      <w:bodyDiv w:val="1"/>
      <w:marLeft w:val="0"/>
      <w:marRight w:val="0"/>
      <w:marTop w:val="0"/>
      <w:marBottom w:val="0"/>
      <w:divBdr>
        <w:top w:val="none" w:sz="0" w:space="0" w:color="auto"/>
        <w:left w:val="none" w:sz="0" w:space="0" w:color="auto"/>
        <w:bottom w:val="none" w:sz="0" w:space="0" w:color="auto"/>
        <w:right w:val="none" w:sz="0" w:space="0" w:color="auto"/>
      </w:divBdr>
    </w:div>
    <w:div w:id="1739471490">
      <w:bodyDiv w:val="1"/>
      <w:marLeft w:val="0"/>
      <w:marRight w:val="0"/>
      <w:marTop w:val="0"/>
      <w:marBottom w:val="0"/>
      <w:divBdr>
        <w:top w:val="none" w:sz="0" w:space="0" w:color="auto"/>
        <w:left w:val="none" w:sz="0" w:space="0" w:color="auto"/>
        <w:bottom w:val="none" w:sz="0" w:space="0" w:color="auto"/>
        <w:right w:val="none" w:sz="0" w:space="0" w:color="auto"/>
      </w:divBdr>
    </w:div>
    <w:div w:id="1740522209">
      <w:bodyDiv w:val="1"/>
      <w:marLeft w:val="0"/>
      <w:marRight w:val="0"/>
      <w:marTop w:val="0"/>
      <w:marBottom w:val="0"/>
      <w:divBdr>
        <w:top w:val="none" w:sz="0" w:space="0" w:color="auto"/>
        <w:left w:val="none" w:sz="0" w:space="0" w:color="auto"/>
        <w:bottom w:val="none" w:sz="0" w:space="0" w:color="auto"/>
        <w:right w:val="none" w:sz="0" w:space="0" w:color="auto"/>
      </w:divBdr>
    </w:div>
    <w:div w:id="1740860894">
      <w:bodyDiv w:val="1"/>
      <w:marLeft w:val="0"/>
      <w:marRight w:val="0"/>
      <w:marTop w:val="0"/>
      <w:marBottom w:val="0"/>
      <w:divBdr>
        <w:top w:val="none" w:sz="0" w:space="0" w:color="auto"/>
        <w:left w:val="none" w:sz="0" w:space="0" w:color="auto"/>
        <w:bottom w:val="none" w:sz="0" w:space="0" w:color="auto"/>
        <w:right w:val="none" w:sz="0" w:space="0" w:color="auto"/>
      </w:divBdr>
    </w:div>
    <w:div w:id="1743333518">
      <w:bodyDiv w:val="1"/>
      <w:marLeft w:val="0"/>
      <w:marRight w:val="0"/>
      <w:marTop w:val="0"/>
      <w:marBottom w:val="0"/>
      <w:divBdr>
        <w:top w:val="none" w:sz="0" w:space="0" w:color="auto"/>
        <w:left w:val="none" w:sz="0" w:space="0" w:color="auto"/>
        <w:bottom w:val="none" w:sz="0" w:space="0" w:color="auto"/>
        <w:right w:val="none" w:sz="0" w:space="0" w:color="auto"/>
      </w:divBdr>
    </w:div>
    <w:div w:id="1744059084">
      <w:bodyDiv w:val="1"/>
      <w:marLeft w:val="0"/>
      <w:marRight w:val="0"/>
      <w:marTop w:val="0"/>
      <w:marBottom w:val="0"/>
      <w:divBdr>
        <w:top w:val="none" w:sz="0" w:space="0" w:color="auto"/>
        <w:left w:val="none" w:sz="0" w:space="0" w:color="auto"/>
        <w:bottom w:val="none" w:sz="0" w:space="0" w:color="auto"/>
        <w:right w:val="none" w:sz="0" w:space="0" w:color="auto"/>
      </w:divBdr>
    </w:div>
    <w:div w:id="1744252241">
      <w:bodyDiv w:val="1"/>
      <w:marLeft w:val="0"/>
      <w:marRight w:val="0"/>
      <w:marTop w:val="0"/>
      <w:marBottom w:val="0"/>
      <w:divBdr>
        <w:top w:val="none" w:sz="0" w:space="0" w:color="auto"/>
        <w:left w:val="none" w:sz="0" w:space="0" w:color="auto"/>
        <w:bottom w:val="none" w:sz="0" w:space="0" w:color="auto"/>
        <w:right w:val="none" w:sz="0" w:space="0" w:color="auto"/>
      </w:divBdr>
    </w:div>
    <w:div w:id="1749770009">
      <w:bodyDiv w:val="1"/>
      <w:marLeft w:val="0"/>
      <w:marRight w:val="0"/>
      <w:marTop w:val="0"/>
      <w:marBottom w:val="0"/>
      <w:divBdr>
        <w:top w:val="none" w:sz="0" w:space="0" w:color="auto"/>
        <w:left w:val="none" w:sz="0" w:space="0" w:color="auto"/>
        <w:bottom w:val="none" w:sz="0" w:space="0" w:color="auto"/>
        <w:right w:val="none" w:sz="0" w:space="0" w:color="auto"/>
      </w:divBdr>
    </w:div>
    <w:div w:id="1750997921">
      <w:bodyDiv w:val="1"/>
      <w:marLeft w:val="0"/>
      <w:marRight w:val="0"/>
      <w:marTop w:val="0"/>
      <w:marBottom w:val="0"/>
      <w:divBdr>
        <w:top w:val="none" w:sz="0" w:space="0" w:color="auto"/>
        <w:left w:val="none" w:sz="0" w:space="0" w:color="auto"/>
        <w:bottom w:val="none" w:sz="0" w:space="0" w:color="auto"/>
        <w:right w:val="none" w:sz="0" w:space="0" w:color="auto"/>
      </w:divBdr>
    </w:div>
    <w:div w:id="1751732532">
      <w:bodyDiv w:val="1"/>
      <w:marLeft w:val="0"/>
      <w:marRight w:val="0"/>
      <w:marTop w:val="0"/>
      <w:marBottom w:val="0"/>
      <w:divBdr>
        <w:top w:val="none" w:sz="0" w:space="0" w:color="auto"/>
        <w:left w:val="none" w:sz="0" w:space="0" w:color="auto"/>
        <w:bottom w:val="none" w:sz="0" w:space="0" w:color="auto"/>
        <w:right w:val="none" w:sz="0" w:space="0" w:color="auto"/>
      </w:divBdr>
    </w:div>
    <w:div w:id="1752267582">
      <w:bodyDiv w:val="1"/>
      <w:marLeft w:val="0"/>
      <w:marRight w:val="0"/>
      <w:marTop w:val="0"/>
      <w:marBottom w:val="0"/>
      <w:divBdr>
        <w:top w:val="none" w:sz="0" w:space="0" w:color="auto"/>
        <w:left w:val="none" w:sz="0" w:space="0" w:color="auto"/>
        <w:bottom w:val="none" w:sz="0" w:space="0" w:color="auto"/>
        <w:right w:val="none" w:sz="0" w:space="0" w:color="auto"/>
      </w:divBdr>
    </w:div>
    <w:div w:id="1754551693">
      <w:bodyDiv w:val="1"/>
      <w:marLeft w:val="0"/>
      <w:marRight w:val="0"/>
      <w:marTop w:val="0"/>
      <w:marBottom w:val="0"/>
      <w:divBdr>
        <w:top w:val="none" w:sz="0" w:space="0" w:color="auto"/>
        <w:left w:val="none" w:sz="0" w:space="0" w:color="auto"/>
        <w:bottom w:val="none" w:sz="0" w:space="0" w:color="auto"/>
        <w:right w:val="none" w:sz="0" w:space="0" w:color="auto"/>
      </w:divBdr>
    </w:div>
    <w:div w:id="1754661557">
      <w:bodyDiv w:val="1"/>
      <w:marLeft w:val="0"/>
      <w:marRight w:val="0"/>
      <w:marTop w:val="0"/>
      <w:marBottom w:val="0"/>
      <w:divBdr>
        <w:top w:val="none" w:sz="0" w:space="0" w:color="auto"/>
        <w:left w:val="none" w:sz="0" w:space="0" w:color="auto"/>
        <w:bottom w:val="none" w:sz="0" w:space="0" w:color="auto"/>
        <w:right w:val="none" w:sz="0" w:space="0" w:color="auto"/>
      </w:divBdr>
    </w:div>
    <w:div w:id="1759596193">
      <w:bodyDiv w:val="1"/>
      <w:marLeft w:val="0"/>
      <w:marRight w:val="0"/>
      <w:marTop w:val="0"/>
      <w:marBottom w:val="0"/>
      <w:divBdr>
        <w:top w:val="none" w:sz="0" w:space="0" w:color="auto"/>
        <w:left w:val="none" w:sz="0" w:space="0" w:color="auto"/>
        <w:bottom w:val="none" w:sz="0" w:space="0" w:color="auto"/>
        <w:right w:val="none" w:sz="0" w:space="0" w:color="auto"/>
      </w:divBdr>
    </w:div>
    <w:div w:id="1760132829">
      <w:bodyDiv w:val="1"/>
      <w:marLeft w:val="0"/>
      <w:marRight w:val="0"/>
      <w:marTop w:val="0"/>
      <w:marBottom w:val="0"/>
      <w:divBdr>
        <w:top w:val="none" w:sz="0" w:space="0" w:color="auto"/>
        <w:left w:val="none" w:sz="0" w:space="0" w:color="auto"/>
        <w:bottom w:val="none" w:sz="0" w:space="0" w:color="auto"/>
        <w:right w:val="none" w:sz="0" w:space="0" w:color="auto"/>
      </w:divBdr>
    </w:div>
    <w:div w:id="1762145536">
      <w:bodyDiv w:val="1"/>
      <w:marLeft w:val="0"/>
      <w:marRight w:val="0"/>
      <w:marTop w:val="0"/>
      <w:marBottom w:val="0"/>
      <w:divBdr>
        <w:top w:val="none" w:sz="0" w:space="0" w:color="auto"/>
        <w:left w:val="none" w:sz="0" w:space="0" w:color="auto"/>
        <w:bottom w:val="none" w:sz="0" w:space="0" w:color="auto"/>
        <w:right w:val="none" w:sz="0" w:space="0" w:color="auto"/>
      </w:divBdr>
    </w:div>
    <w:div w:id="1764641150">
      <w:bodyDiv w:val="1"/>
      <w:marLeft w:val="0"/>
      <w:marRight w:val="0"/>
      <w:marTop w:val="0"/>
      <w:marBottom w:val="0"/>
      <w:divBdr>
        <w:top w:val="none" w:sz="0" w:space="0" w:color="auto"/>
        <w:left w:val="none" w:sz="0" w:space="0" w:color="auto"/>
        <w:bottom w:val="none" w:sz="0" w:space="0" w:color="auto"/>
        <w:right w:val="none" w:sz="0" w:space="0" w:color="auto"/>
      </w:divBdr>
    </w:div>
    <w:div w:id="1766264986">
      <w:bodyDiv w:val="1"/>
      <w:marLeft w:val="0"/>
      <w:marRight w:val="0"/>
      <w:marTop w:val="0"/>
      <w:marBottom w:val="0"/>
      <w:divBdr>
        <w:top w:val="none" w:sz="0" w:space="0" w:color="auto"/>
        <w:left w:val="none" w:sz="0" w:space="0" w:color="auto"/>
        <w:bottom w:val="none" w:sz="0" w:space="0" w:color="auto"/>
        <w:right w:val="none" w:sz="0" w:space="0" w:color="auto"/>
      </w:divBdr>
    </w:div>
    <w:div w:id="1766265222">
      <w:bodyDiv w:val="1"/>
      <w:marLeft w:val="0"/>
      <w:marRight w:val="0"/>
      <w:marTop w:val="0"/>
      <w:marBottom w:val="0"/>
      <w:divBdr>
        <w:top w:val="none" w:sz="0" w:space="0" w:color="auto"/>
        <w:left w:val="none" w:sz="0" w:space="0" w:color="auto"/>
        <w:bottom w:val="none" w:sz="0" w:space="0" w:color="auto"/>
        <w:right w:val="none" w:sz="0" w:space="0" w:color="auto"/>
      </w:divBdr>
    </w:div>
    <w:div w:id="1776975050">
      <w:bodyDiv w:val="1"/>
      <w:marLeft w:val="0"/>
      <w:marRight w:val="0"/>
      <w:marTop w:val="0"/>
      <w:marBottom w:val="0"/>
      <w:divBdr>
        <w:top w:val="none" w:sz="0" w:space="0" w:color="auto"/>
        <w:left w:val="none" w:sz="0" w:space="0" w:color="auto"/>
        <w:bottom w:val="none" w:sz="0" w:space="0" w:color="auto"/>
        <w:right w:val="none" w:sz="0" w:space="0" w:color="auto"/>
      </w:divBdr>
    </w:div>
    <w:div w:id="1777628787">
      <w:bodyDiv w:val="1"/>
      <w:marLeft w:val="0"/>
      <w:marRight w:val="0"/>
      <w:marTop w:val="0"/>
      <w:marBottom w:val="0"/>
      <w:divBdr>
        <w:top w:val="none" w:sz="0" w:space="0" w:color="auto"/>
        <w:left w:val="none" w:sz="0" w:space="0" w:color="auto"/>
        <w:bottom w:val="none" w:sz="0" w:space="0" w:color="auto"/>
        <w:right w:val="none" w:sz="0" w:space="0" w:color="auto"/>
      </w:divBdr>
    </w:div>
    <w:div w:id="1784883137">
      <w:bodyDiv w:val="1"/>
      <w:marLeft w:val="0"/>
      <w:marRight w:val="0"/>
      <w:marTop w:val="0"/>
      <w:marBottom w:val="0"/>
      <w:divBdr>
        <w:top w:val="none" w:sz="0" w:space="0" w:color="auto"/>
        <w:left w:val="none" w:sz="0" w:space="0" w:color="auto"/>
        <w:bottom w:val="none" w:sz="0" w:space="0" w:color="auto"/>
        <w:right w:val="none" w:sz="0" w:space="0" w:color="auto"/>
      </w:divBdr>
    </w:div>
    <w:div w:id="1787848909">
      <w:bodyDiv w:val="1"/>
      <w:marLeft w:val="0"/>
      <w:marRight w:val="0"/>
      <w:marTop w:val="0"/>
      <w:marBottom w:val="0"/>
      <w:divBdr>
        <w:top w:val="none" w:sz="0" w:space="0" w:color="auto"/>
        <w:left w:val="none" w:sz="0" w:space="0" w:color="auto"/>
        <w:bottom w:val="none" w:sz="0" w:space="0" w:color="auto"/>
        <w:right w:val="none" w:sz="0" w:space="0" w:color="auto"/>
      </w:divBdr>
    </w:div>
    <w:div w:id="1787891765">
      <w:bodyDiv w:val="1"/>
      <w:marLeft w:val="0"/>
      <w:marRight w:val="0"/>
      <w:marTop w:val="0"/>
      <w:marBottom w:val="0"/>
      <w:divBdr>
        <w:top w:val="none" w:sz="0" w:space="0" w:color="auto"/>
        <w:left w:val="none" w:sz="0" w:space="0" w:color="auto"/>
        <w:bottom w:val="none" w:sz="0" w:space="0" w:color="auto"/>
        <w:right w:val="none" w:sz="0" w:space="0" w:color="auto"/>
      </w:divBdr>
    </w:div>
    <w:div w:id="1789348105">
      <w:bodyDiv w:val="1"/>
      <w:marLeft w:val="0"/>
      <w:marRight w:val="0"/>
      <w:marTop w:val="0"/>
      <w:marBottom w:val="0"/>
      <w:divBdr>
        <w:top w:val="none" w:sz="0" w:space="0" w:color="auto"/>
        <w:left w:val="none" w:sz="0" w:space="0" w:color="auto"/>
        <w:bottom w:val="none" w:sz="0" w:space="0" w:color="auto"/>
        <w:right w:val="none" w:sz="0" w:space="0" w:color="auto"/>
      </w:divBdr>
    </w:div>
    <w:div w:id="1791779986">
      <w:bodyDiv w:val="1"/>
      <w:marLeft w:val="0"/>
      <w:marRight w:val="0"/>
      <w:marTop w:val="0"/>
      <w:marBottom w:val="0"/>
      <w:divBdr>
        <w:top w:val="none" w:sz="0" w:space="0" w:color="auto"/>
        <w:left w:val="none" w:sz="0" w:space="0" w:color="auto"/>
        <w:bottom w:val="none" w:sz="0" w:space="0" w:color="auto"/>
        <w:right w:val="none" w:sz="0" w:space="0" w:color="auto"/>
      </w:divBdr>
    </w:div>
    <w:div w:id="1796408783">
      <w:bodyDiv w:val="1"/>
      <w:marLeft w:val="0"/>
      <w:marRight w:val="0"/>
      <w:marTop w:val="0"/>
      <w:marBottom w:val="0"/>
      <w:divBdr>
        <w:top w:val="none" w:sz="0" w:space="0" w:color="auto"/>
        <w:left w:val="none" w:sz="0" w:space="0" w:color="auto"/>
        <w:bottom w:val="none" w:sz="0" w:space="0" w:color="auto"/>
        <w:right w:val="none" w:sz="0" w:space="0" w:color="auto"/>
      </w:divBdr>
    </w:div>
    <w:div w:id="1798529539">
      <w:bodyDiv w:val="1"/>
      <w:marLeft w:val="0"/>
      <w:marRight w:val="0"/>
      <w:marTop w:val="0"/>
      <w:marBottom w:val="0"/>
      <w:divBdr>
        <w:top w:val="none" w:sz="0" w:space="0" w:color="auto"/>
        <w:left w:val="none" w:sz="0" w:space="0" w:color="auto"/>
        <w:bottom w:val="none" w:sz="0" w:space="0" w:color="auto"/>
        <w:right w:val="none" w:sz="0" w:space="0" w:color="auto"/>
      </w:divBdr>
    </w:div>
    <w:div w:id="1799836851">
      <w:bodyDiv w:val="1"/>
      <w:marLeft w:val="0"/>
      <w:marRight w:val="0"/>
      <w:marTop w:val="0"/>
      <w:marBottom w:val="0"/>
      <w:divBdr>
        <w:top w:val="none" w:sz="0" w:space="0" w:color="auto"/>
        <w:left w:val="none" w:sz="0" w:space="0" w:color="auto"/>
        <w:bottom w:val="none" w:sz="0" w:space="0" w:color="auto"/>
        <w:right w:val="none" w:sz="0" w:space="0" w:color="auto"/>
      </w:divBdr>
    </w:div>
    <w:div w:id="1803230053">
      <w:bodyDiv w:val="1"/>
      <w:marLeft w:val="0"/>
      <w:marRight w:val="0"/>
      <w:marTop w:val="0"/>
      <w:marBottom w:val="0"/>
      <w:divBdr>
        <w:top w:val="none" w:sz="0" w:space="0" w:color="auto"/>
        <w:left w:val="none" w:sz="0" w:space="0" w:color="auto"/>
        <w:bottom w:val="none" w:sz="0" w:space="0" w:color="auto"/>
        <w:right w:val="none" w:sz="0" w:space="0" w:color="auto"/>
      </w:divBdr>
    </w:div>
    <w:div w:id="1804078069">
      <w:bodyDiv w:val="1"/>
      <w:marLeft w:val="0"/>
      <w:marRight w:val="0"/>
      <w:marTop w:val="0"/>
      <w:marBottom w:val="0"/>
      <w:divBdr>
        <w:top w:val="none" w:sz="0" w:space="0" w:color="auto"/>
        <w:left w:val="none" w:sz="0" w:space="0" w:color="auto"/>
        <w:bottom w:val="none" w:sz="0" w:space="0" w:color="auto"/>
        <w:right w:val="none" w:sz="0" w:space="0" w:color="auto"/>
      </w:divBdr>
    </w:div>
    <w:div w:id="1804226459">
      <w:bodyDiv w:val="1"/>
      <w:marLeft w:val="0"/>
      <w:marRight w:val="0"/>
      <w:marTop w:val="0"/>
      <w:marBottom w:val="0"/>
      <w:divBdr>
        <w:top w:val="none" w:sz="0" w:space="0" w:color="auto"/>
        <w:left w:val="none" w:sz="0" w:space="0" w:color="auto"/>
        <w:bottom w:val="none" w:sz="0" w:space="0" w:color="auto"/>
        <w:right w:val="none" w:sz="0" w:space="0" w:color="auto"/>
      </w:divBdr>
    </w:div>
    <w:div w:id="1805930386">
      <w:bodyDiv w:val="1"/>
      <w:marLeft w:val="0"/>
      <w:marRight w:val="0"/>
      <w:marTop w:val="0"/>
      <w:marBottom w:val="0"/>
      <w:divBdr>
        <w:top w:val="none" w:sz="0" w:space="0" w:color="auto"/>
        <w:left w:val="none" w:sz="0" w:space="0" w:color="auto"/>
        <w:bottom w:val="none" w:sz="0" w:space="0" w:color="auto"/>
        <w:right w:val="none" w:sz="0" w:space="0" w:color="auto"/>
      </w:divBdr>
    </w:div>
    <w:div w:id="1807309455">
      <w:bodyDiv w:val="1"/>
      <w:marLeft w:val="0"/>
      <w:marRight w:val="0"/>
      <w:marTop w:val="0"/>
      <w:marBottom w:val="0"/>
      <w:divBdr>
        <w:top w:val="none" w:sz="0" w:space="0" w:color="auto"/>
        <w:left w:val="none" w:sz="0" w:space="0" w:color="auto"/>
        <w:bottom w:val="none" w:sz="0" w:space="0" w:color="auto"/>
        <w:right w:val="none" w:sz="0" w:space="0" w:color="auto"/>
      </w:divBdr>
    </w:div>
    <w:div w:id="1811556905">
      <w:bodyDiv w:val="1"/>
      <w:marLeft w:val="0"/>
      <w:marRight w:val="0"/>
      <w:marTop w:val="0"/>
      <w:marBottom w:val="0"/>
      <w:divBdr>
        <w:top w:val="none" w:sz="0" w:space="0" w:color="auto"/>
        <w:left w:val="none" w:sz="0" w:space="0" w:color="auto"/>
        <w:bottom w:val="none" w:sz="0" w:space="0" w:color="auto"/>
        <w:right w:val="none" w:sz="0" w:space="0" w:color="auto"/>
      </w:divBdr>
    </w:div>
    <w:div w:id="1812668808">
      <w:bodyDiv w:val="1"/>
      <w:marLeft w:val="0"/>
      <w:marRight w:val="0"/>
      <w:marTop w:val="0"/>
      <w:marBottom w:val="0"/>
      <w:divBdr>
        <w:top w:val="none" w:sz="0" w:space="0" w:color="auto"/>
        <w:left w:val="none" w:sz="0" w:space="0" w:color="auto"/>
        <w:bottom w:val="none" w:sz="0" w:space="0" w:color="auto"/>
        <w:right w:val="none" w:sz="0" w:space="0" w:color="auto"/>
      </w:divBdr>
    </w:div>
    <w:div w:id="1814986578">
      <w:bodyDiv w:val="1"/>
      <w:marLeft w:val="0"/>
      <w:marRight w:val="0"/>
      <w:marTop w:val="0"/>
      <w:marBottom w:val="0"/>
      <w:divBdr>
        <w:top w:val="none" w:sz="0" w:space="0" w:color="auto"/>
        <w:left w:val="none" w:sz="0" w:space="0" w:color="auto"/>
        <w:bottom w:val="none" w:sz="0" w:space="0" w:color="auto"/>
        <w:right w:val="none" w:sz="0" w:space="0" w:color="auto"/>
      </w:divBdr>
    </w:div>
    <w:div w:id="1818106754">
      <w:bodyDiv w:val="1"/>
      <w:marLeft w:val="0"/>
      <w:marRight w:val="0"/>
      <w:marTop w:val="0"/>
      <w:marBottom w:val="0"/>
      <w:divBdr>
        <w:top w:val="none" w:sz="0" w:space="0" w:color="auto"/>
        <w:left w:val="none" w:sz="0" w:space="0" w:color="auto"/>
        <w:bottom w:val="none" w:sz="0" w:space="0" w:color="auto"/>
        <w:right w:val="none" w:sz="0" w:space="0" w:color="auto"/>
      </w:divBdr>
    </w:div>
    <w:div w:id="1819304635">
      <w:bodyDiv w:val="1"/>
      <w:marLeft w:val="0"/>
      <w:marRight w:val="0"/>
      <w:marTop w:val="0"/>
      <w:marBottom w:val="0"/>
      <w:divBdr>
        <w:top w:val="none" w:sz="0" w:space="0" w:color="auto"/>
        <w:left w:val="none" w:sz="0" w:space="0" w:color="auto"/>
        <w:bottom w:val="none" w:sz="0" w:space="0" w:color="auto"/>
        <w:right w:val="none" w:sz="0" w:space="0" w:color="auto"/>
      </w:divBdr>
    </w:div>
    <w:div w:id="1829202574">
      <w:bodyDiv w:val="1"/>
      <w:marLeft w:val="0"/>
      <w:marRight w:val="0"/>
      <w:marTop w:val="0"/>
      <w:marBottom w:val="0"/>
      <w:divBdr>
        <w:top w:val="none" w:sz="0" w:space="0" w:color="auto"/>
        <w:left w:val="none" w:sz="0" w:space="0" w:color="auto"/>
        <w:bottom w:val="none" w:sz="0" w:space="0" w:color="auto"/>
        <w:right w:val="none" w:sz="0" w:space="0" w:color="auto"/>
      </w:divBdr>
    </w:div>
    <w:div w:id="1831091267">
      <w:bodyDiv w:val="1"/>
      <w:marLeft w:val="0"/>
      <w:marRight w:val="0"/>
      <w:marTop w:val="0"/>
      <w:marBottom w:val="0"/>
      <w:divBdr>
        <w:top w:val="none" w:sz="0" w:space="0" w:color="auto"/>
        <w:left w:val="none" w:sz="0" w:space="0" w:color="auto"/>
        <w:bottom w:val="none" w:sz="0" w:space="0" w:color="auto"/>
        <w:right w:val="none" w:sz="0" w:space="0" w:color="auto"/>
      </w:divBdr>
    </w:div>
    <w:div w:id="1835145482">
      <w:bodyDiv w:val="1"/>
      <w:marLeft w:val="0"/>
      <w:marRight w:val="0"/>
      <w:marTop w:val="0"/>
      <w:marBottom w:val="0"/>
      <w:divBdr>
        <w:top w:val="none" w:sz="0" w:space="0" w:color="auto"/>
        <w:left w:val="none" w:sz="0" w:space="0" w:color="auto"/>
        <w:bottom w:val="none" w:sz="0" w:space="0" w:color="auto"/>
        <w:right w:val="none" w:sz="0" w:space="0" w:color="auto"/>
      </w:divBdr>
    </w:div>
    <w:div w:id="1841659040">
      <w:bodyDiv w:val="1"/>
      <w:marLeft w:val="0"/>
      <w:marRight w:val="0"/>
      <w:marTop w:val="0"/>
      <w:marBottom w:val="0"/>
      <w:divBdr>
        <w:top w:val="none" w:sz="0" w:space="0" w:color="auto"/>
        <w:left w:val="none" w:sz="0" w:space="0" w:color="auto"/>
        <w:bottom w:val="none" w:sz="0" w:space="0" w:color="auto"/>
        <w:right w:val="none" w:sz="0" w:space="0" w:color="auto"/>
      </w:divBdr>
    </w:div>
    <w:div w:id="1842041604">
      <w:bodyDiv w:val="1"/>
      <w:marLeft w:val="0"/>
      <w:marRight w:val="0"/>
      <w:marTop w:val="0"/>
      <w:marBottom w:val="0"/>
      <w:divBdr>
        <w:top w:val="none" w:sz="0" w:space="0" w:color="auto"/>
        <w:left w:val="none" w:sz="0" w:space="0" w:color="auto"/>
        <w:bottom w:val="none" w:sz="0" w:space="0" w:color="auto"/>
        <w:right w:val="none" w:sz="0" w:space="0" w:color="auto"/>
      </w:divBdr>
    </w:div>
    <w:div w:id="1847941136">
      <w:bodyDiv w:val="1"/>
      <w:marLeft w:val="0"/>
      <w:marRight w:val="0"/>
      <w:marTop w:val="0"/>
      <w:marBottom w:val="0"/>
      <w:divBdr>
        <w:top w:val="none" w:sz="0" w:space="0" w:color="auto"/>
        <w:left w:val="none" w:sz="0" w:space="0" w:color="auto"/>
        <w:bottom w:val="none" w:sz="0" w:space="0" w:color="auto"/>
        <w:right w:val="none" w:sz="0" w:space="0" w:color="auto"/>
      </w:divBdr>
    </w:div>
    <w:div w:id="1851917610">
      <w:bodyDiv w:val="1"/>
      <w:marLeft w:val="0"/>
      <w:marRight w:val="0"/>
      <w:marTop w:val="0"/>
      <w:marBottom w:val="0"/>
      <w:divBdr>
        <w:top w:val="none" w:sz="0" w:space="0" w:color="auto"/>
        <w:left w:val="none" w:sz="0" w:space="0" w:color="auto"/>
        <w:bottom w:val="none" w:sz="0" w:space="0" w:color="auto"/>
        <w:right w:val="none" w:sz="0" w:space="0" w:color="auto"/>
      </w:divBdr>
    </w:div>
    <w:div w:id="1855681963">
      <w:bodyDiv w:val="1"/>
      <w:marLeft w:val="0"/>
      <w:marRight w:val="0"/>
      <w:marTop w:val="0"/>
      <w:marBottom w:val="0"/>
      <w:divBdr>
        <w:top w:val="none" w:sz="0" w:space="0" w:color="auto"/>
        <w:left w:val="none" w:sz="0" w:space="0" w:color="auto"/>
        <w:bottom w:val="none" w:sz="0" w:space="0" w:color="auto"/>
        <w:right w:val="none" w:sz="0" w:space="0" w:color="auto"/>
      </w:divBdr>
    </w:div>
    <w:div w:id="1856191739">
      <w:bodyDiv w:val="1"/>
      <w:marLeft w:val="0"/>
      <w:marRight w:val="0"/>
      <w:marTop w:val="0"/>
      <w:marBottom w:val="0"/>
      <w:divBdr>
        <w:top w:val="none" w:sz="0" w:space="0" w:color="auto"/>
        <w:left w:val="none" w:sz="0" w:space="0" w:color="auto"/>
        <w:bottom w:val="none" w:sz="0" w:space="0" w:color="auto"/>
        <w:right w:val="none" w:sz="0" w:space="0" w:color="auto"/>
      </w:divBdr>
    </w:div>
    <w:div w:id="1856729300">
      <w:bodyDiv w:val="1"/>
      <w:marLeft w:val="0"/>
      <w:marRight w:val="0"/>
      <w:marTop w:val="0"/>
      <w:marBottom w:val="0"/>
      <w:divBdr>
        <w:top w:val="none" w:sz="0" w:space="0" w:color="auto"/>
        <w:left w:val="none" w:sz="0" w:space="0" w:color="auto"/>
        <w:bottom w:val="none" w:sz="0" w:space="0" w:color="auto"/>
        <w:right w:val="none" w:sz="0" w:space="0" w:color="auto"/>
      </w:divBdr>
    </w:div>
    <w:div w:id="1856915153">
      <w:bodyDiv w:val="1"/>
      <w:marLeft w:val="0"/>
      <w:marRight w:val="0"/>
      <w:marTop w:val="0"/>
      <w:marBottom w:val="0"/>
      <w:divBdr>
        <w:top w:val="none" w:sz="0" w:space="0" w:color="auto"/>
        <w:left w:val="none" w:sz="0" w:space="0" w:color="auto"/>
        <w:bottom w:val="none" w:sz="0" w:space="0" w:color="auto"/>
        <w:right w:val="none" w:sz="0" w:space="0" w:color="auto"/>
      </w:divBdr>
    </w:div>
    <w:div w:id="1860392311">
      <w:bodyDiv w:val="1"/>
      <w:marLeft w:val="0"/>
      <w:marRight w:val="0"/>
      <w:marTop w:val="0"/>
      <w:marBottom w:val="0"/>
      <w:divBdr>
        <w:top w:val="none" w:sz="0" w:space="0" w:color="auto"/>
        <w:left w:val="none" w:sz="0" w:space="0" w:color="auto"/>
        <w:bottom w:val="none" w:sz="0" w:space="0" w:color="auto"/>
        <w:right w:val="none" w:sz="0" w:space="0" w:color="auto"/>
      </w:divBdr>
    </w:div>
    <w:div w:id="1865052380">
      <w:bodyDiv w:val="1"/>
      <w:marLeft w:val="0"/>
      <w:marRight w:val="0"/>
      <w:marTop w:val="0"/>
      <w:marBottom w:val="0"/>
      <w:divBdr>
        <w:top w:val="none" w:sz="0" w:space="0" w:color="auto"/>
        <w:left w:val="none" w:sz="0" w:space="0" w:color="auto"/>
        <w:bottom w:val="none" w:sz="0" w:space="0" w:color="auto"/>
        <w:right w:val="none" w:sz="0" w:space="0" w:color="auto"/>
      </w:divBdr>
    </w:div>
    <w:div w:id="1867523884">
      <w:bodyDiv w:val="1"/>
      <w:marLeft w:val="0"/>
      <w:marRight w:val="0"/>
      <w:marTop w:val="0"/>
      <w:marBottom w:val="0"/>
      <w:divBdr>
        <w:top w:val="none" w:sz="0" w:space="0" w:color="auto"/>
        <w:left w:val="none" w:sz="0" w:space="0" w:color="auto"/>
        <w:bottom w:val="none" w:sz="0" w:space="0" w:color="auto"/>
        <w:right w:val="none" w:sz="0" w:space="0" w:color="auto"/>
      </w:divBdr>
    </w:div>
    <w:div w:id="1873808332">
      <w:bodyDiv w:val="1"/>
      <w:marLeft w:val="0"/>
      <w:marRight w:val="0"/>
      <w:marTop w:val="0"/>
      <w:marBottom w:val="0"/>
      <w:divBdr>
        <w:top w:val="none" w:sz="0" w:space="0" w:color="auto"/>
        <w:left w:val="none" w:sz="0" w:space="0" w:color="auto"/>
        <w:bottom w:val="none" w:sz="0" w:space="0" w:color="auto"/>
        <w:right w:val="none" w:sz="0" w:space="0" w:color="auto"/>
      </w:divBdr>
    </w:div>
    <w:div w:id="1873956651">
      <w:bodyDiv w:val="1"/>
      <w:marLeft w:val="0"/>
      <w:marRight w:val="0"/>
      <w:marTop w:val="0"/>
      <w:marBottom w:val="0"/>
      <w:divBdr>
        <w:top w:val="none" w:sz="0" w:space="0" w:color="auto"/>
        <w:left w:val="none" w:sz="0" w:space="0" w:color="auto"/>
        <w:bottom w:val="none" w:sz="0" w:space="0" w:color="auto"/>
        <w:right w:val="none" w:sz="0" w:space="0" w:color="auto"/>
      </w:divBdr>
    </w:div>
    <w:div w:id="1876115684">
      <w:bodyDiv w:val="1"/>
      <w:marLeft w:val="0"/>
      <w:marRight w:val="0"/>
      <w:marTop w:val="0"/>
      <w:marBottom w:val="0"/>
      <w:divBdr>
        <w:top w:val="none" w:sz="0" w:space="0" w:color="auto"/>
        <w:left w:val="none" w:sz="0" w:space="0" w:color="auto"/>
        <w:bottom w:val="none" w:sz="0" w:space="0" w:color="auto"/>
        <w:right w:val="none" w:sz="0" w:space="0" w:color="auto"/>
      </w:divBdr>
    </w:div>
    <w:div w:id="1878080640">
      <w:bodyDiv w:val="1"/>
      <w:marLeft w:val="0"/>
      <w:marRight w:val="0"/>
      <w:marTop w:val="0"/>
      <w:marBottom w:val="0"/>
      <w:divBdr>
        <w:top w:val="none" w:sz="0" w:space="0" w:color="auto"/>
        <w:left w:val="none" w:sz="0" w:space="0" w:color="auto"/>
        <w:bottom w:val="none" w:sz="0" w:space="0" w:color="auto"/>
        <w:right w:val="none" w:sz="0" w:space="0" w:color="auto"/>
      </w:divBdr>
    </w:div>
    <w:div w:id="1880245601">
      <w:bodyDiv w:val="1"/>
      <w:marLeft w:val="0"/>
      <w:marRight w:val="0"/>
      <w:marTop w:val="0"/>
      <w:marBottom w:val="0"/>
      <w:divBdr>
        <w:top w:val="none" w:sz="0" w:space="0" w:color="auto"/>
        <w:left w:val="none" w:sz="0" w:space="0" w:color="auto"/>
        <w:bottom w:val="none" w:sz="0" w:space="0" w:color="auto"/>
        <w:right w:val="none" w:sz="0" w:space="0" w:color="auto"/>
      </w:divBdr>
    </w:div>
    <w:div w:id="1881624080">
      <w:bodyDiv w:val="1"/>
      <w:marLeft w:val="0"/>
      <w:marRight w:val="0"/>
      <w:marTop w:val="0"/>
      <w:marBottom w:val="0"/>
      <w:divBdr>
        <w:top w:val="none" w:sz="0" w:space="0" w:color="auto"/>
        <w:left w:val="none" w:sz="0" w:space="0" w:color="auto"/>
        <w:bottom w:val="none" w:sz="0" w:space="0" w:color="auto"/>
        <w:right w:val="none" w:sz="0" w:space="0" w:color="auto"/>
      </w:divBdr>
    </w:div>
    <w:div w:id="1881895194">
      <w:bodyDiv w:val="1"/>
      <w:marLeft w:val="0"/>
      <w:marRight w:val="0"/>
      <w:marTop w:val="0"/>
      <w:marBottom w:val="0"/>
      <w:divBdr>
        <w:top w:val="none" w:sz="0" w:space="0" w:color="auto"/>
        <w:left w:val="none" w:sz="0" w:space="0" w:color="auto"/>
        <w:bottom w:val="none" w:sz="0" w:space="0" w:color="auto"/>
        <w:right w:val="none" w:sz="0" w:space="0" w:color="auto"/>
      </w:divBdr>
    </w:div>
    <w:div w:id="1882981634">
      <w:bodyDiv w:val="1"/>
      <w:marLeft w:val="0"/>
      <w:marRight w:val="0"/>
      <w:marTop w:val="0"/>
      <w:marBottom w:val="0"/>
      <w:divBdr>
        <w:top w:val="none" w:sz="0" w:space="0" w:color="auto"/>
        <w:left w:val="none" w:sz="0" w:space="0" w:color="auto"/>
        <w:bottom w:val="none" w:sz="0" w:space="0" w:color="auto"/>
        <w:right w:val="none" w:sz="0" w:space="0" w:color="auto"/>
      </w:divBdr>
    </w:div>
    <w:div w:id="1886403689">
      <w:bodyDiv w:val="1"/>
      <w:marLeft w:val="0"/>
      <w:marRight w:val="0"/>
      <w:marTop w:val="0"/>
      <w:marBottom w:val="0"/>
      <w:divBdr>
        <w:top w:val="none" w:sz="0" w:space="0" w:color="auto"/>
        <w:left w:val="none" w:sz="0" w:space="0" w:color="auto"/>
        <w:bottom w:val="none" w:sz="0" w:space="0" w:color="auto"/>
        <w:right w:val="none" w:sz="0" w:space="0" w:color="auto"/>
      </w:divBdr>
    </w:div>
    <w:div w:id="1886406612">
      <w:bodyDiv w:val="1"/>
      <w:marLeft w:val="0"/>
      <w:marRight w:val="0"/>
      <w:marTop w:val="0"/>
      <w:marBottom w:val="0"/>
      <w:divBdr>
        <w:top w:val="none" w:sz="0" w:space="0" w:color="auto"/>
        <w:left w:val="none" w:sz="0" w:space="0" w:color="auto"/>
        <w:bottom w:val="none" w:sz="0" w:space="0" w:color="auto"/>
        <w:right w:val="none" w:sz="0" w:space="0" w:color="auto"/>
      </w:divBdr>
    </w:div>
    <w:div w:id="1886940830">
      <w:bodyDiv w:val="1"/>
      <w:marLeft w:val="0"/>
      <w:marRight w:val="0"/>
      <w:marTop w:val="0"/>
      <w:marBottom w:val="0"/>
      <w:divBdr>
        <w:top w:val="none" w:sz="0" w:space="0" w:color="auto"/>
        <w:left w:val="none" w:sz="0" w:space="0" w:color="auto"/>
        <w:bottom w:val="none" w:sz="0" w:space="0" w:color="auto"/>
        <w:right w:val="none" w:sz="0" w:space="0" w:color="auto"/>
      </w:divBdr>
    </w:div>
    <w:div w:id="1887333798">
      <w:bodyDiv w:val="1"/>
      <w:marLeft w:val="0"/>
      <w:marRight w:val="0"/>
      <w:marTop w:val="0"/>
      <w:marBottom w:val="0"/>
      <w:divBdr>
        <w:top w:val="none" w:sz="0" w:space="0" w:color="auto"/>
        <w:left w:val="none" w:sz="0" w:space="0" w:color="auto"/>
        <w:bottom w:val="none" w:sz="0" w:space="0" w:color="auto"/>
        <w:right w:val="none" w:sz="0" w:space="0" w:color="auto"/>
      </w:divBdr>
    </w:div>
    <w:div w:id="1889874337">
      <w:bodyDiv w:val="1"/>
      <w:marLeft w:val="0"/>
      <w:marRight w:val="0"/>
      <w:marTop w:val="0"/>
      <w:marBottom w:val="0"/>
      <w:divBdr>
        <w:top w:val="none" w:sz="0" w:space="0" w:color="auto"/>
        <w:left w:val="none" w:sz="0" w:space="0" w:color="auto"/>
        <w:bottom w:val="none" w:sz="0" w:space="0" w:color="auto"/>
        <w:right w:val="none" w:sz="0" w:space="0" w:color="auto"/>
      </w:divBdr>
    </w:div>
    <w:div w:id="1895504704">
      <w:bodyDiv w:val="1"/>
      <w:marLeft w:val="0"/>
      <w:marRight w:val="0"/>
      <w:marTop w:val="0"/>
      <w:marBottom w:val="0"/>
      <w:divBdr>
        <w:top w:val="none" w:sz="0" w:space="0" w:color="auto"/>
        <w:left w:val="none" w:sz="0" w:space="0" w:color="auto"/>
        <w:bottom w:val="none" w:sz="0" w:space="0" w:color="auto"/>
        <w:right w:val="none" w:sz="0" w:space="0" w:color="auto"/>
      </w:divBdr>
    </w:div>
    <w:div w:id="1898709539">
      <w:bodyDiv w:val="1"/>
      <w:marLeft w:val="0"/>
      <w:marRight w:val="0"/>
      <w:marTop w:val="0"/>
      <w:marBottom w:val="0"/>
      <w:divBdr>
        <w:top w:val="none" w:sz="0" w:space="0" w:color="auto"/>
        <w:left w:val="none" w:sz="0" w:space="0" w:color="auto"/>
        <w:bottom w:val="none" w:sz="0" w:space="0" w:color="auto"/>
        <w:right w:val="none" w:sz="0" w:space="0" w:color="auto"/>
      </w:divBdr>
    </w:div>
    <w:div w:id="1899121652">
      <w:bodyDiv w:val="1"/>
      <w:marLeft w:val="0"/>
      <w:marRight w:val="0"/>
      <w:marTop w:val="0"/>
      <w:marBottom w:val="0"/>
      <w:divBdr>
        <w:top w:val="none" w:sz="0" w:space="0" w:color="auto"/>
        <w:left w:val="none" w:sz="0" w:space="0" w:color="auto"/>
        <w:bottom w:val="none" w:sz="0" w:space="0" w:color="auto"/>
        <w:right w:val="none" w:sz="0" w:space="0" w:color="auto"/>
      </w:divBdr>
    </w:div>
    <w:div w:id="1899321561">
      <w:bodyDiv w:val="1"/>
      <w:marLeft w:val="0"/>
      <w:marRight w:val="0"/>
      <w:marTop w:val="0"/>
      <w:marBottom w:val="0"/>
      <w:divBdr>
        <w:top w:val="none" w:sz="0" w:space="0" w:color="auto"/>
        <w:left w:val="none" w:sz="0" w:space="0" w:color="auto"/>
        <w:bottom w:val="none" w:sz="0" w:space="0" w:color="auto"/>
        <w:right w:val="none" w:sz="0" w:space="0" w:color="auto"/>
      </w:divBdr>
    </w:div>
    <w:div w:id="1901361332">
      <w:bodyDiv w:val="1"/>
      <w:marLeft w:val="0"/>
      <w:marRight w:val="0"/>
      <w:marTop w:val="0"/>
      <w:marBottom w:val="0"/>
      <w:divBdr>
        <w:top w:val="none" w:sz="0" w:space="0" w:color="auto"/>
        <w:left w:val="none" w:sz="0" w:space="0" w:color="auto"/>
        <w:bottom w:val="none" w:sz="0" w:space="0" w:color="auto"/>
        <w:right w:val="none" w:sz="0" w:space="0" w:color="auto"/>
      </w:divBdr>
    </w:div>
    <w:div w:id="1912303192">
      <w:bodyDiv w:val="1"/>
      <w:marLeft w:val="0"/>
      <w:marRight w:val="0"/>
      <w:marTop w:val="0"/>
      <w:marBottom w:val="0"/>
      <w:divBdr>
        <w:top w:val="none" w:sz="0" w:space="0" w:color="auto"/>
        <w:left w:val="none" w:sz="0" w:space="0" w:color="auto"/>
        <w:bottom w:val="none" w:sz="0" w:space="0" w:color="auto"/>
        <w:right w:val="none" w:sz="0" w:space="0" w:color="auto"/>
      </w:divBdr>
    </w:div>
    <w:div w:id="1915120168">
      <w:bodyDiv w:val="1"/>
      <w:marLeft w:val="0"/>
      <w:marRight w:val="0"/>
      <w:marTop w:val="0"/>
      <w:marBottom w:val="0"/>
      <w:divBdr>
        <w:top w:val="none" w:sz="0" w:space="0" w:color="auto"/>
        <w:left w:val="none" w:sz="0" w:space="0" w:color="auto"/>
        <w:bottom w:val="none" w:sz="0" w:space="0" w:color="auto"/>
        <w:right w:val="none" w:sz="0" w:space="0" w:color="auto"/>
      </w:divBdr>
    </w:div>
    <w:div w:id="1915699201">
      <w:bodyDiv w:val="1"/>
      <w:marLeft w:val="0"/>
      <w:marRight w:val="0"/>
      <w:marTop w:val="0"/>
      <w:marBottom w:val="0"/>
      <w:divBdr>
        <w:top w:val="none" w:sz="0" w:space="0" w:color="auto"/>
        <w:left w:val="none" w:sz="0" w:space="0" w:color="auto"/>
        <w:bottom w:val="none" w:sz="0" w:space="0" w:color="auto"/>
        <w:right w:val="none" w:sz="0" w:space="0" w:color="auto"/>
      </w:divBdr>
    </w:div>
    <w:div w:id="1917007875">
      <w:bodyDiv w:val="1"/>
      <w:marLeft w:val="0"/>
      <w:marRight w:val="0"/>
      <w:marTop w:val="0"/>
      <w:marBottom w:val="0"/>
      <w:divBdr>
        <w:top w:val="none" w:sz="0" w:space="0" w:color="auto"/>
        <w:left w:val="none" w:sz="0" w:space="0" w:color="auto"/>
        <w:bottom w:val="none" w:sz="0" w:space="0" w:color="auto"/>
        <w:right w:val="none" w:sz="0" w:space="0" w:color="auto"/>
      </w:divBdr>
    </w:div>
    <w:div w:id="1923099162">
      <w:bodyDiv w:val="1"/>
      <w:marLeft w:val="0"/>
      <w:marRight w:val="0"/>
      <w:marTop w:val="0"/>
      <w:marBottom w:val="0"/>
      <w:divBdr>
        <w:top w:val="none" w:sz="0" w:space="0" w:color="auto"/>
        <w:left w:val="none" w:sz="0" w:space="0" w:color="auto"/>
        <w:bottom w:val="none" w:sz="0" w:space="0" w:color="auto"/>
        <w:right w:val="none" w:sz="0" w:space="0" w:color="auto"/>
      </w:divBdr>
    </w:div>
    <w:div w:id="1927031302">
      <w:bodyDiv w:val="1"/>
      <w:marLeft w:val="0"/>
      <w:marRight w:val="0"/>
      <w:marTop w:val="0"/>
      <w:marBottom w:val="0"/>
      <w:divBdr>
        <w:top w:val="none" w:sz="0" w:space="0" w:color="auto"/>
        <w:left w:val="none" w:sz="0" w:space="0" w:color="auto"/>
        <w:bottom w:val="none" w:sz="0" w:space="0" w:color="auto"/>
        <w:right w:val="none" w:sz="0" w:space="0" w:color="auto"/>
      </w:divBdr>
    </w:div>
    <w:div w:id="1927179863">
      <w:bodyDiv w:val="1"/>
      <w:marLeft w:val="0"/>
      <w:marRight w:val="0"/>
      <w:marTop w:val="0"/>
      <w:marBottom w:val="0"/>
      <w:divBdr>
        <w:top w:val="none" w:sz="0" w:space="0" w:color="auto"/>
        <w:left w:val="none" w:sz="0" w:space="0" w:color="auto"/>
        <w:bottom w:val="none" w:sz="0" w:space="0" w:color="auto"/>
        <w:right w:val="none" w:sz="0" w:space="0" w:color="auto"/>
      </w:divBdr>
    </w:div>
    <w:div w:id="1930194208">
      <w:bodyDiv w:val="1"/>
      <w:marLeft w:val="0"/>
      <w:marRight w:val="0"/>
      <w:marTop w:val="0"/>
      <w:marBottom w:val="0"/>
      <w:divBdr>
        <w:top w:val="none" w:sz="0" w:space="0" w:color="auto"/>
        <w:left w:val="none" w:sz="0" w:space="0" w:color="auto"/>
        <w:bottom w:val="none" w:sz="0" w:space="0" w:color="auto"/>
        <w:right w:val="none" w:sz="0" w:space="0" w:color="auto"/>
      </w:divBdr>
    </w:div>
    <w:div w:id="1930656166">
      <w:bodyDiv w:val="1"/>
      <w:marLeft w:val="0"/>
      <w:marRight w:val="0"/>
      <w:marTop w:val="0"/>
      <w:marBottom w:val="0"/>
      <w:divBdr>
        <w:top w:val="none" w:sz="0" w:space="0" w:color="auto"/>
        <w:left w:val="none" w:sz="0" w:space="0" w:color="auto"/>
        <w:bottom w:val="none" w:sz="0" w:space="0" w:color="auto"/>
        <w:right w:val="none" w:sz="0" w:space="0" w:color="auto"/>
      </w:divBdr>
    </w:div>
    <w:div w:id="1932664093">
      <w:bodyDiv w:val="1"/>
      <w:marLeft w:val="0"/>
      <w:marRight w:val="0"/>
      <w:marTop w:val="0"/>
      <w:marBottom w:val="0"/>
      <w:divBdr>
        <w:top w:val="none" w:sz="0" w:space="0" w:color="auto"/>
        <w:left w:val="none" w:sz="0" w:space="0" w:color="auto"/>
        <w:bottom w:val="none" w:sz="0" w:space="0" w:color="auto"/>
        <w:right w:val="none" w:sz="0" w:space="0" w:color="auto"/>
      </w:divBdr>
    </w:div>
    <w:div w:id="1935242928">
      <w:bodyDiv w:val="1"/>
      <w:marLeft w:val="0"/>
      <w:marRight w:val="0"/>
      <w:marTop w:val="0"/>
      <w:marBottom w:val="0"/>
      <w:divBdr>
        <w:top w:val="none" w:sz="0" w:space="0" w:color="auto"/>
        <w:left w:val="none" w:sz="0" w:space="0" w:color="auto"/>
        <w:bottom w:val="none" w:sz="0" w:space="0" w:color="auto"/>
        <w:right w:val="none" w:sz="0" w:space="0" w:color="auto"/>
      </w:divBdr>
    </w:div>
    <w:div w:id="1943417353">
      <w:bodyDiv w:val="1"/>
      <w:marLeft w:val="0"/>
      <w:marRight w:val="0"/>
      <w:marTop w:val="0"/>
      <w:marBottom w:val="0"/>
      <w:divBdr>
        <w:top w:val="none" w:sz="0" w:space="0" w:color="auto"/>
        <w:left w:val="none" w:sz="0" w:space="0" w:color="auto"/>
        <w:bottom w:val="none" w:sz="0" w:space="0" w:color="auto"/>
        <w:right w:val="none" w:sz="0" w:space="0" w:color="auto"/>
      </w:divBdr>
    </w:div>
    <w:div w:id="1944923836">
      <w:bodyDiv w:val="1"/>
      <w:marLeft w:val="0"/>
      <w:marRight w:val="0"/>
      <w:marTop w:val="0"/>
      <w:marBottom w:val="0"/>
      <w:divBdr>
        <w:top w:val="none" w:sz="0" w:space="0" w:color="auto"/>
        <w:left w:val="none" w:sz="0" w:space="0" w:color="auto"/>
        <w:bottom w:val="none" w:sz="0" w:space="0" w:color="auto"/>
        <w:right w:val="none" w:sz="0" w:space="0" w:color="auto"/>
      </w:divBdr>
    </w:div>
    <w:div w:id="1945570648">
      <w:bodyDiv w:val="1"/>
      <w:marLeft w:val="0"/>
      <w:marRight w:val="0"/>
      <w:marTop w:val="0"/>
      <w:marBottom w:val="0"/>
      <w:divBdr>
        <w:top w:val="none" w:sz="0" w:space="0" w:color="auto"/>
        <w:left w:val="none" w:sz="0" w:space="0" w:color="auto"/>
        <w:bottom w:val="none" w:sz="0" w:space="0" w:color="auto"/>
        <w:right w:val="none" w:sz="0" w:space="0" w:color="auto"/>
      </w:divBdr>
    </w:div>
    <w:div w:id="1953515332">
      <w:bodyDiv w:val="1"/>
      <w:marLeft w:val="0"/>
      <w:marRight w:val="0"/>
      <w:marTop w:val="0"/>
      <w:marBottom w:val="0"/>
      <w:divBdr>
        <w:top w:val="none" w:sz="0" w:space="0" w:color="auto"/>
        <w:left w:val="none" w:sz="0" w:space="0" w:color="auto"/>
        <w:bottom w:val="none" w:sz="0" w:space="0" w:color="auto"/>
        <w:right w:val="none" w:sz="0" w:space="0" w:color="auto"/>
      </w:divBdr>
    </w:div>
    <w:div w:id="1958413796">
      <w:bodyDiv w:val="1"/>
      <w:marLeft w:val="0"/>
      <w:marRight w:val="0"/>
      <w:marTop w:val="0"/>
      <w:marBottom w:val="0"/>
      <w:divBdr>
        <w:top w:val="none" w:sz="0" w:space="0" w:color="auto"/>
        <w:left w:val="none" w:sz="0" w:space="0" w:color="auto"/>
        <w:bottom w:val="none" w:sz="0" w:space="0" w:color="auto"/>
        <w:right w:val="none" w:sz="0" w:space="0" w:color="auto"/>
      </w:divBdr>
    </w:div>
    <w:div w:id="1960406056">
      <w:bodyDiv w:val="1"/>
      <w:marLeft w:val="0"/>
      <w:marRight w:val="0"/>
      <w:marTop w:val="0"/>
      <w:marBottom w:val="0"/>
      <w:divBdr>
        <w:top w:val="none" w:sz="0" w:space="0" w:color="auto"/>
        <w:left w:val="none" w:sz="0" w:space="0" w:color="auto"/>
        <w:bottom w:val="none" w:sz="0" w:space="0" w:color="auto"/>
        <w:right w:val="none" w:sz="0" w:space="0" w:color="auto"/>
      </w:divBdr>
    </w:div>
    <w:div w:id="1965190260">
      <w:bodyDiv w:val="1"/>
      <w:marLeft w:val="0"/>
      <w:marRight w:val="0"/>
      <w:marTop w:val="0"/>
      <w:marBottom w:val="0"/>
      <w:divBdr>
        <w:top w:val="none" w:sz="0" w:space="0" w:color="auto"/>
        <w:left w:val="none" w:sz="0" w:space="0" w:color="auto"/>
        <w:bottom w:val="none" w:sz="0" w:space="0" w:color="auto"/>
        <w:right w:val="none" w:sz="0" w:space="0" w:color="auto"/>
      </w:divBdr>
    </w:div>
    <w:div w:id="1966420598">
      <w:bodyDiv w:val="1"/>
      <w:marLeft w:val="0"/>
      <w:marRight w:val="0"/>
      <w:marTop w:val="0"/>
      <w:marBottom w:val="0"/>
      <w:divBdr>
        <w:top w:val="none" w:sz="0" w:space="0" w:color="auto"/>
        <w:left w:val="none" w:sz="0" w:space="0" w:color="auto"/>
        <w:bottom w:val="none" w:sz="0" w:space="0" w:color="auto"/>
        <w:right w:val="none" w:sz="0" w:space="0" w:color="auto"/>
      </w:divBdr>
    </w:div>
    <w:div w:id="1967082785">
      <w:bodyDiv w:val="1"/>
      <w:marLeft w:val="0"/>
      <w:marRight w:val="0"/>
      <w:marTop w:val="0"/>
      <w:marBottom w:val="0"/>
      <w:divBdr>
        <w:top w:val="none" w:sz="0" w:space="0" w:color="auto"/>
        <w:left w:val="none" w:sz="0" w:space="0" w:color="auto"/>
        <w:bottom w:val="none" w:sz="0" w:space="0" w:color="auto"/>
        <w:right w:val="none" w:sz="0" w:space="0" w:color="auto"/>
      </w:divBdr>
    </w:div>
    <w:div w:id="1968318495">
      <w:bodyDiv w:val="1"/>
      <w:marLeft w:val="0"/>
      <w:marRight w:val="0"/>
      <w:marTop w:val="0"/>
      <w:marBottom w:val="0"/>
      <w:divBdr>
        <w:top w:val="none" w:sz="0" w:space="0" w:color="auto"/>
        <w:left w:val="none" w:sz="0" w:space="0" w:color="auto"/>
        <w:bottom w:val="none" w:sz="0" w:space="0" w:color="auto"/>
        <w:right w:val="none" w:sz="0" w:space="0" w:color="auto"/>
      </w:divBdr>
    </w:div>
    <w:div w:id="1971587795">
      <w:bodyDiv w:val="1"/>
      <w:marLeft w:val="0"/>
      <w:marRight w:val="0"/>
      <w:marTop w:val="0"/>
      <w:marBottom w:val="0"/>
      <w:divBdr>
        <w:top w:val="none" w:sz="0" w:space="0" w:color="auto"/>
        <w:left w:val="none" w:sz="0" w:space="0" w:color="auto"/>
        <w:bottom w:val="none" w:sz="0" w:space="0" w:color="auto"/>
        <w:right w:val="none" w:sz="0" w:space="0" w:color="auto"/>
      </w:divBdr>
    </w:div>
    <w:div w:id="1977639071">
      <w:bodyDiv w:val="1"/>
      <w:marLeft w:val="0"/>
      <w:marRight w:val="0"/>
      <w:marTop w:val="0"/>
      <w:marBottom w:val="0"/>
      <w:divBdr>
        <w:top w:val="none" w:sz="0" w:space="0" w:color="auto"/>
        <w:left w:val="none" w:sz="0" w:space="0" w:color="auto"/>
        <w:bottom w:val="none" w:sz="0" w:space="0" w:color="auto"/>
        <w:right w:val="none" w:sz="0" w:space="0" w:color="auto"/>
      </w:divBdr>
    </w:div>
    <w:div w:id="1977835493">
      <w:bodyDiv w:val="1"/>
      <w:marLeft w:val="0"/>
      <w:marRight w:val="0"/>
      <w:marTop w:val="0"/>
      <w:marBottom w:val="0"/>
      <w:divBdr>
        <w:top w:val="none" w:sz="0" w:space="0" w:color="auto"/>
        <w:left w:val="none" w:sz="0" w:space="0" w:color="auto"/>
        <w:bottom w:val="none" w:sz="0" w:space="0" w:color="auto"/>
        <w:right w:val="none" w:sz="0" w:space="0" w:color="auto"/>
      </w:divBdr>
    </w:div>
    <w:div w:id="1978949078">
      <w:bodyDiv w:val="1"/>
      <w:marLeft w:val="0"/>
      <w:marRight w:val="0"/>
      <w:marTop w:val="0"/>
      <w:marBottom w:val="0"/>
      <w:divBdr>
        <w:top w:val="none" w:sz="0" w:space="0" w:color="auto"/>
        <w:left w:val="none" w:sz="0" w:space="0" w:color="auto"/>
        <w:bottom w:val="none" w:sz="0" w:space="0" w:color="auto"/>
        <w:right w:val="none" w:sz="0" w:space="0" w:color="auto"/>
      </w:divBdr>
    </w:div>
    <w:div w:id="1981884754">
      <w:bodyDiv w:val="1"/>
      <w:marLeft w:val="0"/>
      <w:marRight w:val="0"/>
      <w:marTop w:val="0"/>
      <w:marBottom w:val="0"/>
      <w:divBdr>
        <w:top w:val="none" w:sz="0" w:space="0" w:color="auto"/>
        <w:left w:val="none" w:sz="0" w:space="0" w:color="auto"/>
        <w:bottom w:val="none" w:sz="0" w:space="0" w:color="auto"/>
        <w:right w:val="none" w:sz="0" w:space="0" w:color="auto"/>
      </w:divBdr>
    </w:div>
    <w:div w:id="1982728024">
      <w:bodyDiv w:val="1"/>
      <w:marLeft w:val="0"/>
      <w:marRight w:val="0"/>
      <w:marTop w:val="0"/>
      <w:marBottom w:val="0"/>
      <w:divBdr>
        <w:top w:val="none" w:sz="0" w:space="0" w:color="auto"/>
        <w:left w:val="none" w:sz="0" w:space="0" w:color="auto"/>
        <w:bottom w:val="none" w:sz="0" w:space="0" w:color="auto"/>
        <w:right w:val="none" w:sz="0" w:space="0" w:color="auto"/>
      </w:divBdr>
    </w:div>
    <w:div w:id="1986272594">
      <w:bodyDiv w:val="1"/>
      <w:marLeft w:val="0"/>
      <w:marRight w:val="0"/>
      <w:marTop w:val="0"/>
      <w:marBottom w:val="0"/>
      <w:divBdr>
        <w:top w:val="none" w:sz="0" w:space="0" w:color="auto"/>
        <w:left w:val="none" w:sz="0" w:space="0" w:color="auto"/>
        <w:bottom w:val="none" w:sz="0" w:space="0" w:color="auto"/>
        <w:right w:val="none" w:sz="0" w:space="0" w:color="auto"/>
      </w:divBdr>
    </w:div>
    <w:div w:id="1989236700">
      <w:bodyDiv w:val="1"/>
      <w:marLeft w:val="0"/>
      <w:marRight w:val="0"/>
      <w:marTop w:val="0"/>
      <w:marBottom w:val="0"/>
      <w:divBdr>
        <w:top w:val="none" w:sz="0" w:space="0" w:color="auto"/>
        <w:left w:val="none" w:sz="0" w:space="0" w:color="auto"/>
        <w:bottom w:val="none" w:sz="0" w:space="0" w:color="auto"/>
        <w:right w:val="none" w:sz="0" w:space="0" w:color="auto"/>
      </w:divBdr>
    </w:div>
    <w:div w:id="1992057657">
      <w:bodyDiv w:val="1"/>
      <w:marLeft w:val="0"/>
      <w:marRight w:val="0"/>
      <w:marTop w:val="0"/>
      <w:marBottom w:val="0"/>
      <w:divBdr>
        <w:top w:val="none" w:sz="0" w:space="0" w:color="auto"/>
        <w:left w:val="none" w:sz="0" w:space="0" w:color="auto"/>
        <w:bottom w:val="none" w:sz="0" w:space="0" w:color="auto"/>
        <w:right w:val="none" w:sz="0" w:space="0" w:color="auto"/>
      </w:divBdr>
    </w:div>
    <w:div w:id="1994987638">
      <w:bodyDiv w:val="1"/>
      <w:marLeft w:val="0"/>
      <w:marRight w:val="0"/>
      <w:marTop w:val="0"/>
      <w:marBottom w:val="0"/>
      <w:divBdr>
        <w:top w:val="none" w:sz="0" w:space="0" w:color="auto"/>
        <w:left w:val="none" w:sz="0" w:space="0" w:color="auto"/>
        <w:bottom w:val="none" w:sz="0" w:space="0" w:color="auto"/>
        <w:right w:val="none" w:sz="0" w:space="0" w:color="auto"/>
      </w:divBdr>
    </w:div>
    <w:div w:id="2001158438">
      <w:bodyDiv w:val="1"/>
      <w:marLeft w:val="0"/>
      <w:marRight w:val="0"/>
      <w:marTop w:val="0"/>
      <w:marBottom w:val="0"/>
      <w:divBdr>
        <w:top w:val="none" w:sz="0" w:space="0" w:color="auto"/>
        <w:left w:val="none" w:sz="0" w:space="0" w:color="auto"/>
        <w:bottom w:val="none" w:sz="0" w:space="0" w:color="auto"/>
        <w:right w:val="none" w:sz="0" w:space="0" w:color="auto"/>
      </w:divBdr>
    </w:div>
    <w:div w:id="2003779910">
      <w:bodyDiv w:val="1"/>
      <w:marLeft w:val="0"/>
      <w:marRight w:val="0"/>
      <w:marTop w:val="0"/>
      <w:marBottom w:val="0"/>
      <w:divBdr>
        <w:top w:val="none" w:sz="0" w:space="0" w:color="auto"/>
        <w:left w:val="none" w:sz="0" w:space="0" w:color="auto"/>
        <w:bottom w:val="none" w:sz="0" w:space="0" w:color="auto"/>
        <w:right w:val="none" w:sz="0" w:space="0" w:color="auto"/>
      </w:divBdr>
    </w:div>
    <w:div w:id="2013221752">
      <w:bodyDiv w:val="1"/>
      <w:marLeft w:val="0"/>
      <w:marRight w:val="0"/>
      <w:marTop w:val="0"/>
      <w:marBottom w:val="0"/>
      <w:divBdr>
        <w:top w:val="none" w:sz="0" w:space="0" w:color="auto"/>
        <w:left w:val="none" w:sz="0" w:space="0" w:color="auto"/>
        <w:bottom w:val="none" w:sz="0" w:space="0" w:color="auto"/>
        <w:right w:val="none" w:sz="0" w:space="0" w:color="auto"/>
      </w:divBdr>
    </w:div>
    <w:div w:id="2013795473">
      <w:bodyDiv w:val="1"/>
      <w:marLeft w:val="0"/>
      <w:marRight w:val="0"/>
      <w:marTop w:val="0"/>
      <w:marBottom w:val="0"/>
      <w:divBdr>
        <w:top w:val="none" w:sz="0" w:space="0" w:color="auto"/>
        <w:left w:val="none" w:sz="0" w:space="0" w:color="auto"/>
        <w:bottom w:val="none" w:sz="0" w:space="0" w:color="auto"/>
        <w:right w:val="none" w:sz="0" w:space="0" w:color="auto"/>
      </w:divBdr>
    </w:div>
    <w:div w:id="2016225705">
      <w:bodyDiv w:val="1"/>
      <w:marLeft w:val="0"/>
      <w:marRight w:val="0"/>
      <w:marTop w:val="0"/>
      <w:marBottom w:val="0"/>
      <w:divBdr>
        <w:top w:val="none" w:sz="0" w:space="0" w:color="auto"/>
        <w:left w:val="none" w:sz="0" w:space="0" w:color="auto"/>
        <w:bottom w:val="none" w:sz="0" w:space="0" w:color="auto"/>
        <w:right w:val="none" w:sz="0" w:space="0" w:color="auto"/>
      </w:divBdr>
    </w:div>
    <w:div w:id="2022120125">
      <w:bodyDiv w:val="1"/>
      <w:marLeft w:val="0"/>
      <w:marRight w:val="0"/>
      <w:marTop w:val="0"/>
      <w:marBottom w:val="0"/>
      <w:divBdr>
        <w:top w:val="none" w:sz="0" w:space="0" w:color="auto"/>
        <w:left w:val="none" w:sz="0" w:space="0" w:color="auto"/>
        <w:bottom w:val="none" w:sz="0" w:space="0" w:color="auto"/>
        <w:right w:val="none" w:sz="0" w:space="0" w:color="auto"/>
      </w:divBdr>
    </w:div>
    <w:div w:id="2024277640">
      <w:bodyDiv w:val="1"/>
      <w:marLeft w:val="0"/>
      <w:marRight w:val="0"/>
      <w:marTop w:val="0"/>
      <w:marBottom w:val="0"/>
      <w:divBdr>
        <w:top w:val="none" w:sz="0" w:space="0" w:color="auto"/>
        <w:left w:val="none" w:sz="0" w:space="0" w:color="auto"/>
        <w:bottom w:val="none" w:sz="0" w:space="0" w:color="auto"/>
        <w:right w:val="none" w:sz="0" w:space="0" w:color="auto"/>
      </w:divBdr>
    </w:div>
    <w:div w:id="2027946252">
      <w:bodyDiv w:val="1"/>
      <w:marLeft w:val="0"/>
      <w:marRight w:val="0"/>
      <w:marTop w:val="0"/>
      <w:marBottom w:val="0"/>
      <w:divBdr>
        <w:top w:val="none" w:sz="0" w:space="0" w:color="auto"/>
        <w:left w:val="none" w:sz="0" w:space="0" w:color="auto"/>
        <w:bottom w:val="none" w:sz="0" w:space="0" w:color="auto"/>
        <w:right w:val="none" w:sz="0" w:space="0" w:color="auto"/>
      </w:divBdr>
    </w:div>
    <w:div w:id="2030983144">
      <w:bodyDiv w:val="1"/>
      <w:marLeft w:val="0"/>
      <w:marRight w:val="0"/>
      <w:marTop w:val="0"/>
      <w:marBottom w:val="0"/>
      <w:divBdr>
        <w:top w:val="none" w:sz="0" w:space="0" w:color="auto"/>
        <w:left w:val="none" w:sz="0" w:space="0" w:color="auto"/>
        <w:bottom w:val="none" w:sz="0" w:space="0" w:color="auto"/>
        <w:right w:val="none" w:sz="0" w:space="0" w:color="auto"/>
      </w:divBdr>
    </w:div>
    <w:div w:id="2031301299">
      <w:bodyDiv w:val="1"/>
      <w:marLeft w:val="0"/>
      <w:marRight w:val="0"/>
      <w:marTop w:val="0"/>
      <w:marBottom w:val="0"/>
      <w:divBdr>
        <w:top w:val="none" w:sz="0" w:space="0" w:color="auto"/>
        <w:left w:val="none" w:sz="0" w:space="0" w:color="auto"/>
        <w:bottom w:val="none" w:sz="0" w:space="0" w:color="auto"/>
        <w:right w:val="none" w:sz="0" w:space="0" w:color="auto"/>
      </w:divBdr>
    </w:div>
    <w:div w:id="2032681475">
      <w:bodyDiv w:val="1"/>
      <w:marLeft w:val="0"/>
      <w:marRight w:val="0"/>
      <w:marTop w:val="0"/>
      <w:marBottom w:val="0"/>
      <w:divBdr>
        <w:top w:val="none" w:sz="0" w:space="0" w:color="auto"/>
        <w:left w:val="none" w:sz="0" w:space="0" w:color="auto"/>
        <w:bottom w:val="none" w:sz="0" w:space="0" w:color="auto"/>
        <w:right w:val="none" w:sz="0" w:space="0" w:color="auto"/>
      </w:divBdr>
    </w:div>
    <w:div w:id="2040206272">
      <w:bodyDiv w:val="1"/>
      <w:marLeft w:val="0"/>
      <w:marRight w:val="0"/>
      <w:marTop w:val="0"/>
      <w:marBottom w:val="0"/>
      <w:divBdr>
        <w:top w:val="none" w:sz="0" w:space="0" w:color="auto"/>
        <w:left w:val="none" w:sz="0" w:space="0" w:color="auto"/>
        <w:bottom w:val="none" w:sz="0" w:space="0" w:color="auto"/>
        <w:right w:val="none" w:sz="0" w:space="0" w:color="auto"/>
      </w:divBdr>
    </w:div>
    <w:div w:id="2040858051">
      <w:bodyDiv w:val="1"/>
      <w:marLeft w:val="0"/>
      <w:marRight w:val="0"/>
      <w:marTop w:val="0"/>
      <w:marBottom w:val="0"/>
      <w:divBdr>
        <w:top w:val="none" w:sz="0" w:space="0" w:color="auto"/>
        <w:left w:val="none" w:sz="0" w:space="0" w:color="auto"/>
        <w:bottom w:val="none" w:sz="0" w:space="0" w:color="auto"/>
        <w:right w:val="none" w:sz="0" w:space="0" w:color="auto"/>
      </w:divBdr>
    </w:div>
    <w:div w:id="2041467826">
      <w:bodyDiv w:val="1"/>
      <w:marLeft w:val="0"/>
      <w:marRight w:val="0"/>
      <w:marTop w:val="0"/>
      <w:marBottom w:val="0"/>
      <w:divBdr>
        <w:top w:val="none" w:sz="0" w:space="0" w:color="auto"/>
        <w:left w:val="none" w:sz="0" w:space="0" w:color="auto"/>
        <w:bottom w:val="none" w:sz="0" w:space="0" w:color="auto"/>
        <w:right w:val="none" w:sz="0" w:space="0" w:color="auto"/>
      </w:divBdr>
    </w:div>
    <w:div w:id="2041776668">
      <w:bodyDiv w:val="1"/>
      <w:marLeft w:val="0"/>
      <w:marRight w:val="0"/>
      <w:marTop w:val="0"/>
      <w:marBottom w:val="0"/>
      <w:divBdr>
        <w:top w:val="none" w:sz="0" w:space="0" w:color="auto"/>
        <w:left w:val="none" w:sz="0" w:space="0" w:color="auto"/>
        <w:bottom w:val="none" w:sz="0" w:space="0" w:color="auto"/>
        <w:right w:val="none" w:sz="0" w:space="0" w:color="auto"/>
      </w:divBdr>
    </w:div>
    <w:div w:id="2045792302">
      <w:bodyDiv w:val="1"/>
      <w:marLeft w:val="0"/>
      <w:marRight w:val="0"/>
      <w:marTop w:val="0"/>
      <w:marBottom w:val="0"/>
      <w:divBdr>
        <w:top w:val="none" w:sz="0" w:space="0" w:color="auto"/>
        <w:left w:val="none" w:sz="0" w:space="0" w:color="auto"/>
        <w:bottom w:val="none" w:sz="0" w:space="0" w:color="auto"/>
        <w:right w:val="none" w:sz="0" w:space="0" w:color="auto"/>
      </w:divBdr>
    </w:div>
    <w:div w:id="2055765960">
      <w:bodyDiv w:val="1"/>
      <w:marLeft w:val="0"/>
      <w:marRight w:val="0"/>
      <w:marTop w:val="0"/>
      <w:marBottom w:val="0"/>
      <w:divBdr>
        <w:top w:val="none" w:sz="0" w:space="0" w:color="auto"/>
        <w:left w:val="none" w:sz="0" w:space="0" w:color="auto"/>
        <w:bottom w:val="none" w:sz="0" w:space="0" w:color="auto"/>
        <w:right w:val="none" w:sz="0" w:space="0" w:color="auto"/>
      </w:divBdr>
    </w:div>
    <w:div w:id="2057313148">
      <w:bodyDiv w:val="1"/>
      <w:marLeft w:val="0"/>
      <w:marRight w:val="0"/>
      <w:marTop w:val="0"/>
      <w:marBottom w:val="0"/>
      <w:divBdr>
        <w:top w:val="none" w:sz="0" w:space="0" w:color="auto"/>
        <w:left w:val="none" w:sz="0" w:space="0" w:color="auto"/>
        <w:bottom w:val="none" w:sz="0" w:space="0" w:color="auto"/>
        <w:right w:val="none" w:sz="0" w:space="0" w:color="auto"/>
      </w:divBdr>
    </w:div>
    <w:div w:id="2059552535">
      <w:bodyDiv w:val="1"/>
      <w:marLeft w:val="0"/>
      <w:marRight w:val="0"/>
      <w:marTop w:val="0"/>
      <w:marBottom w:val="0"/>
      <w:divBdr>
        <w:top w:val="none" w:sz="0" w:space="0" w:color="auto"/>
        <w:left w:val="none" w:sz="0" w:space="0" w:color="auto"/>
        <w:bottom w:val="none" w:sz="0" w:space="0" w:color="auto"/>
        <w:right w:val="none" w:sz="0" w:space="0" w:color="auto"/>
      </w:divBdr>
    </w:div>
    <w:div w:id="2064133549">
      <w:bodyDiv w:val="1"/>
      <w:marLeft w:val="0"/>
      <w:marRight w:val="0"/>
      <w:marTop w:val="0"/>
      <w:marBottom w:val="0"/>
      <w:divBdr>
        <w:top w:val="none" w:sz="0" w:space="0" w:color="auto"/>
        <w:left w:val="none" w:sz="0" w:space="0" w:color="auto"/>
        <w:bottom w:val="none" w:sz="0" w:space="0" w:color="auto"/>
        <w:right w:val="none" w:sz="0" w:space="0" w:color="auto"/>
      </w:divBdr>
    </w:div>
    <w:div w:id="2070152505">
      <w:bodyDiv w:val="1"/>
      <w:marLeft w:val="0"/>
      <w:marRight w:val="0"/>
      <w:marTop w:val="0"/>
      <w:marBottom w:val="0"/>
      <w:divBdr>
        <w:top w:val="none" w:sz="0" w:space="0" w:color="auto"/>
        <w:left w:val="none" w:sz="0" w:space="0" w:color="auto"/>
        <w:bottom w:val="none" w:sz="0" w:space="0" w:color="auto"/>
        <w:right w:val="none" w:sz="0" w:space="0" w:color="auto"/>
      </w:divBdr>
    </w:div>
    <w:div w:id="2074113396">
      <w:bodyDiv w:val="1"/>
      <w:marLeft w:val="0"/>
      <w:marRight w:val="0"/>
      <w:marTop w:val="0"/>
      <w:marBottom w:val="0"/>
      <w:divBdr>
        <w:top w:val="none" w:sz="0" w:space="0" w:color="auto"/>
        <w:left w:val="none" w:sz="0" w:space="0" w:color="auto"/>
        <w:bottom w:val="none" w:sz="0" w:space="0" w:color="auto"/>
        <w:right w:val="none" w:sz="0" w:space="0" w:color="auto"/>
      </w:divBdr>
    </w:div>
    <w:div w:id="2074229582">
      <w:bodyDiv w:val="1"/>
      <w:marLeft w:val="0"/>
      <w:marRight w:val="0"/>
      <w:marTop w:val="0"/>
      <w:marBottom w:val="0"/>
      <w:divBdr>
        <w:top w:val="none" w:sz="0" w:space="0" w:color="auto"/>
        <w:left w:val="none" w:sz="0" w:space="0" w:color="auto"/>
        <w:bottom w:val="none" w:sz="0" w:space="0" w:color="auto"/>
        <w:right w:val="none" w:sz="0" w:space="0" w:color="auto"/>
      </w:divBdr>
    </w:div>
    <w:div w:id="2074617425">
      <w:bodyDiv w:val="1"/>
      <w:marLeft w:val="0"/>
      <w:marRight w:val="0"/>
      <w:marTop w:val="0"/>
      <w:marBottom w:val="0"/>
      <w:divBdr>
        <w:top w:val="none" w:sz="0" w:space="0" w:color="auto"/>
        <w:left w:val="none" w:sz="0" w:space="0" w:color="auto"/>
        <w:bottom w:val="none" w:sz="0" w:space="0" w:color="auto"/>
        <w:right w:val="none" w:sz="0" w:space="0" w:color="auto"/>
      </w:divBdr>
    </w:div>
    <w:div w:id="2075468556">
      <w:bodyDiv w:val="1"/>
      <w:marLeft w:val="0"/>
      <w:marRight w:val="0"/>
      <w:marTop w:val="0"/>
      <w:marBottom w:val="0"/>
      <w:divBdr>
        <w:top w:val="none" w:sz="0" w:space="0" w:color="auto"/>
        <w:left w:val="none" w:sz="0" w:space="0" w:color="auto"/>
        <w:bottom w:val="none" w:sz="0" w:space="0" w:color="auto"/>
        <w:right w:val="none" w:sz="0" w:space="0" w:color="auto"/>
      </w:divBdr>
    </w:div>
    <w:div w:id="2079284213">
      <w:bodyDiv w:val="1"/>
      <w:marLeft w:val="0"/>
      <w:marRight w:val="0"/>
      <w:marTop w:val="0"/>
      <w:marBottom w:val="0"/>
      <w:divBdr>
        <w:top w:val="none" w:sz="0" w:space="0" w:color="auto"/>
        <w:left w:val="none" w:sz="0" w:space="0" w:color="auto"/>
        <w:bottom w:val="none" w:sz="0" w:space="0" w:color="auto"/>
        <w:right w:val="none" w:sz="0" w:space="0" w:color="auto"/>
      </w:divBdr>
    </w:div>
    <w:div w:id="2082873454">
      <w:bodyDiv w:val="1"/>
      <w:marLeft w:val="0"/>
      <w:marRight w:val="0"/>
      <w:marTop w:val="0"/>
      <w:marBottom w:val="0"/>
      <w:divBdr>
        <w:top w:val="none" w:sz="0" w:space="0" w:color="auto"/>
        <w:left w:val="none" w:sz="0" w:space="0" w:color="auto"/>
        <w:bottom w:val="none" w:sz="0" w:space="0" w:color="auto"/>
        <w:right w:val="none" w:sz="0" w:space="0" w:color="auto"/>
      </w:divBdr>
    </w:div>
    <w:div w:id="2086026319">
      <w:bodyDiv w:val="1"/>
      <w:marLeft w:val="0"/>
      <w:marRight w:val="0"/>
      <w:marTop w:val="0"/>
      <w:marBottom w:val="0"/>
      <w:divBdr>
        <w:top w:val="none" w:sz="0" w:space="0" w:color="auto"/>
        <w:left w:val="none" w:sz="0" w:space="0" w:color="auto"/>
        <w:bottom w:val="none" w:sz="0" w:space="0" w:color="auto"/>
        <w:right w:val="none" w:sz="0" w:space="0" w:color="auto"/>
      </w:divBdr>
    </w:div>
    <w:div w:id="2090272677">
      <w:bodyDiv w:val="1"/>
      <w:marLeft w:val="0"/>
      <w:marRight w:val="0"/>
      <w:marTop w:val="0"/>
      <w:marBottom w:val="0"/>
      <w:divBdr>
        <w:top w:val="none" w:sz="0" w:space="0" w:color="auto"/>
        <w:left w:val="none" w:sz="0" w:space="0" w:color="auto"/>
        <w:bottom w:val="none" w:sz="0" w:space="0" w:color="auto"/>
        <w:right w:val="none" w:sz="0" w:space="0" w:color="auto"/>
      </w:divBdr>
    </w:div>
    <w:div w:id="2092310808">
      <w:bodyDiv w:val="1"/>
      <w:marLeft w:val="0"/>
      <w:marRight w:val="0"/>
      <w:marTop w:val="0"/>
      <w:marBottom w:val="0"/>
      <w:divBdr>
        <w:top w:val="none" w:sz="0" w:space="0" w:color="auto"/>
        <w:left w:val="none" w:sz="0" w:space="0" w:color="auto"/>
        <w:bottom w:val="none" w:sz="0" w:space="0" w:color="auto"/>
        <w:right w:val="none" w:sz="0" w:space="0" w:color="auto"/>
      </w:divBdr>
    </w:div>
    <w:div w:id="2092457992">
      <w:bodyDiv w:val="1"/>
      <w:marLeft w:val="0"/>
      <w:marRight w:val="0"/>
      <w:marTop w:val="0"/>
      <w:marBottom w:val="0"/>
      <w:divBdr>
        <w:top w:val="none" w:sz="0" w:space="0" w:color="auto"/>
        <w:left w:val="none" w:sz="0" w:space="0" w:color="auto"/>
        <w:bottom w:val="none" w:sz="0" w:space="0" w:color="auto"/>
        <w:right w:val="none" w:sz="0" w:space="0" w:color="auto"/>
      </w:divBdr>
    </w:div>
    <w:div w:id="2093381873">
      <w:bodyDiv w:val="1"/>
      <w:marLeft w:val="0"/>
      <w:marRight w:val="0"/>
      <w:marTop w:val="0"/>
      <w:marBottom w:val="0"/>
      <w:divBdr>
        <w:top w:val="none" w:sz="0" w:space="0" w:color="auto"/>
        <w:left w:val="none" w:sz="0" w:space="0" w:color="auto"/>
        <w:bottom w:val="none" w:sz="0" w:space="0" w:color="auto"/>
        <w:right w:val="none" w:sz="0" w:space="0" w:color="auto"/>
      </w:divBdr>
    </w:div>
    <w:div w:id="2093962288">
      <w:bodyDiv w:val="1"/>
      <w:marLeft w:val="0"/>
      <w:marRight w:val="0"/>
      <w:marTop w:val="0"/>
      <w:marBottom w:val="0"/>
      <w:divBdr>
        <w:top w:val="none" w:sz="0" w:space="0" w:color="auto"/>
        <w:left w:val="none" w:sz="0" w:space="0" w:color="auto"/>
        <w:bottom w:val="none" w:sz="0" w:space="0" w:color="auto"/>
        <w:right w:val="none" w:sz="0" w:space="0" w:color="auto"/>
      </w:divBdr>
    </w:div>
    <w:div w:id="2094159940">
      <w:bodyDiv w:val="1"/>
      <w:marLeft w:val="0"/>
      <w:marRight w:val="0"/>
      <w:marTop w:val="0"/>
      <w:marBottom w:val="0"/>
      <w:divBdr>
        <w:top w:val="none" w:sz="0" w:space="0" w:color="auto"/>
        <w:left w:val="none" w:sz="0" w:space="0" w:color="auto"/>
        <w:bottom w:val="none" w:sz="0" w:space="0" w:color="auto"/>
        <w:right w:val="none" w:sz="0" w:space="0" w:color="auto"/>
      </w:divBdr>
    </w:div>
    <w:div w:id="2095320354">
      <w:bodyDiv w:val="1"/>
      <w:marLeft w:val="0"/>
      <w:marRight w:val="0"/>
      <w:marTop w:val="0"/>
      <w:marBottom w:val="0"/>
      <w:divBdr>
        <w:top w:val="none" w:sz="0" w:space="0" w:color="auto"/>
        <w:left w:val="none" w:sz="0" w:space="0" w:color="auto"/>
        <w:bottom w:val="none" w:sz="0" w:space="0" w:color="auto"/>
        <w:right w:val="none" w:sz="0" w:space="0" w:color="auto"/>
      </w:divBdr>
    </w:div>
    <w:div w:id="2095664486">
      <w:bodyDiv w:val="1"/>
      <w:marLeft w:val="0"/>
      <w:marRight w:val="0"/>
      <w:marTop w:val="0"/>
      <w:marBottom w:val="0"/>
      <w:divBdr>
        <w:top w:val="none" w:sz="0" w:space="0" w:color="auto"/>
        <w:left w:val="none" w:sz="0" w:space="0" w:color="auto"/>
        <w:bottom w:val="none" w:sz="0" w:space="0" w:color="auto"/>
        <w:right w:val="none" w:sz="0" w:space="0" w:color="auto"/>
      </w:divBdr>
    </w:div>
    <w:div w:id="2112965824">
      <w:bodyDiv w:val="1"/>
      <w:marLeft w:val="0"/>
      <w:marRight w:val="0"/>
      <w:marTop w:val="0"/>
      <w:marBottom w:val="0"/>
      <w:divBdr>
        <w:top w:val="none" w:sz="0" w:space="0" w:color="auto"/>
        <w:left w:val="none" w:sz="0" w:space="0" w:color="auto"/>
        <w:bottom w:val="none" w:sz="0" w:space="0" w:color="auto"/>
        <w:right w:val="none" w:sz="0" w:space="0" w:color="auto"/>
      </w:divBdr>
    </w:div>
    <w:div w:id="2118862934">
      <w:bodyDiv w:val="1"/>
      <w:marLeft w:val="0"/>
      <w:marRight w:val="0"/>
      <w:marTop w:val="0"/>
      <w:marBottom w:val="0"/>
      <w:divBdr>
        <w:top w:val="none" w:sz="0" w:space="0" w:color="auto"/>
        <w:left w:val="none" w:sz="0" w:space="0" w:color="auto"/>
        <w:bottom w:val="none" w:sz="0" w:space="0" w:color="auto"/>
        <w:right w:val="none" w:sz="0" w:space="0" w:color="auto"/>
      </w:divBdr>
    </w:div>
    <w:div w:id="2119178886">
      <w:bodyDiv w:val="1"/>
      <w:marLeft w:val="0"/>
      <w:marRight w:val="0"/>
      <w:marTop w:val="0"/>
      <w:marBottom w:val="0"/>
      <w:divBdr>
        <w:top w:val="none" w:sz="0" w:space="0" w:color="auto"/>
        <w:left w:val="none" w:sz="0" w:space="0" w:color="auto"/>
        <w:bottom w:val="none" w:sz="0" w:space="0" w:color="auto"/>
        <w:right w:val="none" w:sz="0" w:space="0" w:color="auto"/>
      </w:divBdr>
    </w:div>
    <w:div w:id="2120946803">
      <w:bodyDiv w:val="1"/>
      <w:marLeft w:val="0"/>
      <w:marRight w:val="0"/>
      <w:marTop w:val="0"/>
      <w:marBottom w:val="0"/>
      <w:divBdr>
        <w:top w:val="none" w:sz="0" w:space="0" w:color="auto"/>
        <w:left w:val="none" w:sz="0" w:space="0" w:color="auto"/>
        <w:bottom w:val="none" w:sz="0" w:space="0" w:color="auto"/>
        <w:right w:val="none" w:sz="0" w:space="0" w:color="auto"/>
      </w:divBdr>
    </w:div>
    <w:div w:id="2125073926">
      <w:bodyDiv w:val="1"/>
      <w:marLeft w:val="0"/>
      <w:marRight w:val="0"/>
      <w:marTop w:val="0"/>
      <w:marBottom w:val="0"/>
      <w:divBdr>
        <w:top w:val="none" w:sz="0" w:space="0" w:color="auto"/>
        <w:left w:val="none" w:sz="0" w:space="0" w:color="auto"/>
        <w:bottom w:val="none" w:sz="0" w:space="0" w:color="auto"/>
        <w:right w:val="none" w:sz="0" w:space="0" w:color="auto"/>
      </w:divBdr>
    </w:div>
    <w:div w:id="2127695954">
      <w:bodyDiv w:val="1"/>
      <w:marLeft w:val="0"/>
      <w:marRight w:val="0"/>
      <w:marTop w:val="0"/>
      <w:marBottom w:val="0"/>
      <w:divBdr>
        <w:top w:val="none" w:sz="0" w:space="0" w:color="auto"/>
        <w:left w:val="none" w:sz="0" w:space="0" w:color="auto"/>
        <w:bottom w:val="none" w:sz="0" w:space="0" w:color="auto"/>
        <w:right w:val="none" w:sz="0" w:space="0" w:color="auto"/>
      </w:divBdr>
    </w:div>
    <w:div w:id="2129161913">
      <w:bodyDiv w:val="1"/>
      <w:marLeft w:val="0"/>
      <w:marRight w:val="0"/>
      <w:marTop w:val="0"/>
      <w:marBottom w:val="0"/>
      <w:divBdr>
        <w:top w:val="none" w:sz="0" w:space="0" w:color="auto"/>
        <w:left w:val="none" w:sz="0" w:space="0" w:color="auto"/>
        <w:bottom w:val="none" w:sz="0" w:space="0" w:color="auto"/>
        <w:right w:val="none" w:sz="0" w:space="0" w:color="auto"/>
      </w:divBdr>
    </w:div>
    <w:div w:id="2129472342">
      <w:bodyDiv w:val="1"/>
      <w:marLeft w:val="0"/>
      <w:marRight w:val="0"/>
      <w:marTop w:val="0"/>
      <w:marBottom w:val="0"/>
      <w:divBdr>
        <w:top w:val="none" w:sz="0" w:space="0" w:color="auto"/>
        <w:left w:val="none" w:sz="0" w:space="0" w:color="auto"/>
        <w:bottom w:val="none" w:sz="0" w:space="0" w:color="auto"/>
        <w:right w:val="none" w:sz="0" w:space="0" w:color="auto"/>
      </w:divBdr>
    </w:div>
    <w:div w:id="2133668036">
      <w:bodyDiv w:val="1"/>
      <w:marLeft w:val="0"/>
      <w:marRight w:val="0"/>
      <w:marTop w:val="0"/>
      <w:marBottom w:val="0"/>
      <w:divBdr>
        <w:top w:val="none" w:sz="0" w:space="0" w:color="auto"/>
        <w:left w:val="none" w:sz="0" w:space="0" w:color="auto"/>
        <w:bottom w:val="none" w:sz="0" w:space="0" w:color="auto"/>
        <w:right w:val="none" w:sz="0" w:space="0" w:color="auto"/>
      </w:divBdr>
    </w:div>
    <w:div w:id="21340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tabaza.instat.gov.al:8083/pxweb/sq/DST/START__BR/" TargetMode="External"/><Relationship Id="rId21" Type="http://schemas.openxmlformats.org/officeDocument/2006/relationships/hyperlink" Target="https://instatgis.gov.al/" TargetMode="External"/><Relationship Id="rId42" Type="http://schemas.openxmlformats.org/officeDocument/2006/relationships/hyperlink" Target="https://www.instat.gov.al/media/fv5lajm2/anketa-e-strukturave-akomoduese-19022026_final.pdf" TargetMode="External"/><Relationship Id="rId47" Type="http://schemas.openxmlformats.org/officeDocument/2006/relationships/hyperlink" Target="https://protect2.fireeye.com/v1/url?k=7b10882b-1a9b9d6c-7b110364-000babff99aa-f71150c967499b50&amp;q=1&amp;e=f2f4372b-824c-4e3d-addc-b0f64b2b81b2&amp;u=https%3A%2F%2Fdatabaza.instat.gov.al%3A8083%2Fpxweb%2Fsq%2FDST%2F" TargetMode="External"/><Relationship Id="rId63" Type="http://schemas.openxmlformats.org/officeDocument/2006/relationships/hyperlink" Target="https://protect2.fireeye.com/v1/url?k=cfdd66ac-ae5673eb-cfdcede3-000babff99aa-dc291f27187969c7&amp;q=1&amp;e=f2f4372b-824c-4e3d-addc-b0f64b2b81b2&amp;u=https%3A%2F%2Finstatgis.gov.al%2F" TargetMode="External"/><Relationship Id="rId68" Type="http://schemas.openxmlformats.org/officeDocument/2006/relationships/hyperlink" Target="https://www.instat.gov.al/sq/temat/kushtet-sociale/anketa-e-buxhetit-te-njesive-ekonomike-familjare/" TargetMode="External"/><Relationship Id="rId84" Type="http://schemas.openxmlformats.org/officeDocument/2006/relationships/hyperlink" Target="https://www.instat.gov.al/media/14374/vjetari-statistikor-i-shqip%C3%ABris%C3%AB-1991_compressed.pdf" TargetMode="External"/><Relationship Id="rId89" Type="http://schemas.openxmlformats.org/officeDocument/2006/relationships/hyperlink" Target="https://databaza.instat.gov.al:8083/pxweb/en/DST/START__BU__AFT/BU21/table/tableViewLayout1/" TargetMode="External"/><Relationship Id="rId16" Type="http://schemas.openxmlformats.org/officeDocument/2006/relationships/hyperlink" Target="https://www.instat.gov.al/media/9432/vjetari-statistikor-2021_final-29122021.pdf" TargetMode="External"/><Relationship Id="rId11" Type="http://schemas.openxmlformats.org/officeDocument/2006/relationships/hyperlink" Target="https://databaza.instat.gov.al:8083/pxweb/sq/DST/START__Census2023__Census_NjesiAdm/CENS_54/" TargetMode="External"/><Relationship Id="rId32" Type="http://schemas.openxmlformats.org/officeDocument/2006/relationships/hyperlink" Target="https://databaza.instat.gov.al:8083/pxweb/sq/DST" TargetMode="External"/><Relationship Id="rId37" Type="http://schemas.openxmlformats.org/officeDocument/2006/relationships/hyperlink" Target="https://www.instat.gov.al/media/ebwma5bq/tregu_i_punes_2024_final.pdf" TargetMode="External"/><Relationship Id="rId53" Type="http://schemas.openxmlformats.org/officeDocument/2006/relationships/hyperlink" Target="https://protect2.fireeye.com/v1/url?k=cfdd66ac-ae5673eb-cfdcede3-000babff99aa-dc291f27187969c7&amp;q=1&amp;e=f2f4372b-824c-4e3d-addc-b0f64b2b81b2&amp;u=https%3A%2F%2Finstatgis.gov.al%2F" TargetMode="External"/><Relationship Id="rId58" Type="http://schemas.openxmlformats.org/officeDocument/2006/relationships/hyperlink" Target="javascript:__doPostBack('ctl00$ContentPlaceHolderMain$TableOfContent1$TableOfContent1$MenuNavigationTree','pSTART__RPB')" TargetMode="External"/><Relationship Id="rId74" Type="http://schemas.openxmlformats.org/officeDocument/2006/relationships/hyperlink" Target="https://www.instat.gov.al/sq/temat/censet/censet-e-popullsise-dhe-banesave/publikimet-cesnsusi-i-popullsise-dhe-banesave/2011/publikimet-censusi-i-popullsise-dhe-banesave-2011/" TargetMode="External"/><Relationship Id="rId79" Type="http://schemas.openxmlformats.org/officeDocument/2006/relationships/hyperlink" Target="https://instatgis.gov.al/" TargetMode="External"/><Relationship Id="rId102" Type="http://schemas.openxmlformats.org/officeDocument/2006/relationships/hyperlink" Target="https://databaza.instat.gov.al:8083/pxweb/sq/DST/START__TU__TU4__TU41/TU408/" TargetMode="External"/><Relationship Id="rId5" Type="http://schemas.openxmlformats.org/officeDocument/2006/relationships/webSettings" Target="webSettings.xml"/><Relationship Id="rId90" Type="http://schemas.openxmlformats.org/officeDocument/2006/relationships/hyperlink" Target="https://databaza.instat.gov.al:8083/pxweb/sq/DST/START__TU__TU1/TU0001/" TargetMode="External"/><Relationship Id="rId95" Type="http://schemas.openxmlformats.org/officeDocument/2006/relationships/hyperlink" Target="https://databaza.instat.gov.al:8083/pxweb/sq/DST/START__TU__TU1/TU07/" TargetMode="External"/><Relationship Id="rId22" Type="http://schemas.openxmlformats.org/officeDocument/2006/relationships/hyperlink" Target="https://geodatahub.instat.gov.al/search?groupIds=c53d595d2fcd46cbbf85c524cfc95dab" TargetMode="External"/><Relationship Id="rId27" Type="http://schemas.openxmlformats.org/officeDocument/2006/relationships/hyperlink" Target="https://instat.maps.arcgis.com/apps/dashboards/ef7f7ae981e448a780bbf9e162f77d46" TargetMode="External"/><Relationship Id="rId43" Type="http://schemas.openxmlformats.org/officeDocument/2006/relationships/hyperlink" Target="https://www.instat.gov.al/sq/temat/censet/censet-e-popullsise-dhe-banesave/publikimet-cesnsusi-i-popullsise-dhe-banesave/2023/publikimet-e-censit-te-popullsise-dhe-banesave-2023/" TargetMode="External"/><Relationship Id="rId48" Type="http://schemas.openxmlformats.org/officeDocument/2006/relationships/hyperlink" Target="javascript:__doPostBack('ctl00$ContentPlaceHolderMain$TableOfContent1$TableOfContent1$MenuNavigationTree','pSTART__RPB')" TargetMode="External"/><Relationship Id="rId64" Type="http://schemas.openxmlformats.org/officeDocument/2006/relationships/hyperlink" Target="https://www.instat.gov.al/sq/temat/cmimet/indeksi-i-cmimeve-te-konsumit/" TargetMode="External"/><Relationship Id="rId69" Type="http://schemas.openxmlformats.org/officeDocument/2006/relationships/hyperlink" Target="https://www.instat.gov.al/en/figures/micro-data/" TargetMode="External"/><Relationship Id="rId80" Type="http://schemas.openxmlformats.org/officeDocument/2006/relationships/hyperlink" Target="https://geodatahub.instat.gov.al/pages/web-gis" TargetMode="External"/><Relationship Id="rId85" Type="http://schemas.openxmlformats.org/officeDocument/2006/relationships/hyperlink" Target="https://databaza.instat.gov.al:8083/pxweb/sq/DST/START__BD__VIT/LindVdek/" TargetMode="External"/><Relationship Id="rId12" Type="http://schemas.openxmlformats.org/officeDocument/2006/relationships/hyperlink" Target="https://databaza.instat.gov.al:8083/pxweb/sq/DST" TargetMode="External"/><Relationship Id="rId17" Type="http://schemas.openxmlformats.org/officeDocument/2006/relationships/hyperlink" Target="https://www.instat.gov.al/media/11123/vjetari-statistikor-rajonal-2022_04.pdf" TargetMode="External"/><Relationship Id="rId33" Type="http://schemas.openxmlformats.org/officeDocument/2006/relationships/hyperlink" Target="https://www.instat.gov.al/sq/temat/shkence-teknologji-dhe-inovacion/informacioni-dhe-teknologjite-e-komunikimit-ne-ndermarrje/" TargetMode="External"/><Relationship Id="rId38" Type="http://schemas.openxmlformats.org/officeDocument/2006/relationships/hyperlink" Target="https://databaza.instat.gov.al:8083/pxweb/sq/DST/START__TU__TU1/TU07/" TargetMode="External"/><Relationship Id="rId59" Type="http://schemas.openxmlformats.org/officeDocument/2006/relationships/hyperlink" Target="javascript:__doPostBack('ctl00$ContentPlaceHolderMain$TableOfContent1$TableOfContent1$MenuNavigationTree','pSTART__Census2011')" TargetMode="External"/><Relationship Id="rId103" Type="http://schemas.openxmlformats.org/officeDocument/2006/relationships/hyperlink" Target="https://www.instat.gov.al/media/aden1buv/l%C3%ABvizjet-e-shtetasve_esms-final-al.pdf" TargetMode="External"/><Relationship Id="rId20" Type="http://schemas.openxmlformats.org/officeDocument/2006/relationships/hyperlink" Target="https://geodatahub.instat.gov.al/" TargetMode="External"/><Relationship Id="rId41" Type="http://schemas.openxmlformats.org/officeDocument/2006/relationships/hyperlink" Target="https://databaza.instat.gov.al:8083/pxweb/sq/DST/START__TU__TU1/TU3/" TargetMode="External"/><Relationship Id="rId54" Type="http://schemas.openxmlformats.org/officeDocument/2006/relationships/hyperlink" Target="https://databaza.instat.gov.al:8083/pxweb/en/DST/" TargetMode="External"/><Relationship Id="rId62" Type="http://schemas.openxmlformats.org/officeDocument/2006/relationships/hyperlink" Target="https://protect2.fireeye.com/v1/url?k=99d9c0f4-f852d5b3-99d84bbb-000babff99aa-654cd46d33d2721f&amp;q=1&amp;e=f2f4372b-824c-4e3d-addc-b0f64b2b81b2&amp;u=https%3A%2F%2Fgeodatahub.instat.gov.al%2F" TargetMode="External"/><Relationship Id="rId70" Type="http://schemas.openxmlformats.org/officeDocument/2006/relationships/hyperlink" Target="mailto:rekrutime@instat.gov.al" TargetMode="External"/><Relationship Id="rId75" Type="http://schemas.openxmlformats.org/officeDocument/2006/relationships/hyperlink" Target="https://www.instat.gov.al/sq/temat/censet/censet-e-popullsise-dhe-banesave/publikimet-cesnsusi-i-popullsise-dhe-banesave/2023/publikimet-e-censit-te-popullsise-dhe-banesave-2023/" TargetMode="External"/><Relationship Id="rId83" Type="http://schemas.openxmlformats.org/officeDocument/2006/relationships/hyperlink" Target="https://www.instat.gov.al/sq/publikime/librat/1991/vjetari-statistikor-i-shqiperise-1991/" TargetMode="External"/><Relationship Id="rId88" Type="http://schemas.openxmlformats.org/officeDocument/2006/relationships/hyperlink" Target="https://www.instat.gov.al/en/themes/social-condition/household-budget-survey/" TargetMode="External"/><Relationship Id="rId91" Type="http://schemas.openxmlformats.org/officeDocument/2006/relationships/hyperlink" Target="https://databaza.instat.gov.al:8083/pxweb/sq/DST/START__TU__TU1/TU01/" TargetMode="External"/><Relationship Id="rId96" Type="http://schemas.openxmlformats.org/officeDocument/2006/relationships/hyperlink" Target="https://databaza.instat.gov.al:8083/pxweb/sq/DST/START__TU__TU4__TU41/TU401/" TargetMode="External"/><Relationship Id="rId1" Type="http://schemas.openxmlformats.org/officeDocument/2006/relationships/customXml" Target="../customXml/item1.xml"/><Relationship Id="rId6" Type="http://schemas.openxmlformats.org/officeDocument/2006/relationships/hyperlink" Target="https://www.instat.gov.al/sq/temat/censet/censet-e-popullsise-dhe-banesave/publikimet-cesnsusi-i-popullsise-dhe-banesave/2023/publikimet-e-censit-te-popullsise-dhe-banesave-2023/" TargetMode="External"/><Relationship Id="rId15" Type="http://schemas.openxmlformats.org/officeDocument/2006/relationships/hyperlink" Target="https://www.instat.gov.al/media/7986/statistike_vjetore_rajonale_shqip_date-5-shkurt.pdf" TargetMode="External"/><Relationship Id="rId23" Type="http://schemas.openxmlformats.org/officeDocument/2006/relationships/hyperlink" Target="https://instat-data-hub-instat.hub.arcgis.com/datasets/f061ec8af66b4259b11424233b0021d5_0/explore?location=41.151564%2C20.132154%2C7&amp;showTable=true" TargetMode="External"/><Relationship Id="rId28" Type="http://schemas.openxmlformats.org/officeDocument/2006/relationships/hyperlink" Target="https://www.instat.gov.al/sq/temat/statistikat-e-pergjithshme-dhe-rajonale/tregues-sipas-bashkive/" TargetMode="External"/><Relationship Id="rId36" Type="http://schemas.openxmlformats.org/officeDocument/2006/relationships/hyperlink" Target="https://databaza.instat.gov.al:8083/pxweb/en/DST/START__TP__LFS__LFSQ/NewLFSQ014/" TargetMode="External"/><Relationship Id="rId49" Type="http://schemas.openxmlformats.org/officeDocument/2006/relationships/hyperlink" Target="javascript:__doPostBack('ctl00$ContentPlaceHolderMain$TableOfContent1$TableOfContent1$MenuNavigationTree','pSTART__Census2011')" TargetMode="External"/><Relationship Id="rId57" Type="http://schemas.openxmlformats.org/officeDocument/2006/relationships/hyperlink" Target="https://protect2.fireeye.com/v1/url?k=7b10882b-1a9b9d6c-7b110364-000babff99aa-f71150c967499b50&amp;q=1&amp;e=f2f4372b-824c-4e3d-addc-b0f64b2b81b2&amp;u=https%3A%2F%2Fdatabaza.instat.gov.al%3A8083%2Fpxweb%2Fsq%2FDST%2F" TargetMode="External"/><Relationship Id="rId106" Type="http://schemas.openxmlformats.org/officeDocument/2006/relationships/theme" Target="theme/theme1.xml"/><Relationship Id="rId10" Type="http://schemas.openxmlformats.org/officeDocument/2006/relationships/hyperlink" Target="https://databaza.instat.gov.al:8083/pxweb/sq/DST/START__Census2023__Census_Bashki/CENS_33_1/" TargetMode="External"/><Relationship Id="rId31" Type="http://schemas.openxmlformats.org/officeDocument/2006/relationships/hyperlink" Target="https://www.instat.gov.al/sq/temat/industria-tregtia-dhe-sherbimet/statistikat-e-turizmit/?utm_source=chatgpt.com" TargetMode="External"/><Relationship Id="rId44" Type="http://schemas.openxmlformats.org/officeDocument/2006/relationships/hyperlink" Target="https://databaza.instat.gov.al:8083/pxweb/sq/DST/START__Census2023__Census_Bashki/CENS_33_1/" TargetMode="External"/><Relationship Id="rId52" Type="http://schemas.openxmlformats.org/officeDocument/2006/relationships/hyperlink" Target="https://protect2.fireeye.com/v1/url?k=99d9c0f4-f852d5b3-99d84bbb-000babff99aa-654cd46d33d2721f&amp;q=1&amp;e=f2f4372b-824c-4e3d-addc-b0f64b2b81b2&amp;u=https%3A%2F%2Fgeodatahub.instat.gov.al%2F" TargetMode="External"/><Relationship Id="rId60" Type="http://schemas.openxmlformats.org/officeDocument/2006/relationships/hyperlink" Target="javascript:__doPostBack('ctl00$ContentPlaceHolderMain$TableOfContent1$TableOfContent1$MenuNavigationTree','pSTART__Census2023')" TargetMode="External"/><Relationship Id="rId65" Type="http://schemas.openxmlformats.org/officeDocument/2006/relationships/hyperlink" Target="https://www.instat.gov.al/en/publications/books/1991/statistical-yearbook-of-albania-1991/" TargetMode="External"/><Relationship Id="rId73" Type="http://schemas.openxmlformats.org/officeDocument/2006/relationships/hyperlink" Target="https://www.instat.gov.al/sq/temat/censet/censet-e-popullsise-dhe-banesave/publikimet-cesnsusi-i-popullsise-dhe-banesave/2001/publikimet-censusi-i-popullsise-dhe-banesave-2001/" TargetMode="External"/><Relationship Id="rId78" Type="http://schemas.openxmlformats.org/officeDocument/2006/relationships/hyperlink" Target="https://geodatahub.instat.gov.al/pages/census" TargetMode="External"/><Relationship Id="rId81" Type="http://schemas.openxmlformats.org/officeDocument/2006/relationships/hyperlink" Target="https://geodatahub.instat.gov.al/pages/regional-statistics/" TargetMode="External"/><Relationship Id="rId86" Type="http://schemas.openxmlformats.org/officeDocument/2006/relationships/hyperlink" Target="https://www.instat.gov.al/en/themes/social-condition/household-budget-survey/" TargetMode="External"/><Relationship Id="rId94" Type="http://schemas.openxmlformats.org/officeDocument/2006/relationships/hyperlink" Target="https://databaza.instat.gov.al:8083/pxweb/sq/DST/START__TU__TU1/TU05/" TargetMode="External"/><Relationship Id="rId99" Type="http://schemas.openxmlformats.org/officeDocument/2006/relationships/hyperlink" Target="https://databaza.instat.gov.al:8083/pxweb/sq/DST/START__TU__TU4__TU41/TU404/" TargetMode="External"/><Relationship Id="rId101" Type="http://schemas.openxmlformats.org/officeDocument/2006/relationships/hyperlink" Target="https://databaza.instat.gov.al:8083/pxweb/sq/DST/START__TU__TU4__TU41/TU407/" TargetMode="External"/><Relationship Id="rId4" Type="http://schemas.openxmlformats.org/officeDocument/2006/relationships/settings" Target="settings.xml"/><Relationship Id="rId9" Type="http://schemas.openxmlformats.org/officeDocument/2006/relationships/hyperlink" Target="https://www.instat.gov.al/media/jrsa5pij/cens-2023-vlora.pdf" TargetMode="External"/><Relationship Id="rId13" Type="http://schemas.openxmlformats.org/officeDocument/2006/relationships/hyperlink" Target="https://databaza.instat.gov.al:8083/pxweb/sq/DST/START__Census2023__Census_NjesiAdm/CENS_60/" TargetMode="External"/><Relationship Id="rId18" Type="http://schemas.openxmlformats.org/officeDocument/2006/relationships/hyperlink" Target="https://www.instat.gov.al/media/12918/vjetari-statistikor-rajonal-2023__.pdf" TargetMode="External"/><Relationship Id="rId39" Type="http://schemas.openxmlformats.org/officeDocument/2006/relationships/hyperlink" Target="https://databaza.instat.gov.al:8083/pxweb/sq/DST/START__TU__TU4__TU41/TU401/" TargetMode="External"/><Relationship Id="rId34" Type="http://schemas.openxmlformats.org/officeDocument/2006/relationships/hyperlink" Target="https://www.instat.gov.al/media/3972/law-no17-2018-on-official-statistics.pdf" TargetMode="External"/><Relationship Id="rId50" Type="http://schemas.openxmlformats.org/officeDocument/2006/relationships/hyperlink" Target="javascript:__doPostBack('ctl00$ContentPlaceHolderMain$TableOfContent1$TableOfContent1$MenuNavigationTree','pSTART__Census2023')" TargetMode="External"/><Relationship Id="rId55" Type="http://schemas.openxmlformats.org/officeDocument/2006/relationships/hyperlink" Target="https://protect2.fireeye.com/v1/url?k=7801b4e2-198aa1a5-78003fad-000babff99aa-dd6d58fe4fa3525c&amp;q=1&amp;e=f2f4372b-824c-4e3d-addc-b0f64b2b81b2&amp;u=https%3A%2F%2Fwww.instat.gov.al%2Fsq%2Ftemat%2Fcenset%2Fcenset-e-popullsise-dhe-banesave%2F%23tab2" TargetMode="External"/><Relationship Id="rId76" Type="http://schemas.openxmlformats.org/officeDocument/2006/relationships/hyperlink" Target="https://databaza.instat.gov.al:8083/pxweb/sq/DST" TargetMode="External"/><Relationship Id="rId97" Type="http://schemas.openxmlformats.org/officeDocument/2006/relationships/hyperlink" Target="https://databaza.instat.gov.al:8083/pxweb/sq/DST/START__TU__TU4__TU41/TU402/" TargetMode="External"/><Relationship Id="rId104" Type="http://schemas.openxmlformats.org/officeDocument/2006/relationships/hyperlink" Target="https://www.instat.gov.al/media/fv5lajm2/anketa-e-strukturave-akomoduese-19022026_final.pdf" TargetMode="External"/><Relationship Id="rId7" Type="http://schemas.openxmlformats.org/officeDocument/2006/relationships/hyperlink" Target="https://www.instat.gov.al/media/225iiyv2/cens-2023-berati.pdf" TargetMode="External"/><Relationship Id="rId71" Type="http://schemas.openxmlformats.org/officeDocument/2006/relationships/hyperlink" Target="https://www.instat.gov.al/sq/temat/censet/censet-e-popullsise-dhe-banesave/" TargetMode="External"/><Relationship Id="rId92" Type="http://schemas.openxmlformats.org/officeDocument/2006/relationships/hyperlink" Target="https://databaza.instat.gov.al:8083/pxweb/sq/DST/START__TU__TU1/TU02/" TargetMode="External"/><Relationship Id="rId2" Type="http://schemas.openxmlformats.org/officeDocument/2006/relationships/numbering" Target="numbering.xml"/><Relationship Id="rId29" Type="http://schemas.openxmlformats.org/officeDocument/2006/relationships/hyperlink" Target="https://databaza.instat.gov.al:8083/pxweb/sq/DST/START__EE/" TargetMode="External"/><Relationship Id="rId24" Type="http://schemas.openxmlformats.org/officeDocument/2006/relationships/hyperlink" Target="https://databaza.instat.gov.al:8083/pxweb/sq/DST/START__TP__LFS__LFSV/NewLFSY003/" TargetMode="External"/><Relationship Id="rId40" Type="http://schemas.openxmlformats.org/officeDocument/2006/relationships/hyperlink" Target="https://databaza.instat.gov.al:8083/pxweb/sq/DST/START__TU__TU4__TU41/TU404/" TargetMode="External"/><Relationship Id="rId45" Type="http://schemas.openxmlformats.org/officeDocument/2006/relationships/hyperlink" Target="https://protect2.fireeye.com/v1/url?k=7801b4e2-198aa1a5-78003fad-000babff99aa-dd6d58fe4fa3525c&amp;q=1&amp;e=f2f4372b-824c-4e3d-addc-b0f64b2b81b2&amp;u=https%3A%2F%2Fwww.instat.gov.al%2Fsq%2Ftemat%2Fcenset%2Fcenset-e-popullsise-dhe-banesave%2F%23tab2" TargetMode="External"/><Relationship Id="rId66" Type="http://schemas.openxmlformats.org/officeDocument/2006/relationships/hyperlink" Target="https://www.instat.gov.al" TargetMode="External"/><Relationship Id="rId87" Type="http://schemas.openxmlformats.org/officeDocument/2006/relationships/hyperlink" Target="https://www.instat.gov.al/media/c5zhgrcs/hbs_2024_eng.pdf" TargetMode="External"/><Relationship Id="rId61" Type="http://schemas.openxmlformats.org/officeDocument/2006/relationships/hyperlink" Target="https://protect2.fireeye.com/v1/url?k=c838c93e-a9b3dc79-c8394271-000babff99aa-8f05e2a05d771339&amp;q=1&amp;e=f2f4372b-824c-4e3d-addc-b0f64b2b81b2&amp;u=https%3A%2F%2Fwww.instat.gov.al%2Fmedia%2F3079%2Fnj__klasifikim_i_ri_rural-urban_i_popullsis__shqiptare.pdf" TargetMode="External"/><Relationship Id="rId82" Type="http://schemas.openxmlformats.org/officeDocument/2006/relationships/hyperlink" Target="https://www.instat.gov.al/sq/publikime/librat/" TargetMode="External"/><Relationship Id="rId19" Type="http://schemas.openxmlformats.org/officeDocument/2006/relationships/hyperlink" Target="https://www.instat.gov.al/media/x5em2mky/vjetari-statistikor-rajonal-2024.pdf" TargetMode="External"/><Relationship Id="rId14" Type="http://schemas.openxmlformats.org/officeDocument/2006/relationships/hyperlink" Target="https://www.instat.gov.al/media/6558/vsr-alb.pdf" TargetMode="External"/><Relationship Id="rId30" Type="http://schemas.openxmlformats.org/officeDocument/2006/relationships/hyperlink" Target="https://www.instat.gov.al/sq/temat/industria-tregtia-dhe-sherbimet/statistika-mbi-ngjarjet-demografike-te-ndermarrjeve/" TargetMode="External"/><Relationship Id="rId35" Type="http://schemas.openxmlformats.org/officeDocument/2006/relationships/hyperlink" Target="https://databaza.instat.gov.al:8083/pxweb/en/DST/START__TP__LFS__LFSV/NewLFSY014/" TargetMode="External"/><Relationship Id="rId56" Type="http://schemas.openxmlformats.org/officeDocument/2006/relationships/hyperlink" Target="https://protect2.fireeye.com/v1/url?k=88051a1d-e98e0f5a-88049152-000babff99aa-12b3def3a6a1c638&amp;q=1&amp;e=f2f4372b-824c-4e3d-addc-b0f64b2b81b2&amp;u=https%3A%2F%2Fwww.instat.gov.al%2Fsq%2Ftemat%2Fcenset%2Fcenset-e-popullsise-dhe-banesave%2F%23tab3" TargetMode="External"/><Relationship Id="rId77" Type="http://schemas.openxmlformats.org/officeDocument/2006/relationships/hyperlink" Target="https://geodatahub.instat.gov.al/" TargetMode="External"/><Relationship Id="rId100" Type="http://schemas.openxmlformats.org/officeDocument/2006/relationships/hyperlink" Target="https://databaza.instat.gov.al:8083/pxweb/sq/DST/START__TU__TU4__TU41/TU405/" TargetMode="External"/><Relationship Id="rId105" Type="http://schemas.openxmlformats.org/officeDocument/2006/relationships/fontTable" Target="fontTable.xml"/><Relationship Id="rId8" Type="http://schemas.openxmlformats.org/officeDocument/2006/relationships/hyperlink" Target="https://www.instat.gov.al/media/3gujdxaq/cens-2023-gjirokastra.pdf" TargetMode="External"/><Relationship Id="rId51" Type="http://schemas.openxmlformats.org/officeDocument/2006/relationships/hyperlink" Target="https://protect2.fireeye.com/v1/url?k=c838c93e-a9b3dc79-c8394271-000babff99aa-8f05e2a05d771339&amp;q=1&amp;e=f2f4372b-824c-4e3d-addc-b0f64b2b81b2&amp;u=https%3A%2F%2Fwww.instat.gov.al%2Fmedia%2F3079%2Fnj__klasifikim_i_ri_rural-urban_i_popullsis__shqiptare.pdf" TargetMode="External"/><Relationship Id="rId72" Type="http://schemas.openxmlformats.org/officeDocument/2006/relationships/hyperlink" Target="https://www.instat.gov.al/sq/temat/censet/censet-e-popullsise-dhe-banesave/" TargetMode="External"/><Relationship Id="rId93" Type="http://schemas.openxmlformats.org/officeDocument/2006/relationships/hyperlink" Target="https://databaza.instat.gov.al:8083/pxweb/sq/DST/START__TU__TU1/TU3/" TargetMode="External"/><Relationship Id="rId98" Type="http://schemas.openxmlformats.org/officeDocument/2006/relationships/hyperlink" Target="https://databaza.instat.gov.al:8083/pxweb/sq/DST/START__TU__TU4__TU41/TU403/" TargetMode="External"/><Relationship Id="rId3" Type="http://schemas.openxmlformats.org/officeDocument/2006/relationships/styles" Target="styles.xml"/><Relationship Id="rId25" Type="http://schemas.openxmlformats.org/officeDocument/2006/relationships/hyperlink" Target="https://www.instat.gov.al/sq/temat/industria-tregtia-dhe-sherbimet/regjistrat-e-biznesit/" TargetMode="External"/><Relationship Id="rId46" Type="http://schemas.openxmlformats.org/officeDocument/2006/relationships/hyperlink" Target="https://protect2.fireeye.com/v1/url?k=88051a1d-e98e0f5a-88049152-000babff99aa-12b3def3a6a1c638&amp;q=1&amp;e=f2f4372b-824c-4e3d-addc-b0f64b2b81b2&amp;u=https%3A%2F%2Fwww.instat.gov.al%2Fsq%2Ftemat%2Fcenset%2Fcenset-e-popullsise-dhe-banesave%2F%23tab3" TargetMode="External"/><Relationship Id="rId67" Type="http://schemas.openxmlformats.org/officeDocument/2006/relationships/hyperlink" Target="https://www.instat.gov.al/sq/temat/kushtet-sociale/anketa-e-te-ardhurave-dhe-nivelit-te-jeteses-aan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1D069-2DD3-4A4B-AB14-C7C0E840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7263</Words>
  <Characters>41404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Enkelejt Avdyli</dc:creator>
  <cp:keywords/>
  <dc:description/>
  <cp:lastModifiedBy>Marinela Lamce</cp:lastModifiedBy>
  <cp:revision>2</cp:revision>
  <dcterms:created xsi:type="dcterms:W3CDTF">2026-07-17T08:55:00Z</dcterms:created>
  <dcterms:modified xsi:type="dcterms:W3CDTF">2026-07-17T08:55:00Z</dcterms:modified>
</cp:coreProperties>
</file>