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12B3" w14:textId="7496B5DC"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A6D9A">
        <w:rPr>
          <w:rFonts w:ascii="Times New Roman" w:eastAsia="Times New Roman" w:hAnsi="Times New Roman" w:cs="Times New Roman"/>
          <w:sz w:val="24"/>
          <w:szCs w:val="24"/>
        </w:rPr>
        <w:t> </w:t>
      </w:r>
    </w:p>
    <w:tbl>
      <w:tblPr>
        <w:tblW w:w="9638" w:type="dxa"/>
        <w:shd w:val="clear" w:color="auto" w:fill="FBD4B4"/>
        <w:tblCellMar>
          <w:top w:w="15" w:type="dxa"/>
          <w:left w:w="15" w:type="dxa"/>
          <w:bottom w:w="15" w:type="dxa"/>
          <w:right w:w="15" w:type="dxa"/>
        </w:tblCellMar>
        <w:tblLook w:val="04A0" w:firstRow="1" w:lastRow="0" w:firstColumn="1" w:lastColumn="0" w:noHBand="0" w:noVBand="1"/>
      </w:tblPr>
      <w:tblGrid>
        <w:gridCol w:w="9638"/>
      </w:tblGrid>
      <w:tr w:rsidR="002A6D9A" w:rsidRPr="002A6D9A" w14:paraId="4DB07397" w14:textId="77777777" w:rsidTr="00C252D2">
        <w:trPr>
          <w:trHeight w:val="1958"/>
        </w:trPr>
        <w:tc>
          <w:tcPr>
            <w:tcW w:w="963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157BB54D" w14:textId="4EBD9F78" w:rsidR="006D3CF9" w:rsidRDefault="002A6D9A" w:rsidP="002A6D9A">
            <w:pPr>
              <w:spacing w:before="120" w:after="120" w:line="240" w:lineRule="auto"/>
              <w:jc w:val="center"/>
              <w:rPr>
                <w:rFonts w:ascii="Times New Roman" w:eastAsia="Times New Roman" w:hAnsi="Times New Roman" w:cs="Times New Roman"/>
                <w:b/>
                <w:bCs/>
                <w:sz w:val="36"/>
                <w:szCs w:val="36"/>
              </w:rPr>
            </w:pPr>
            <w:r w:rsidRPr="002A6D9A">
              <w:rPr>
                <w:rFonts w:ascii="Times New Roman" w:eastAsia="Times New Roman" w:hAnsi="Times New Roman" w:cs="Times New Roman"/>
                <w:sz w:val="24"/>
                <w:szCs w:val="24"/>
              </w:rPr>
              <w:t> </w:t>
            </w:r>
            <w:r w:rsidR="006D3CF9">
              <w:rPr>
                <w:rFonts w:ascii="Times New Roman" w:eastAsia="Times New Roman" w:hAnsi="Times New Roman" w:cs="Times New Roman"/>
                <w:b/>
                <w:bCs/>
                <w:sz w:val="36"/>
                <w:szCs w:val="36"/>
              </w:rPr>
              <w:t>Building P</w:t>
            </w:r>
            <w:r w:rsidR="006D3CF9" w:rsidRPr="006D3CF9">
              <w:rPr>
                <w:rFonts w:ascii="Times New Roman" w:eastAsia="Times New Roman" w:hAnsi="Times New Roman" w:cs="Times New Roman"/>
                <w:b/>
                <w:bCs/>
                <w:sz w:val="36"/>
                <w:szCs w:val="36"/>
              </w:rPr>
              <w:t>ermits</w:t>
            </w:r>
          </w:p>
          <w:p w14:paraId="45E70D22" w14:textId="77777777" w:rsidR="002A6D9A" w:rsidRPr="002A6D9A" w:rsidRDefault="002A6D9A" w:rsidP="002A6D9A">
            <w:pPr>
              <w:spacing w:before="120" w:after="12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sz w:val="28"/>
                <w:szCs w:val="28"/>
              </w:rPr>
              <w:t>Reference Metadata in Euro SDMX Metadata Structure</w:t>
            </w:r>
          </w:p>
          <w:p w14:paraId="4BEFBA1A" w14:textId="77777777" w:rsidR="002A6D9A" w:rsidRPr="002A6D9A" w:rsidRDefault="002A6D9A" w:rsidP="002A6D9A">
            <w:pPr>
              <w:spacing w:before="120" w:after="12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sz w:val="28"/>
                <w:szCs w:val="28"/>
              </w:rPr>
              <w:t> (ESMS)</w:t>
            </w:r>
          </w:p>
          <w:p w14:paraId="46C34EBD" w14:textId="77777777" w:rsidR="002A6D9A" w:rsidRPr="002A6D9A" w:rsidRDefault="002A6D9A" w:rsidP="002A6D9A">
            <w:pPr>
              <w:spacing w:before="100" w:beforeAutospacing="1" w:after="0" w:line="240" w:lineRule="auto"/>
              <w:jc w:val="center"/>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36"/>
                <w:szCs w:val="36"/>
              </w:rPr>
              <w:t>INSTAT</w:t>
            </w:r>
          </w:p>
        </w:tc>
      </w:tr>
    </w:tbl>
    <w:p w14:paraId="054F33E9" w14:textId="77777777"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w:t>
      </w:r>
    </w:p>
    <w:sdt>
      <w:sdtPr>
        <w:rPr>
          <w:rFonts w:ascii="Times New Roman" w:hAnsi="Times New Roman" w:cs="Times New Roman"/>
          <w:sz w:val="24"/>
          <w:szCs w:val="24"/>
          <w:lang w:val="en-GB"/>
        </w:rPr>
        <w:id w:val="27854821"/>
        <w:docPartObj>
          <w:docPartGallery w:val="Table of Contents"/>
          <w:docPartUnique/>
        </w:docPartObj>
      </w:sdtPr>
      <w:sdtEndPr>
        <w:rPr>
          <w:rFonts w:eastAsiaTheme="minorEastAsia"/>
          <w:lang w:val="en-US"/>
        </w:rPr>
      </w:sdtEndPr>
      <w:sdtContent>
        <w:p w14:paraId="39945A62" w14:textId="77777777" w:rsidR="00994A96" w:rsidRPr="00994A96" w:rsidRDefault="00994A96" w:rsidP="00994A96">
          <w:pPr>
            <w:keepNext/>
            <w:keepLines/>
            <w:spacing w:before="480" w:after="0"/>
            <w:rPr>
              <w:rFonts w:ascii="Times New Roman" w:eastAsiaTheme="majorEastAsia" w:hAnsi="Times New Roman" w:cs="Times New Roman"/>
              <w:b/>
              <w:bCs/>
              <w:color w:val="365F91" w:themeColor="accent1" w:themeShade="BF"/>
              <w:sz w:val="24"/>
              <w:szCs w:val="24"/>
            </w:rPr>
          </w:pPr>
          <w:r w:rsidRPr="00994A96">
            <w:rPr>
              <w:rFonts w:ascii="Times New Roman" w:eastAsiaTheme="majorEastAsia" w:hAnsi="Times New Roman" w:cs="Times New Roman"/>
              <w:b/>
              <w:bCs/>
              <w:color w:val="000000" w:themeColor="text1"/>
              <w:sz w:val="28"/>
              <w:szCs w:val="24"/>
            </w:rPr>
            <w:t>Reference Metadata</w:t>
          </w:r>
          <w:r w:rsidRPr="00994A96">
            <w:rPr>
              <w:rFonts w:ascii="Times New Roman" w:eastAsiaTheme="majorEastAsia" w:hAnsi="Times New Roman" w:cs="Times New Roman"/>
              <w:b/>
              <w:bCs/>
              <w:color w:val="365F91" w:themeColor="accent1" w:themeShade="BF"/>
              <w:sz w:val="28"/>
              <w:szCs w:val="24"/>
            </w:rPr>
            <w:t xml:space="preserve">   </w:t>
          </w:r>
        </w:p>
        <w:p w14:paraId="690192B5" w14:textId="77777777" w:rsidR="00BE0B55" w:rsidRPr="00BE0B55" w:rsidRDefault="00994A96">
          <w:pPr>
            <w:pStyle w:val="TOC1"/>
            <w:tabs>
              <w:tab w:val="right" w:leader="dot" w:pos="9350"/>
            </w:tabs>
            <w:rPr>
              <w:rFonts w:ascii="Times New Roman" w:eastAsiaTheme="minorEastAsia" w:hAnsi="Times New Roman" w:cs="Times New Roman"/>
              <w:noProof/>
            </w:rPr>
          </w:pPr>
          <w:r w:rsidRPr="00994A96">
            <w:rPr>
              <w:rFonts w:ascii="Times New Roman" w:hAnsi="Times New Roman" w:cs="Times New Roman"/>
              <w:sz w:val="24"/>
              <w:szCs w:val="24"/>
              <w:lang w:val="en-GB"/>
            </w:rPr>
            <w:fldChar w:fldCharType="begin"/>
          </w:r>
          <w:r w:rsidRPr="00994A96">
            <w:rPr>
              <w:rFonts w:ascii="Times New Roman" w:hAnsi="Times New Roman" w:cs="Times New Roman"/>
              <w:sz w:val="24"/>
              <w:szCs w:val="24"/>
              <w:lang w:val="en-GB"/>
            </w:rPr>
            <w:instrText xml:space="preserve"> TOC \o "1-3" \h \z \u </w:instrText>
          </w:r>
          <w:r w:rsidRPr="00994A96">
            <w:rPr>
              <w:rFonts w:ascii="Times New Roman" w:hAnsi="Times New Roman" w:cs="Times New Roman"/>
              <w:sz w:val="24"/>
              <w:szCs w:val="24"/>
              <w:lang w:val="en-GB"/>
            </w:rPr>
            <w:fldChar w:fldCharType="separate"/>
          </w:r>
          <w:hyperlink w:anchor="_Toc96354681" w:history="1">
            <w:r w:rsidR="00BE0B55" w:rsidRPr="00BE0B55">
              <w:rPr>
                <w:rStyle w:val="Hyperlink"/>
                <w:rFonts w:ascii="Times New Roman" w:eastAsia="Times New Roman" w:hAnsi="Times New Roman" w:cs="Times New Roman"/>
                <w:bCs/>
                <w:noProof/>
                <w:kern w:val="36"/>
              </w:rPr>
              <w:t>1. Contact</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_Toc96354681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2</w:t>
            </w:r>
            <w:r w:rsidR="00BE0B55" w:rsidRPr="00BE0B55">
              <w:rPr>
                <w:rFonts w:ascii="Times New Roman" w:hAnsi="Times New Roman" w:cs="Times New Roman"/>
                <w:noProof/>
                <w:webHidden/>
              </w:rPr>
              <w:fldChar w:fldCharType="end"/>
            </w:r>
          </w:hyperlink>
        </w:p>
        <w:p w14:paraId="7C6608E9"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2" w:history="1">
            <w:r w:rsidR="00BE0B55" w:rsidRPr="00BE0B55">
              <w:rPr>
                <w:rStyle w:val="Hyperlink"/>
                <w:rFonts w:ascii="Times New Roman" w:eastAsia="Times New Roman" w:hAnsi="Times New Roman" w:cs="Times New Roman"/>
                <w:bCs/>
                <w:noProof/>
                <w:kern w:val="36"/>
              </w:rPr>
              <w:t>2. Metadata update</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_Toc96354682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2</w:t>
            </w:r>
            <w:r w:rsidR="00BE0B55" w:rsidRPr="00BE0B55">
              <w:rPr>
                <w:rFonts w:ascii="Times New Roman" w:hAnsi="Times New Roman" w:cs="Times New Roman"/>
                <w:noProof/>
                <w:webHidden/>
              </w:rPr>
              <w:fldChar w:fldCharType="end"/>
            </w:r>
          </w:hyperlink>
        </w:p>
        <w:p w14:paraId="7170C6B5"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3" w:history="1">
            <w:r w:rsidR="00BE0B55" w:rsidRPr="00BE0B55">
              <w:rPr>
                <w:rStyle w:val="Hyperlink"/>
                <w:rFonts w:ascii="Times New Roman" w:eastAsia="Times New Roman" w:hAnsi="Times New Roman" w:cs="Times New Roman"/>
                <w:bCs/>
                <w:noProof/>
                <w:kern w:val="36"/>
              </w:rPr>
              <w:t>3. Statistical presentation</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_Toc96354683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2</w:t>
            </w:r>
            <w:r w:rsidR="00BE0B55" w:rsidRPr="00BE0B55">
              <w:rPr>
                <w:rFonts w:ascii="Times New Roman" w:hAnsi="Times New Roman" w:cs="Times New Roman"/>
                <w:noProof/>
                <w:webHidden/>
              </w:rPr>
              <w:fldChar w:fldCharType="end"/>
            </w:r>
          </w:hyperlink>
        </w:p>
        <w:p w14:paraId="0E83F588"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4" w:history="1">
            <w:r w:rsidR="00BE0B55" w:rsidRPr="00BE0B55">
              <w:rPr>
                <w:rStyle w:val="Hyperlink"/>
                <w:rFonts w:ascii="Times New Roman" w:eastAsia="Times New Roman" w:hAnsi="Times New Roman" w:cs="Times New Roman"/>
                <w:bCs/>
                <w:noProof/>
                <w:kern w:val="36"/>
              </w:rPr>
              <w:t>4. Unit of measure</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_Toc96354684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4</w:t>
            </w:r>
            <w:r w:rsidR="00BE0B55" w:rsidRPr="00BE0B55">
              <w:rPr>
                <w:rFonts w:ascii="Times New Roman" w:hAnsi="Times New Roman" w:cs="Times New Roman"/>
                <w:noProof/>
                <w:webHidden/>
              </w:rPr>
              <w:fldChar w:fldCharType="end"/>
            </w:r>
          </w:hyperlink>
        </w:p>
        <w:p w14:paraId="776F2BE8"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5" w:history="1">
            <w:r w:rsidR="00BE0B55" w:rsidRPr="00BE0B55">
              <w:rPr>
                <w:rStyle w:val="Hyperlink"/>
                <w:rFonts w:ascii="Times New Roman" w:eastAsia="Times New Roman" w:hAnsi="Times New Roman" w:cs="Times New Roman"/>
                <w:bCs/>
                <w:noProof/>
                <w:kern w:val="36"/>
              </w:rPr>
              <w:t>5. Reference period</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_Toc96354685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4</w:t>
            </w:r>
            <w:r w:rsidR="00BE0B55" w:rsidRPr="00BE0B55">
              <w:rPr>
                <w:rFonts w:ascii="Times New Roman" w:hAnsi="Times New Roman" w:cs="Times New Roman"/>
                <w:noProof/>
                <w:webHidden/>
              </w:rPr>
              <w:fldChar w:fldCharType="end"/>
            </w:r>
          </w:hyperlink>
        </w:p>
        <w:p w14:paraId="7EF46AC0"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6" w:history="1">
            <w:r w:rsidR="00BE0B55" w:rsidRPr="00BE0B55">
              <w:rPr>
                <w:rStyle w:val="Hyperlink"/>
                <w:rFonts w:ascii="Times New Roman" w:eastAsia="Times New Roman" w:hAnsi="Times New Roman" w:cs="Times New Roman"/>
                <w:bCs/>
                <w:noProof/>
                <w:kern w:val="36"/>
              </w:rPr>
              <w:t>6. Institutional mandate</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_Toc96354686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4</w:t>
            </w:r>
            <w:r w:rsidR="00BE0B55" w:rsidRPr="00BE0B55">
              <w:rPr>
                <w:rFonts w:ascii="Times New Roman" w:hAnsi="Times New Roman" w:cs="Times New Roman"/>
                <w:noProof/>
                <w:webHidden/>
              </w:rPr>
              <w:fldChar w:fldCharType="end"/>
            </w:r>
          </w:hyperlink>
        </w:p>
        <w:p w14:paraId="01B0312E"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7" w:history="1">
            <w:r w:rsidR="00BE0B55" w:rsidRPr="00BE0B55">
              <w:rPr>
                <w:rStyle w:val="Hyperlink"/>
                <w:rFonts w:ascii="Times New Roman" w:eastAsia="Times New Roman" w:hAnsi="Times New Roman" w:cs="Times New Roman"/>
                <w:bCs/>
                <w:noProof/>
                <w:kern w:val="36"/>
              </w:rPr>
              <w:t>7. Confidentiality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_Toc96354687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4</w:t>
            </w:r>
            <w:r w:rsidR="00BE0B55" w:rsidRPr="00BE0B55">
              <w:rPr>
                <w:rFonts w:ascii="Times New Roman" w:hAnsi="Times New Roman" w:cs="Times New Roman"/>
                <w:noProof/>
                <w:webHidden/>
              </w:rPr>
              <w:fldChar w:fldCharType="end"/>
            </w:r>
          </w:hyperlink>
        </w:p>
        <w:p w14:paraId="5F5B54B3"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8" w:history="1">
            <w:r w:rsidR="00BE0B55" w:rsidRPr="00BE0B55">
              <w:rPr>
                <w:rStyle w:val="Hyperlink"/>
                <w:rFonts w:ascii="Times New Roman" w:eastAsia="Times New Roman" w:hAnsi="Times New Roman" w:cs="Times New Roman"/>
                <w:bCs/>
                <w:noProof/>
                <w:kern w:val="36"/>
              </w:rPr>
              <w:t>8. Release policy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_Toc96354688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5</w:t>
            </w:r>
            <w:r w:rsidR="00BE0B55" w:rsidRPr="00BE0B55">
              <w:rPr>
                <w:rFonts w:ascii="Times New Roman" w:hAnsi="Times New Roman" w:cs="Times New Roman"/>
                <w:noProof/>
                <w:webHidden/>
              </w:rPr>
              <w:fldChar w:fldCharType="end"/>
            </w:r>
          </w:hyperlink>
        </w:p>
        <w:p w14:paraId="4DCD5090"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89" w:history="1">
            <w:r w:rsidR="00BE0B55" w:rsidRPr="00BE0B55">
              <w:rPr>
                <w:rStyle w:val="Hyperlink"/>
                <w:rFonts w:ascii="Times New Roman" w:eastAsia="Times New Roman" w:hAnsi="Times New Roman" w:cs="Times New Roman"/>
                <w:bCs/>
                <w:noProof/>
                <w:kern w:val="36"/>
              </w:rPr>
              <w:t>9. Frequency of dissemination</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_Toc96354689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6</w:t>
            </w:r>
            <w:r w:rsidR="00BE0B55" w:rsidRPr="00BE0B55">
              <w:rPr>
                <w:rFonts w:ascii="Times New Roman" w:hAnsi="Times New Roman" w:cs="Times New Roman"/>
                <w:noProof/>
                <w:webHidden/>
              </w:rPr>
              <w:fldChar w:fldCharType="end"/>
            </w:r>
          </w:hyperlink>
        </w:p>
        <w:p w14:paraId="5898869E"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0" w:history="1">
            <w:r w:rsidR="00BE0B55" w:rsidRPr="00BE0B55">
              <w:rPr>
                <w:rStyle w:val="Hyperlink"/>
                <w:rFonts w:ascii="Times New Roman" w:eastAsia="Times New Roman" w:hAnsi="Times New Roman" w:cs="Times New Roman"/>
                <w:bCs/>
                <w:noProof/>
                <w:kern w:val="36"/>
              </w:rPr>
              <w:t>10. Accessibility and clarity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_Toc96354690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6</w:t>
            </w:r>
            <w:r w:rsidR="00BE0B55" w:rsidRPr="00BE0B55">
              <w:rPr>
                <w:rFonts w:ascii="Times New Roman" w:hAnsi="Times New Roman" w:cs="Times New Roman"/>
                <w:noProof/>
                <w:webHidden/>
              </w:rPr>
              <w:fldChar w:fldCharType="end"/>
            </w:r>
          </w:hyperlink>
        </w:p>
        <w:p w14:paraId="6E714139"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1" w:history="1">
            <w:r w:rsidR="00BE0B55" w:rsidRPr="00BE0B55">
              <w:rPr>
                <w:rStyle w:val="Hyperlink"/>
                <w:rFonts w:ascii="Times New Roman" w:eastAsia="Times New Roman" w:hAnsi="Times New Roman" w:cs="Times New Roman"/>
                <w:bCs/>
                <w:noProof/>
                <w:kern w:val="36"/>
              </w:rPr>
              <w:t>11. Quality management</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_Toc96354691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7</w:t>
            </w:r>
            <w:r w:rsidR="00BE0B55" w:rsidRPr="00BE0B55">
              <w:rPr>
                <w:rFonts w:ascii="Times New Roman" w:hAnsi="Times New Roman" w:cs="Times New Roman"/>
                <w:noProof/>
                <w:webHidden/>
              </w:rPr>
              <w:fldChar w:fldCharType="end"/>
            </w:r>
          </w:hyperlink>
        </w:p>
        <w:p w14:paraId="09E02225"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2" w:history="1">
            <w:r w:rsidR="00BE0B55" w:rsidRPr="00BE0B55">
              <w:rPr>
                <w:rStyle w:val="Hyperlink"/>
                <w:rFonts w:ascii="Times New Roman" w:eastAsia="Times New Roman" w:hAnsi="Times New Roman" w:cs="Times New Roman"/>
                <w:bCs/>
                <w:noProof/>
                <w:kern w:val="36"/>
              </w:rPr>
              <w:t>12. Relevance</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_Toc96354692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7</w:t>
            </w:r>
            <w:r w:rsidR="00BE0B55" w:rsidRPr="00BE0B55">
              <w:rPr>
                <w:rFonts w:ascii="Times New Roman" w:hAnsi="Times New Roman" w:cs="Times New Roman"/>
                <w:noProof/>
                <w:webHidden/>
              </w:rPr>
              <w:fldChar w:fldCharType="end"/>
            </w:r>
          </w:hyperlink>
        </w:p>
        <w:p w14:paraId="768A916C"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3" w:history="1">
            <w:r w:rsidR="00BE0B55" w:rsidRPr="00BE0B55">
              <w:rPr>
                <w:rStyle w:val="Hyperlink"/>
                <w:rFonts w:ascii="Times New Roman" w:eastAsia="Times New Roman" w:hAnsi="Times New Roman" w:cs="Times New Roman"/>
                <w:bCs/>
                <w:noProof/>
                <w:kern w:val="36"/>
              </w:rPr>
              <w:t>13. Accuracy and reliability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_Toc96354693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8</w:t>
            </w:r>
            <w:r w:rsidR="00BE0B55" w:rsidRPr="00BE0B55">
              <w:rPr>
                <w:rFonts w:ascii="Times New Roman" w:hAnsi="Times New Roman" w:cs="Times New Roman"/>
                <w:noProof/>
                <w:webHidden/>
              </w:rPr>
              <w:fldChar w:fldCharType="end"/>
            </w:r>
          </w:hyperlink>
        </w:p>
        <w:p w14:paraId="3CF9CDFA"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4" w:history="1">
            <w:r w:rsidR="00BE0B55" w:rsidRPr="00BE0B55">
              <w:rPr>
                <w:rStyle w:val="Hyperlink"/>
                <w:rFonts w:ascii="Times New Roman" w:eastAsia="Times New Roman" w:hAnsi="Times New Roman" w:cs="Times New Roman"/>
                <w:bCs/>
                <w:noProof/>
                <w:kern w:val="36"/>
              </w:rPr>
              <w:t>14. Timeliness and punctuality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_Toc96354694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8</w:t>
            </w:r>
            <w:r w:rsidR="00BE0B55" w:rsidRPr="00BE0B55">
              <w:rPr>
                <w:rFonts w:ascii="Times New Roman" w:hAnsi="Times New Roman" w:cs="Times New Roman"/>
                <w:noProof/>
                <w:webHidden/>
              </w:rPr>
              <w:fldChar w:fldCharType="end"/>
            </w:r>
          </w:hyperlink>
        </w:p>
        <w:p w14:paraId="565FBF78"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5" w:history="1">
            <w:r w:rsidR="00BE0B55" w:rsidRPr="00BE0B55">
              <w:rPr>
                <w:rStyle w:val="Hyperlink"/>
                <w:rFonts w:ascii="Times New Roman" w:eastAsia="Times New Roman" w:hAnsi="Times New Roman" w:cs="Times New Roman"/>
                <w:bCs/>
                <w:noProof/>
                <w:kern w:val="36"/>
              </w:rPr>
              <w:t>15. Coherence and comparability</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_Toc96354695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9</w:t>
            </w:r>
            <w:r w:rsidR="00BE0B55" w:rsidRPr="00BE0B55">
              <w:rPr>
                <w:rFonts w:ascii="Times New Roman" w:hAnsi="Times New Roman" w:cs="Times New Roman"/>
                <w:noProof/>
                <w:webHidden/>
              </w:rPr>
              <w:fldChar w:fldCharType="end"/>
            </w:r>
          </w:hyperlink>
        </w:p>
        <w:p w14:paraId="32413BA8"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6" w:history="1">
            <w:r w:rsidR="00BE0B55" w:rsidRPr="00BE0B55">
              <w:rPr>
                <w:rStyle w:val="Hyperlink"/>
                <w:rFonts w:ascii="Times New Roman" w:eastAsia="Times New Roman" w:hAnsi="Times New Roman" w:cs="Times New Roman"/>
                <w:bCs/>
                <w:noProof/>
                <w:kern w:val="36"/>
              </w:rPr>
              <w:t>16. Cost and burden</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_Toc96354696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9</w:t>
            </w:r>
            <w:r w:rsidR="00BE0B55" w:rsidRPr="00BE0B55">
              <w:rPr>
                <w:rFonts w:ascii="Times New Roman" w:hAnsi="Times New Roman" w:cs="Times New Roman"/>
                <w:noProof/>
                <w:webHidden/>
              </w:rPr>
              <w:fldChar w:fldCharType="end"/>
            </w:r>
          </w:hyperlink>
        </w:p>
        <w:p w14:paraId="0B9A6670"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7" w:history="1">
            <w:r w:rsidR="00BE0B55" w:rsidRPr="00BE0B55">
              <w:rPr>
                <w:rStyle w:val="Hyperlink"/>
                <w:rFonts w:ascii="Times New Roman" w:eastAsia="Times New Roman" w:hAnsi="Times New Roman" w:cs="Times New Roman"/>
                <w:bCs/>
                <w:noProof/>
                <w:kern w:val="36"/>
              </w:rPr>
              <w:t>17. Data revision</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_Toc96354697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9</w:t>
            </w:r>
            <w:r w:rsidR="00BE0B55" w:rsidRPr="00BE0B55">
              <w:rPr>
                <w:rFonts w:ascii="Times New Roman" w:hAnsi="Times New Roman" w:cs="Times New Roman"/>
                <w:noProof/>
                <w:webHidden/>
              </w:rPr>
              <w:fldChar w:fldCharType="end"/>
            </w:r>
          </w:hyperlink>
        </w:p>
        <w:p w14:paraId="3D589853"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8" w:history="1">
            <w:r w:rsidR="00BE0B55" w:rsidRPr="00BE0B55">
              <w:rPr>
                <w:rStyle w:val="Hyperlink"/>
                <w:rFonts w:ascii="Times New Roman" w:eastAsia="Times New Roman" w:hAnsi="Times New Roman" w:cs="Times New Roman"/>
                <w:bCs/>
                <w:noProof/>
                <w:kern w:val="36"/>
              </w:rPr>
              <w:t>18. Statistical processing</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_Toc96354698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10</w:t>
            </w:r>
            <w:r w:rsidR="00BE0B55" w:rsidRPr="00BE0B55">
              <w:rPr>
                <w:rFonts w:ascii="Times New Roman" w:hAnsi="Times New Roman" w:cs="Times New Roman"/>
                <w:noProof/>
                <w:webHidden/>
              </w:rPr>
              <w:fldChar w:fldCharType="end"/>
            </w:r>
          </w:hyperlink>
        </w:p>
        <w:p w14:paraId="0AD8867E" w14:textId="77777777" w:rsidR="00BE0B55" w:rsidRPr="00BE0B55" w:rsidRDefault="00D37266">
          <w:pPr>
            <w:pStyle w:val="TOC1"/>
            <w:tabs>
              <w:tab w:val="right" w:leader="dot" w:pos="9350"/>
            </w:tabs>
            <w:rPr>
              <w:rFonts w:ascii="Times New Roman" w:eastAsiaTheme="minorEastAsia" w:hAnsi="Times New Roman" w:cs="Times New Roman"/>
              <w:noProof/>
            </w:rPr>
          </w:pPr>
          <w:hyperlink w:anchor="_Toc96354699" w:history="1">
            <w:r w:rsidR="00BE0B55" w:rsidRPr="00BE0B55">
              <w:rPr>
                <w:rStyle w:val="Hyperlink"/>
                <w:rFonts w:ascii="Times New Roman" w:eastAsia="Times New Roman" w:hAnsi="Times New Roman" w:cs="Times New Roman"/>
                <w:bCs/>
                <w:noProof/>
                <w:kern w:val="36"/>
              </w:rPr>
              <w:t>19. Comment</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_Toc96354699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10</w:t>
            </w:r>
            <w:r w:rsidR="00BE0B55" w:rsidRPr="00BE0B55">
              <w:rPr>
                <w:rFonts w:ascii="Times New Roman" w:hAnsi="Times New Roman" w:cs="Times New Roman"/>
                <w:noProof/>
                <w:webHidden/>
              </w:rPr>
              <w:fldChar w:fldCharType="end"/>
            </w:r>
          </w:hyperlink>
        </w:p>
        <w:p w14:paraId="2FAC3730" w14:textId="77777777" w:rsidR="00BE0B55" w:rsidRDefault="00D37266">
          <w:pPr>
            <w:pStyle w:val="TOC1"/>
            <w:tabs>
              <w:tab w:val="right" w:leader="dot" w:pos="9350"/>
            </w:tabs>
            <w:rPr>
              <w:rFonts w:eastAsiaTheme="minorEastAsia"/>
              <w:noProof/>
            </w:rPr>
          </w:pPr>
          <w:hyperlink w:anchor="_Toc96354700" w:history="1">
            <w:r w:rsidR="00BE0B55" w:rsidRPr="00BE0B55">
              <w:rPr>
                <w:rStyle w:val="Hyperlink"/>
                <w:rFonts w:ascii="Times New Roman" w:eastAsia="Times New Roman" w:hAnsi="Times New Roman" w:cs="Times New Roman"/>
                <w:bCs/>
                <w:noProof/>
                <w:kern w:val="36"/>
              </w:rPr>
              <w:t>Annex</w:t>
            </w:r>
            <w:r w:rsidR="00BE0B55" w:rsidRPr="00BE0B55">
              <w:rPr>
                <w:rFonts w:ascii="Times New Roman" w:hAnsi="Times New Roman" w:cs="Times New Roman"/>
                <w:noProof/>
                <w:webHidden/>
              </w:rPr>
              <w:tab/>
            </w:r>
            <w:r w:rsidR="00BE0B55" w:rsidRPr="00BE0B55">
              <w:rPr>
                <w:rFonts w:ascii="Times New Roman" w:hAnsi="Times New Roman" w:cs="Times New Roman"/>
                <w:noProof/>
                <w:webHidden/>
              </w:rPr>
              <w:fldChar w:fldCharType="begin"/>
            </w:r>
            <w:r w:rsidR="00BE0B55" w:rsidRPr="00BE0B55">
              <w:rPr>
                <w:rFonts w:ascii="Times New Roman" w:hAnsi="Times New Roman" w:cs="Times New Roman"/>
                <w:noProof/>
                <w:webHidden/>
              </w:rPr>
              <w:instrText xml:space="preserve"> PAGEREF _Toc96354700 \h </w:instrText>
            </w:r>
            <w:r w:rsidR="00BE0B55" w:rsidRPr="00BE0B55">
              <w:rPr>
                <w:rFonts w:ascii="Times New Roman" w:hAnsi="Times New Roman" w:cs="Times New Roman"/>
                <w:noProof/>
                <w:webHidden/>
              </w:rPr>
            </w:r>
            <w:r w:rsidR="00BE0B55" w:rsidRPr="00BE0B55">
              <w:rPr>
                <w:rFonts w:ascii="Times New Roman" w:hAnsi="Times New Roman" w:cs="Times New Roman"/>
                <w:noProof/>
                <w:webHidden/>
              </w:rPr>
              <w:fldChar w:fldCharType="separate"/>
            </w:r>
            <w:r w:rsidR="00790645">
              <w:rPr>
                <w:rFonts w:ascii="Times New Roman" w:hAnsi="Times New Roman" w:cs="Times New Roman"/>
                <w:noProof/>
                <w:webHidden/>
              </w:rPr>
              <w:t>10</w:t>
            </w:r>
            <w:r w:rsidR="00BE0B55" w:rsidRPr="00BE0B55">
              <w:rPr>
                <w:rFonts w:ascii="Times New Roman" w:hAnsi="Times New Roman" w:cs="Times New Roman"/>
                <w:noProof/>
                <w:webHidden/>
              </w:rPr>
              <w:fldChar w:fldCharType="end"/>
            </w:r>
          </w:hyperlink>
        </w:p>
        <w:p w14:paraId="3F8C2457" w14:textId="1CE66BAD" w:rsidR="00994A96" w:rsidRPr="00994A96" w:rsidRDefault="00994A96" w:rsidP="00994A96">
          <w:pPr>
            <w:pStyle w:val="TOC1"/>
            <w:tabs>
              <w:tab w:val="right" w:leader="dot" w:pos="9350"/>
            </w:tabs>
            <w:rPr>
              <w:rFonts w:ascii="Times New Roman" w:eastAsiaTheme="minorEastAsia" w:hAnsi="Times New Roman" w:cs="Times New Roman"/>
              <w:sz w:val="24"/>
              <w:szCs w:val="24"/>
            </w:rPr>
          </w:pPr>
          <w:r w:rsidRPr="00994A96">
            <w:rPr>
              <w:rFonts w:ascii="Times New Roman" w:eastAsiaTheme="minorEastAsia" w:hAnsi="Times New Roman" w:cs="Times New Roman"/>
              <w:sz w:val="24"/>
              <w:szCs w:val="24"/>
            </w:rPr>
            <w:fldChar w:fldCharType="end"/>
          </w:r>
        </w:p>
      </w:sdtContent>
    </w:sdt>
    <w:p w14:paraId="18C7A61C" w14:textId="77777777" w:rsidR="002A6D9A" w:rsidRPr="002A6D9A" w:rsidRDefault="002A6D9A" w:rsidP="002A6D9A">
      <w:pPr>
        <w:spacing w:before="100" w:beforeAutospacing="1" w:after="100" w:after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98"/>
        <w:gridCol w:w="90"/>
        <w:gridCol w:w="7488"/>
      </w:tblGrid>
      <w:tr w:rsidR="002A6D9A" w:rsidRPr="002A6D9A" w14:paraId="75C81CEB" w14:textId="77777777" w:rsidTr="002A6D9A">
        <w:trPr>
          <w:trHeight w:val="567"/>
        </w:trPr>
        <w:tc>
          <w:tcPr>
            <w:tcW w:w="9576" w:type="dxa"/>
            <w:gridSpan w:val="3"/>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B59F991" w14:textId="1205D08B"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r w:rsidRPr="002A6D9A">
              <w:rPr>
                <w:rFonts w:ascii="Times New Roman" w:eastAsia="Times New Roman" w:hAnsi="Times New Roman" w:cs="Times New Roman"/>
                <w:sz w:val="24"/>
                <w:szCs w:val="24"/>
              </w:rPr>
              <w:lastRenderedPageBreak/>
              <w:t> </w:t>
            </w:r>
            <w:bookmarkStart w:id="1" w:name="_Toc474484093"/>
            <w:bookmarkStart w:id="2" w:name="_Toc96354681"/>
            <w:bookmarkEnd w:id="1"/>
            <w:r w:rsidRPr="002A6D9A">
              <w:rPr>
                <w:rFonts w:ascii="Times New Roman" w:eastAsia="Times New Roman" w:hAnsi="Times New Roman" w:cs="Times New Roman"/>
                <w:b/>
                <w:bCs/>
                <w:color w:val="000000"/>
                <w:kern w:val="36"/>
                <w:sz w:val="24"/>
                <w:szCs w:val="24"/>
              </w:rPr>
              <w:t>1. Contact</w:t>
            </w:r>
            <w:bookmarkEnd w:id="2"/>
          </w:p>
        </w:tc>
      </w:tr>
      <w:tr w:rsidR="002A6D9A" w:rsidRPr="002A6D9A" w14:paraId="2515635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0A5D48" w14:textId="77777777" w:rsidR="002A6D9A" w:rsidRPr="002A6D9A" w:rsidRDefault="00B23186" w:rsidP="002A6D9A">
            <w:pPr>
              <w:spacing w:before="100" w:beforeAutospacing="1" w:after="0" w:line="240" w:lineRule="auto"/>
              <w:rPr>
                <w:rFonts w:ascii="Times New Roman" w:eastAsia="Times New Roman" w:hAnsi="Times New Roman" w:cs="Times New Roman"/>
                <w:sz w:val="24"/>
                <w:szCs w:val="24"/>
              </w:rPr>
            </w:pPr>
            <w:r w:rsidRPr="00B23186">
              <w:rPr>
                <w:rFonts w:ascii="Times New Roman" w:eastAsia="Times New Roman" w:hAnsi="Times New Roman" w:cs="Times New Roman"/>
                <w:color w:val="000000"/>
                <w:sz w:val="24"/>
                <w:szCs w:val="24"/>
              </w:rPr>
              <w:t>1.1. Contact organisation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95B03"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INSTAT, Institute of Statistics</w:t>
            </w:r>
          </w:p>
        </w:tc>
      </w:tr>
      <w:tr w:rsidR="002A6D9A" w:rsidRPr="002A6D9A" w14:paraId="7316FB52"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911E5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1.2. Contact organisation unit</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563EB" w14:textId="4023A622"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8310FD">
              <w:rPr>
                <w:rFonts w:ascii="Times New Roman" w:eastAsia="Times New Roman" w:hAnsi="Times New Roman" w:cs="Times New Roman"/>
                <w:sz w:val="24"/>
                <w:szCs w:val="24"/>
              </w:rPr>
              <w:t>Short-Term Statistics Unit</w:t>
            </w:r>
            <w:r w:rsidR="008310FD">
              <w:rPr>
                <w:rFonts w:ascii="Times New Roman" w:eastAsia="Times New Roman" w:hAnsi="Times New Roman" w:cs="Times New Roman"/>
                <w:sz w:val="24"/>
                <w:szCs w:val="24"/>
              </w:rPr>
              <w:t xml:space="preserve">, </w:t>
            </w:r>
            <w:r w:rsidR="008310FD" w:rsidRPr="008310FD">
              <w:rPr>
                <w:rFonts w:ascii="Times New Roman" w:eastAsia="Times New Roman" w:hAnsi="Times New Roman" w:cs="Times New Roman"/>
                <w:sz w:val="24"/>
                <w:szCs w:val="24"/>
              </w:rPr>
              <w:t>Directory of  Economic Statistics</w:t>
            </w:r>
          </w:p>
        </w:tc>
      </w:tr>
      <w:tr w:rsidR="002A6D9A" w:rsidRPr="002A6D9A" w14:paraId="294C718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B4678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 Contact name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4B83A"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Rudi Bregu </w:t>
            </w:r>
          </w:p>
        </w:tc>
      </w:tr>
      <w:tr w:rsidR="002A6D9A" w:rsidRPr="002A6D9A" w14:paraId="471D49B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4ABDD1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 Contact person function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DE380"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Specialist on Short-Term Statistics Unit </w:t>
            </w:r>
          </w:p>
        </w:tc>
      </w:tr>
      <w:tr w:rsidR="002A6D9A" w:rsidRPr="00D72F7D" w14:paraId="16A9464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9A0DAE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 Contact mail address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9A7DB" w14:textId="77777777" w:rsidR="002A6D9A" w:rsidRPr="002A6D9A" w:rsidRDefault="00D72F7D" w:rsidP="00D72F7D">
            <w:pPr>
              <w:spacing w:before="240" w:after="240" w:line="240" w:lineRule="auto"/>
              <w:ind w:left="101" w:right="8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Street:Vllazën</w:t>
            </w:r>
            <w:proofErr w:type="spellEnd"/>
            <w:r>
              <w:rPr>
                <w:rFonts w:ascii="Times New Roman" w:eastAsia="Times New Roman" w:hAnsi="Times New Roman" w:cs="Times New Roman"/>
                <w:sz w:val="24"/>
                <w:szCs w:val="24"/>
              </w:rPr>
              <w:t xml:space="preserve"> </w:t>
            </w:r>
            <w:proofErr w:type="spellStart"/>
            <w:r w:rsidRPr="00D72F7D">
              <w:rPr>
                <w:rFonts w:ascii="Times New Roman" w:eastAsia="Times New Roman" w:hAnsi="Times New Roman" w:cs="Times New Roman"/>
                <w:sz w:val="24"/>
                <w:szCs w:val="24"/>
              </w:rPr>
              <w:t>Huta</w:t>
            </w:r>
            <w:proofErr w:type="spellEnd"/>
            <w:r w:rsidRPr="00D72F7D">
              <w:rPr>
                <w:rFonts w:ascii="Times New Roman" w:eastAsia="Times New Roman" w:hAnsi="Times New Roman" w:cs="Times New Roman"/>
                <w:sz w:val="24"/>
                <w:szCs w:val="24"/>
              </w:rPr>
              <w:t>, Building 35, Entrance 1, Tirana, Albania, ZIP Code, 1017</w:t>
            </w:r>
          </w:p>
        </w:tc>
      </w:tr>
      <w:tr w:rsidR="002A6D9A" w:rsidRPr="002A6D9A" w14:paraId="4BF6402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FA548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1.6. Contact email address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9C277" w14:textId="77777777" w:rsidR="002A6D9A" w:rsidRPr="002A6D9A" w:rsidRDefault="00D37266" w:rsidP="009A4322">
            <w:pPr>
              <w:spacing w:before="240" w:after="240" w:line="240" w:lineRule="auto"/>
              <w:ind w:left="101" w:right="86"/>
              <w:jc w:val="both"/>
              <w:rPr>
                <w:rFonts w:ascii="Times New Roman" w:eastAsia="Times New Roman" w:hAnsi="Times New Roman" w:cs="Times New Roman"/>
                <w:sz w:val="24"/>
                <w:szCs w:val="24"/>
              </w:rPr>
            </w:pPr>
            <w:hyperlink r:id="rId9">
              <w:r w:rsidR="009A4322" w:rsidRPr="006349C2">
                <w:rPr>
                  <w:rFonts w:ascii="Times New Roman" w:eastAsia="Calibri" w:hAnsi="Times New Roman" w:cs="Times New Roman"/>
                  <w:color w:val="0000FF"/>
                  <w:sz w:val="24"/>
                  <w:szCs w:val="24"/>
                  <w:u w:val="single"/>
                </w:rPr>
                <w:t>rbregu@instat.gov.al</w:t>
              </w:r>
            </w:hyperlink>
          </w:p>
        </w:tc>
      </w:tr>
      <w:tr w:rsidR="002A6D9A" w:rsidRPr="002A6D9A" w14:paraId="39FF014C"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107C17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1.7. Contact phone number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55C33" w14:textId="77777777" w:rsidR="002A6D9A" w:rsidRPr="002A6D9A" w:rsidRDefault="009A4322" w:rsidP="009A4322">
            <w:pPr>
              <w:spacing w:before="240" w:after="240" w:line="240" w:lineRule="auto"/>
              <w:ind w:left="101" w:right="86"/>
              <w:jc w:val="both"/>
              <w:rPr>
                <w:rFonts w:ascii="Times New Roman" w:eastAsia="Times New Roman" w:hAnsi="Times New Roman" w:cs="Times New Roman"/>
                <w:sz w:val="24"/>
                <w:szCs w:val="24"/>
              </w:rPr>
            </w:pPr>
            <w:r w:rsidRPr="009A4322">
              <w:rPr>
                <w:rFonts w:ascii="Times New Roman" w:eastAsia="Times New Roman" w:hAnsi="Times New Roman" w:cs="Times New Roman"/>
                <w:sz w:val="24"/>
                <w:szCs w:val="24"/>
              </w:rPr>
              <w:t>+(355) 4 2222411 / +(355) 4 2233356</w:t>
            </w:r>
          </w:p>
        </w:tc>
      </w:tr>
      <w:tr w:rsidR="002A6D9A" w:rsidRPr="002A6D9A" w14:paraId="23F31D7C"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6E1824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 Contact fax number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E8939" w14:textId="77777777" w:rsidR="002A6D9A" w:rsidRPr="002A6D9A" w:rsidRDefault="002A6D9A" w:rsidP="009A432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+(355) 4 228300</w:t>
            </w:r>
          </w:p>
        </w:tc>
      </w:tr>
      <w:tr w:rsidR="002A6D9A" w:rsidRPr="002A6D9A" w14:paraId="7697EF65"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40BEE65A"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 w:name="_Toc474484094"/>
            <w:bookmarkStart w:id="4" w:name="_Toc96354682"/>
            <w:bookmarkEnd w:id="3"/>
            <w:r w:rsidRPr="002A6D9A">
              <w:rPr>
                <w:rFonts w:ascii="Times New Roman" w:eastAsia="Times New Roman" w:hAnsi="Times New Roman" w:cs="Times New Roman"/>
                <w:b/>
                <w:bCs/>
                <w:color w:val="000000"/>
                <w:kern w:val="36"/>
                <w:sz w:val="24"/>
                <w:szCs w:val="24"/>
              </w:rPr>
              <w:t>2. Metadata update</w:t>
            </w:r>
            <w:bookmarkEnd w:id="4"/>
          </w:p>
        </w:tc>
      </w:tr>
      <w:tr w:rsidR="002A6D9A" w:rsidRPr="002A6D9A" w14:paraId="78D7078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DC7FAB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2.1. Metadata last certified</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91BA9" w14:textId="11DA9BB7" w:rsidR="002A6D9A" w:rsidRPr="00217088" w:rsidRDefault="00217088" w:rsidP="00DD5BD3">
            <w:pPr>
              <w:spacing w:before="240" w:after="240" w:line="240" w:lineRule="auto"/>
              <w:ind w:left="101" w:right="86"/>
              <w:jc w:val="both"/>
              <w:rPr>
                <w:rFonts w:ascii="Times New Roman" w:eastAsia="Times New Roman" w:hAnsi="Times New Roman" w:cs="Times New Roman"/>
                <w:sz w:val="24"/>
                <w:szCs w:val="24"/>
                <w:highlight w:val="yellow"/>
              </w:rPr>
            </w:pPr>
            <w:r w:rsidRPr="00D351A3">
              <w:rPr>
                <w:rFonts w:ascii="Times New Roman" w:eastAsia="Times New Roman" w:hAnsi="Times New Roman" w:cs="Times New Roman"/>
                <w:sz w:val="24"/>
                <w:szCs w:val="24"/>
              </w:rPr>
              <w:t>28</w:t>
            </w:r>
            <w:r w:rsidR="00DD5BD3">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02</w:t>
            </w:r>
            <w:r w:rsidR="00DD5BD3">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2022</w:t>
            </w:r>
          </w:p>
        </w:tc>
      </w:tr>
      <w:tr w:rsidR="002A6D9A" w:rsidRPr="002A6D9A" w14:paraId="4EE9375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4967F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2.2. Metadata last posted</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5598C" w14:textId="7BD61A25" w:rsidR="002A6D9A" w:rsidRPr="00217088" w:rsidRDefault="00217088" w:rsidP="00DD5BD3">
            <w:pPr>
              <w:spacing w:before="240" w:after="240" w:line="240" w:lineRule="auto"/>
              <w:ind w:left="101" w:right="86"/>
              <w:jc w:val="both"/>
              <w:rPr>
                <w:rFonts w:ascii="Times New Roman" w:eastAsia="Times New Roman" w:hAnsi="Times New Roman" w:cs="Times New Roman"/>
                <w:sz w:val="24"/>
                <w:szCs w:val="24"/>
                <w:highlight w:val="yellow"/>
              </w:rPr>
            </w:pPr>
            <w:r w:rsidRPr="00D351A3">
              <w:rPr>
                <w:rFonts w:ascii="Times New Roman" w:eastAsia="Times New Roman" w:hAnsi="Times New Roman" w:cs="Times New Roman"/>
                <w:sz w:val="24"/>
                <w:szCs w:val="24"/>
              </w:rPr>
              <w:t>28</w:t>
            </w:r>
            <w:r w:rsidR="00DD5BD3">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02</w:t>
            </w:r>
            <w:r w:rsidR="00DD5BD3">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2022</w:t>
            </w:r>
          </w:p>
        </w:tc>
      </w:tr>
      <w:tr w:rsidR="002A6D9A" w:rsidRPr="002A6D9A" w14:paraId="2418E900"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3FCB22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2.3. Metadata last update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BB984" w14:textId="20A83104" w:rsidR="002A6D9A" w:rsidRPr="00217088" w:rsidRDefault="00217088" w:rsidP="00FE161F">
            <w:pPr>
              <w:spacing w:before="240" w:after="240" w:line="240" w:lineRule="auto"/>
              <w:ind w:left="101" w:right="86"/>
              <w:jc w:val="both"/>
              <w:rPr>
                <w:rFonts w:ascii="Times New Roman" w:eastAsia="Times New Roman" w:hAnsi="Times New Roman" w:cs="Times New Roman"/>
                <w:sz w:val="24"/>
                <w:szCs w:val="24"/>
                <w:highlight w:val="yellow"/>
              </w:rPr>
            </w:pPr>
            <w:r w:rsidRPr="00D351A3">
              <w:rPr>
                <w:rFonts w:ascii="Times New Roman" w:eastAsia="Times New Roman" w:hAnsi="Times New Roman" w:cs="Times New Roman"/>
                <w:sz w:val="24"/>
                <w:szCs w:val="24"/>
              </w:rPr>
              <w:t>28</w:t>
            </w:r>
            <w:r w:rsidR="00FE161F">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02</w:t>
            </w:r>
            <w:r w:rsidR="00FE161F">
              <w:rPr>
                <w:rFonts w:ascii="Times New Roman" w:eastAsia="Times New Roman" w:hAnsi="Times New Roman" w:cs="Times New Roman"/>
                <w:sz w:val="24"/>
                <w:szCs w:val="24"/>
              </w:rPr>
              <w:t>.</w:t>
            </w:r>
            <w:r w:rsidRPr="00D351A3">
              <w:rPr>
                <w:rFonts w:ascii="Times New Roman" w:eastAsia="Times New Roman" w:hAnsi="Times New Roman" w:cs="Times New Roman"/>
                <w:sz w:val="24"/>
                <w:szCs w:val="24"/>
              </w:rPr>
              <w:t>2022</w:t>
            </w:r>
          </w:p>
        </w:tc>
      </w:tr>
      <w:tr w:rsidR="002A6D9A" w:rsidRPr="002A6D9A" w14:paraId="693A546E" w14:textId="77777777" w:rsidTr="00BE0B55">
        <w:trPr>
          <w:trHeight w:val="567"/>
        </w:trPr>
        <w:tc>
          <w:tcPr>
            <w:tcW w:w="9576" w:type="dxa"/>
            <w:gridSpan w:val="3"/>
            <w:tcBorders>
              <w:top w:val="nil"/>
              <w:left w:val="single" w:sz="8" w:space="0" w:color="auto"/>
              <w:bottom w:val="single" w:sz="4" w:space="0" w:color="auto"/>
              <w:right w:val="single" w:sz="8" w:space="0" w:color="auto"/>
            </w:tcBorders>
            <w:shd w:val="clear" w:color="auto" w:fill="FBD4B4"/>
            <w:tcMar>
              <w:top w:w="0" w:type="dxa"/>
              <w:left w:w="108" w:type="dxa"/>
              <w:bottom w:w="0" w:type="dxa"/>
              <w:right w:w="108" w:type="dxa"/>
            </w:tcMar>
            <w:vAlign w:val="center"/>
            <w:hideMark/>
          </w:tcPr>
          <w:p w14:paraId="6AAF7C2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5" w:name="_Toc474484095"/>
            <w:bookmarkStart w:id="6" w:name="_Toc96354683"/>
            <w:bookmarkEnd w:id="5"/>
            <w:r w:rsidRPr="002A6D9A">
              <w:rPr>
                <w:rFonts w:ascii="Times New Roman" w:eastAsia="Times New Roman" w:hAnsi="Times New Roman" w:cs="Times New Roman"/>
                <w:b/>
                <w:bCs/>
                <w:color w:val="000000"/>
                <w:kern w:val="36"/>
                <w:sz w:val="24"/>
                <w:szCs w:val="24"/>
              </w:rPr>
              <w:t>3. Statistical presentation</w:t>
            </w:r>
            <w:bookmarkEnd w:id="6"/>
          </w:p>
        </w:tc>
      </w:tr>
      <w:tr w:rsidR="002A6D9A" w:rsidRPr="002A6D9A" w14:paraId="4E1DA0EB"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C5FA9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3.1. Data description</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C6680" w14:textId="77777777" w:rsidR="003530D6" w:rsidRDefault="002A6D9A" w:rsidP="003530D6">
            <w:pPr>
              <w:spacing w:before="240"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Data for building permits issued provide information for buildings and civil engineering works in national level. The statistical information about building permits issued is a short-term indicator for the future development of the construction sector. </w:t>
            </w:r>
          </w:p>
          <w:p w14:paraId="556513F1" w14:textId="77777777" w:rsidR="009A4322"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Data for building permits issued that INSTAT collect and publish on building permits issued are: </w:t>
            </w:r>
          </w:p>
          <w:p w14:paraId="21BADD6B" w14:textId="77777777" w:rsidR="009A4322"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br/>
            </w:r>
            <w:r w:rsidRPr="002A6D9A">
              <w:rPr>
                <w:rFonts w:ascii="Times New Roman" w:eastAsia="Times New Roman" w:hAnsi="Times New Roman" w:cs="Times New Roman"/>
                <w:color w:val="000000"/>
                <w:sz w:val="24"/>
                <w:szCs w:val="24"/>
              </w:rPr>
              <w:lastRenderedPageBreak/>
              <w:t xml:space="preserve">• Total number of building permits issued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w:t>
            </w:r>
            <w:r w:rsidRPr="002A6D9A">
              <w:rPr>
                <w:rFonts w:ascii="Times New Roman" w:eastAsia="Times New Roman" w:hAnsi="Times New Roman" w:cs="Times New Roman"/>
                <w:color w:val="000000"/>
                <w:sz w:val="24"/>
                <w:szCs w:val="24"/>
              </w:rPr>
              <w:br/>
              <w:t xml:space="preserve">• Total area in square meters of building permits issued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w:t>
            </w:r>
          </w:p>
          <w:p w14:paraId="18CD15AF" w14:textId="77777777" w:rsidR="002A6D9A" w:rsidRDefault="002A6D9A" w:rsidP="009A4322">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Approximate value of building permits issued</w:t>
            </w:r>
            <w:r w:rsidR="009A4322">
              <w:rPr>
                <w:rFonts w:ascii="Times New Roman" w:eastAsia="Times New Roman" w:hAnsi="Times New Roman" w:cs="Times New Roman"/>
                <w:color w:val="000000"/>
                <w:sz w:val="24"/>
                <w:szCs w:val="24"/>
              </w:rPr>
              <w:t xml:space="preserve"> for buildings (residential and </w:t>
            </w:r>
            <w:r w:rsidR="009A4322" w:rsidRPr="002A6D9A">
              <w:rPr>
                <w:rFonts w:ascii="Times New Roman" w:eastAsia="Times New Roman" w:hAnsi="Times New Roman" w:cs="Times New Roman"/>
                <w:color w:val="000000"/>
                <w:sz w:val="24"/>
                <w:szCs w:val="24"/>
              </w:rPr>
              <w:t>non-residential</w:t>
            </w:r>
            <w:r w:rsidR="009A4322">
              <w:rPr>
                <w:rFonts w:ascii="Times New Roman" w:eastAsia="Times New Roman" w:hAnsi="Times New Roman" w:cs="Times New Roman"/>
                <w:color w:val="000000"/>
                <w:sz w:val="24"/>
                <w:szCs w:val="24"/>
              </w:rPr>
              <w:t xml:space="preserve"> buildings), </w:t>
            </w:r>
            <w:r w:rsidRPr="002A6D9A">
              <w:rPr>
                <w:rFonts w:ascii="Times New Roman" w:eastAsia="Times New Roman" w:hAnsi="Times New Roman" w:cs="Times New Roman"/>
                <w:color w:val="000000"/>
                <w:sz w:val="24"/>
                <w:szCs w:val="24"/>
              </w:rPr>
              <w:t xml:space="preserve">and civil engineering works. </w:t>
            </w:r>
            <w:r w:rsidRPr="002A6D9A">
              <w:rPr>
                <w:rFonts w:ascii="Times New Roman" w:eastAsia="Times New Roman" w:hAnsi="Times New Roman" w:cs="Times New Roman"/>
                <w:color w:val="000000"/>
                <w:sz w:val="24"/>
                <w:szCs w:val="24"/>
              </w:rPr>
              <w:br/>
              <w:t xml:space="preserve">• Approximate value of building permits issued by clients for buildings (residential and </w:t>
            </w:r>
            <w:r w:rsidR="009A4322" w:rsidRPr="002A6D9A">
              <w:rPr>
                <w:rFonts w:ascii="Times New Roman" w:eastAsia="Times New Roman" w:hAnsi="Times New Roman" w:cs="Times New Roman"/>
                <w:color w:val="000000"/>
                <w:sz w:val="24"/>
                <w:szCs w:val="24"/>
              </w:rPr>
              <w:t>non-residential</w:t>
            </w:r>
            <w:r w:rsidRPr="002A6D9A">
              <w:rPr>
                <w:rFonts w:ascii="Times New Roman" w:eastAsia="Times New Roman" w:hAnsi="Times New Roman" w:cs="Times New Roman"/>
                <w:color w:val="000000"/>
                <w:sz w:val="24"/>
                <w:szCs w:val="24"/>
              </w:rPr>
              <w:t xml:space="preserve"> buildings), and civil engineering works. </w:t>
            </w:r>
          </w:p>
          <w:p w14:paraId="0EC59CD0" w14:textId="77777777" w:rsidR="002A6D9A" w:rsidRPr="002A6D9A" w:rsidRDefault="002A6D9A" w:rsidP="009A4322">
            <w:pPr>
              <w:spacing w:after="0" w:line="240" w:lineRule="auto"/>
              <w:ind w:left="101" w:right="86"/>
              <w:jc w:val="both"/>
              <w:rPr>
                <w:rFonts w:ascii="Times New Roman" w:eastAsia="Times New Roman" w:hAnsi="Times New Roman" w:cs="Times New Roman"/>
                <w:color w:val="000000"/>
                <w:sz w:val="24"/>
                <w:szCs w:val="24"/>
              </w:rPr>
            </w:pPr>
          </w:p>
        </w:tc>
      </w:tr>
      <w:tr w:rsidR="002A6D9A" w:rsidRPr="002A6D9A" w14:paraId="45AA3E01" w14:textId="77777777" w:rsidTr="00994A96">
        <w:trPr>
          <w:trHeight w:val="562"/>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1B32A8A" w14:textId="77777777" w:rsidR="002A6D9A" w:rsidRPr="002A6D9A" w:rsidRDefault="002A6D9A" w:rsidP="00994A96">
            <w:pPr>
              <w:spacing w:before="24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3.2. Classification system</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3E1CD" w14:textId="77777777" w:rsidR="002A6D9A" w:rsidRPr="00994A96" w:rsidRDefault="00964CF2" w:rsidP="00994A96">
            <w:pPr>
              <w:spacing w:before="240" w:line="240" w:lineRule="auto"/>
              <w:rPr>
                <w:rFonts w:ascii="Times New Roman" w:eastAsia="Times New Roman" w:hAnsi="Times New Roman" w:cs="Times New Roman"/>
                <w:sz w:val="24"/>
                <w:szCs w:val="24"/>
              </w:rPr>
            </w:pPr>
            <w:r w:rsidRPr="00994A96">
              <w:rPr>
                <w:rFonts w:ascii="Times New Roman" w:eastAsia="Times New Roman" w:hAnsi="Times New Roman" w:cs="Times New Roman"/>
                <w:color w:val="000000"/>
                <w:sz w:val="24"/>
                <w:szCs w:val="24"/>
              </w:rPr>
              <w:t xml:space="preserve"> </w:t>
            </w:r>
            <w:hyperlink r:id="rId10" w:history="1">
              <w:r w:rsidR="00FE41A0" w:rsidRPr="00994A96">
                <w:rPr>
                  <w:rStyle w:val="Hyperlink"/>
                  <w:rFonts w:ascii="Times New Roman" w:eastAsia="Times New Roman" w:hAnsi="Times New Roman" w:cs="Times New Roman"/>
                  <w:sz w:val="24"/>
                  <w:szCs w:val="24"/>
                </w:rPr>
                <w:t>Classification of Types of Constructions (1998)</w:t>
              </w:r>
            </w:hyperlink>
          </w:p>
        </w:tc>
      </w:tr>
      <w:tr w:rsidR="002A6D9A" w:rsidRPr="002A6D9A" w14:paraId="658AE952"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F197F9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3.3. Sector coverage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155F3" w14:textId="77777777" w:rsidR="002A6D9A" w:rsidRPr="002A6D9A" w:rsidRDefault="002A6D9A" w:rsidP="00CD1205">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statistical information covers data on building permits issued in the Albanian Republic territory. </w:t>
            </w:r>
          </w:p>
        </w:tc>
      </w:tr>
      <w:tr w:rsidR="002A6D9A" w:rsidRPr="002A6D9A" w14:paraId="19483748"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D25E8C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3.4. Statistical concepts and </w:t>
            </w:r>
            <w:proofErr w:type="spellStart"/>
            <w:r w:rsidRPr="002A6D9A">
              <w:rPr>
                <w:rFonts w:ascii="Times New Roman" w:eastAsia="Times New Roman" w:hAnsi="Times New Roman" w:cs="Times New Roman"/>
                <w:color w:val="000000"/>
                <w:sz w:val="24"/>
                <w:szCs w:val="24"/>
              </w:rPr>
              <w:t>definitons</w:t>
            </w:r>
            <w:proofErr w:type="spellEnd"/>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FD111" w14:textId="77777777" w:rsidR="00CD1205" w:rsidRDefault="002A6D9A" w:rsidP="00CD1205">
            <w:pPr>
              <w:spacing w:before="240"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Buildings</w:t>
            </w:r>
            <w:r w:rsidRPr="002A6D9A">
              <w:rPr>
                <w:rFonts w:ascii="Times New Roman" w:eastAsia="Times New Roman" w:hAnsi="Times New Roman" w:cs="Times New Roman"/>
                <w:sz w:val="24"/>
                <w:szCs w:val="24"/>
              </w:rPr>
              <w:t xml:space="preserve"> are roofed constructions which can be used separately, have been built for permanent purposes, can be entered for persons and are suitable or intended for protecting persons, animals or objects. </w:t>
            </w:r>
          </w:p>
          <w:p w14:paraId="40E44A8C"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Residential buildings</w:t>
            </w:r>
            <w:r w:rsidRPr="002A6D9A">
              <w:rPr>
                <w:rFonts w:ascii="Times New Roman" w:eastAsia="Times New Roman" w:hAnsi="Times New Roman" w:cs="Times New Roman"/>
                <w:sz w:val="24"/>
                <w:szCs w:val="24"/>
              </w:rPr>
              <w:t xml:space="preserve"> are constructions at least half of which is used for residential purposes. </w:t>
            </w:r>
          </w:p>
          <w:p w14:paraId="110CC0BE" w14:textId="77777777" w:rsidR="00CD1205" w:rsidRDefault="00CD1205"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Non</w:t>
            </w:r>
            <w:r>
              <w:rPr>
                <w:rFonts w:ascii="Times New Roman" w:eastAsia="Times New Roman" w:hAnsi="Times New Roman" w:cs="Times New Roman"/>
                <w:b/>
                <w:bCs/>
                <w:sz w:val="24"/>
                <w:szCs w:val="24"/>
              </w:rPr>
              <w:t>-</w:t>
            </w:r>
            <w:r w:rsidRPr="002A6D9A">
              <w:rPr>
                <w:rFonts w:ascii="Times New Roman" w:eastAsia="Times New Roman" w:hAnsi="Times New Roman" w:cs="Times New Roman"/>
                <w:b/>
                <w:bCs/>
                <w:sz w:val="24"/>
                <w:szCs w:val="24"/>
              </w:rPr>
              <w:t>residential</w:t>
            </w:r>
            <w:r w:rsidR="002A6D9A" w:rsidRPr="002A6D9A">
              <w:rPr>
                <w:rFonts w:ascii="Times New Roman" w:eastAsia="Times New Roman" w:hAnsi="Times New Roman" w:cs="Times New Roman"/>
                <w:b/>
                <w:bCs/>
                <w:sz w:val="24"/>
                <w:szCs w:val="24"/>
              </w:rPr>
              <w:t xml:space="preserve"> buildings</w:t>
            </w:r>
            <w:r w:rsidR="002A6D9A" w:rsidRPr="002A6D9A">
              <w:rPr>
                <w:rFonts w:ascii="Times New Roman" w:eastAsia="Times New Roman" w:hAnsi="Times New Roman" w:cs="Times New Roman"/>
                <w:sz w:val="24"/>
                <w:szCs w:val="24"/>
              </w:rPr>
              <w:t xml:space="preserve"> are constructions which are mainly used or intended for </w:t>
            </w:r>
            <w:r w:rsidRPr="002A6D9A">
              <w:rPr>
                <w:rFonts w:ascii="Times New Roman" w:eastAsia="Times New Roman" w:hAnsi="Times New Roman" w:cs="Times New Roman"/>
                <w:sz w:val="24"/>
                <w:szCs w:val="24"/>
              </w:rPr>
              <w:t>non-residential</w:t>
            </w:r>
            <w:r w:rsidR="002A6D9A" w:rsidRPr="002A6D9A">
              <w:rPr>
                <w:rFonts w:ascii="Times New Roman" w:eastAsia="Times New Roman" w:hAnsi="Times New Roman" w:cs="Times New Roman"/>
                <w:sz w:val="24"/>
                <w:szCs w:val="24"/>
              </w:rPr>
              <w:t xml:space="preserve"> purposes.</w:t>
            </w:r>
          </w:p>
          <w:p w14:paraId="314AF15F"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Building permits</w:t>
            </w:r>
            <w:r w:rsidRPr="002A6D9A">
              <w:rPr>
                <w:rFonts w:ascii="Times New Roman" w:eastAsia="Times New Roman" w:hAnsi="Times New Roman" w:cs="Times New Roman"/>
                <w:sz w:val="24"/>
                <w:szCs w:val="24"/>
              </w:rPr>
              <w:t xml:space="preserve"> total area is the area in square meters where the approved project is implemented.</w:t>
            </w:r>
          </w:p>
          <w:p w14:paraId="231A93C5" w14:textId="77777777" w:rsidR="00CD1205" w:rsidRDefault="002A6D9A" w:rsidP="00CD1205">
            <w:pPr>
              <w:spacing w:after="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Civil engineering works</w:t>
            </w:r>
            <w:r w:rsidRPr="002A6D9A">
              <w:rPr>
                <w:rFonts w:ascii="Times New Roman" w:eastAsia="Times New Roman" w:hAnsi="Times New Roman" w:cs="Times New Roman"/>
                <w:sz w:val="24"/>
                <w:szCs w:val="24"/>
              </w:rPr>
              <w:t xml:space="preserve"> are all constructions not classified under buildings: railways, roads, bridges, highways, pipelines, telecommunication and electricity lines, etc. </w:t>
            </w:r>
          </w:p>
          <w:p w14:paraId="4DA3A044" w14:textId="77777777" w:rsidR="002A6D9A" w:rsidRPr="002A6D9A" w:rsidRDefault="002A6D9A" w:rsidP="00CD1205">
            <w:pPr>
              <w:spacing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b/>
                <w:bCs/>
                <w:sz w:val="24"/>
                <w:szCs w:val="24"/>
              </w:rPr>
              <w:t>Client</w:t>
            </w:r>
            <w:r w:rsidRPr="002A6D9A">
              <w:rPr>
                <w:rFonts w:ascii="Times New Roman" w:eastAsia="Times New Roman" w:hAnsi="Times New Roman" w:cs="Times New Roman"/>
                <w:sz w:val="24"/>
                <w:szCs w:val="24"/>
              </w:rPr>
              <w:t xml:space="preserve"> is the person or structure which realize the construction. </w:t>
            </w:r>
          </w:p>
        </w:tc>
      </w:tr>
      <w:tr w:rsidR="002A6D9A" w:rsidRPr="002A6D9A" w14:paraId="7B10EAC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27D923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3.5. Statistical unit</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DE46D"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statistical units are: Residential and </w:t>
            </w:r>
            <w:r w:rsidR="00170774" w:rsidRPr="002A6D9A">
              <w:rPr>
                <w:rFonts w:ascii="Times New Roman" w:eastAsia="Times New Roman" w:hAnsi="Times New Roman" w:cs="Times New Roman"/>
                <w:color w:val="000000"/>
                <w:sz w:val="24"/>
                <w:szCs w:val="24"/>
              </w:rPr>
              <w:t>Non</w:t>
            </w:r>
            <w:r w:rsidR="00170774">
              <w:rPr>
                <w:rFonts w:ascii="Times New Roman" w:eastAsia="Times New Roman" w:hAnsi="Times New Roman" w:cs="Times New Roman"/>
                <w:color w:val="000000"/>
                <w:sz w:val="24"/>
                <w:szCs w:val="24"/>
              </w:rPr>
              <w:t>-</w:t>
            </w:r>
            <w:r w:rsidR="00FD4A0B">
              <w:rPr>
                <w:rFonts w:ascii="Times New Roman" w:eastAsia="Times New Roman" w:hAnsi="Times New Roman" w:cs="Times New Roman"/>
                <w:color w:val="000000"/>
                <w:sz w:val="24"/>
                <w:szCs w:val="24"/>
              </w:rPr>
              <w:t>R</w:t>
            </w:r>
            <w:r w:rsidR="00170774" w:rsidRPr="002A6D9A">
              <w:rPr>
                <w:rFonts w:ascii="Times New Roman" w:eastAsia="Times New Roman" w:hAnsi="Times New Roman" w:cs="Times New Roman"/>
                <w:color w:val="000000"/>
                <w:sz w:val="24"/>
                <w:szCs w:val="24"/>
              </w:rPr>
              <w:t>esidential</w:t>
            </w:r>
            <w:r w:rsidRPr="002A6D9A">
              <w:rPr>
                <w:rFonts w:ascii="Times New Roman" w:eastAsia="Times New Roman" w:hAnsi="Times New Roman" w:cs="Times New Roman"/>
                <w:color w:val="000000"/>
                <w:sz w:val="24"/>
                <w:szCs w:val="24"/>
              </w:rPr>
              <w:t xml:space="preserve"> buildings for those who are issued building permits. Civil Engineering Works for those who are issued building permits. </w:t>
            </w:r>
          </w:p>
        </w:tc>
      </w:tr>
      <w:tr w:rsidR="002A6D9A" w:rsidRPr="002A6D9A" w14:paraId="1EDFB683"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0C12E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3.6. Statistical population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5215"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All types building permits issued. </w:t>
            </w:r>
          </w:p>
        </w:tc>
      </w:tr>
      <w:tr w:rsidR="002A6D9A" w:rsidRPr="002A6D9A" w14:paraId="316EA7A5" w14:textId="77777777" w:rsidTr="00BE0B55">
        <w:trPr>
          <w:trHeight w:val="567"/>
        </w:trPr>
        <w:tc>
          <w:tcPr>
            <w:tcW w:w="2088" w:type="dxa"/>
            <w:gridSpan w:val="2"/>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76992F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3.7. Reference area</w:t>
            </w:r>
          </w:p>
        </w:tc>
        <w:tc>
          <w:tcPr>
            <w:tcW w:w="74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38ADC0"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data covers the whole territory. </w:t>
            </w:r>
          </w:p>
        </w:tc>
      </w:tr>
      <w:tr w:rsidR="002A6D9A" w:rsidRPr="002A6D9A" w14:paraId="197BB7EE"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D223962"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3.8. Time coverage</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0059A4" w14:textId="77777777" w:rsidR="002A6D9A" w:rsidRPr="002A6D9A" w:rsidRDefault="002A6D9A" w:rsidP="00170774">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time series of building permits issued is published since 1995. </w:t>
            </w:r>
          </w:p>
        </w:tc>
      </w:tr>
      <w:tr w:rsidR="002A6D9A" w:rsidRPr="002A6D9A" w14:paraId="79F0C34D" w14:textId="77777777" w:rsidTr="00BE0B55">
        <w:trPr>
          <w:trHeight w:val="567"/>
        </w:trPr>
        <w:tc>
          <w:tcPr>
            <w:tcW w:w="2088" w:type="dxa"/>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4BE6A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3.9. Base period</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C4932" w14:textId="4D257CED" w:rsidR="002A6D9A" w:rsidRPr="002A6D9A" w:rsidRDefault="004B1B06" w:rsidP="007B57C5">
            <w:pPr>
              <w:spacing w:before="240" w:after="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 </w:t>
            </w:r>
            <w:r w:rsidR="007B57C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w:t>
            </w:r>
            <w:r w:rsidR="002A6D9A" w:rsidRPr="002A6D9A">
              <w:rPr>
                <w:rFonts w:ascii="Times New Roman" w:eastAsia="Times New Roman" w:hAnsi="Times New Roman" w:cs="Times New Roman"/>
                <w:color w:val="000000"/>
                <w:sz w:val="24"/>
                <w:szCs w:val="24"/>
              </w:rPr>
              <w:t xml:space="preserve"> </w:t>
            </w:r>
          </w:p>
        </w:tc>
      </w:tr>
      <w:tr w:rsidR="002A6D9A" w:rsidRPr="002A6D9A" w14:paraId="1D9BF63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4814D65"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7" w:name="_Toc474484096"/>
            <w:bookmarkStart w:id="8" w:name="_Toc96354684"/>
            <w:bookmarkEnd w:id="7"/>
            <w:r w:rsidRPr="002A6D9A">
              <w:rPr>
                <w:rFonts w:ascii="Times New Roman" w:eastAsia="Times New Roman" w:hAnsi="Times New Roman" w:cs="Times New Roman"/>
                <w:b/>
                <w:bCs/>
                <w:color w:val="000000"/>
                <w:kern w:val="36"/>
                <w:sz w:val="24"/>
                <w:szCs w:val="24"/>
              </w:rPr>
              <w:t>4. Unit of measure</w:t>
            </w:r>
            <w:bookmarkEnd w:id="8"/>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2EF3D" w14:textId="3751445C" w:rsidR="00170774" w:rsidRPr="003530D6" w:rsidRDefault="003530D6" w:rsidP="009C0429">
            <w:pPr>
              <w:pStyle w:val="ListParagraph"/>
              <w:numPr>
                <w:ilvl w:val="0"/>
                <w:numId w:val="8"/>
              </w:numPr>
              <w:spacing w:before="240" w:after="0" w:line="240" w:lineRule="auto"/>
              <w:ind w:right="86"/>
              <w:jc w:val="both"/>
              <w:rPr>
                <w:rFonts w:ascii="Times New Roman" w:eastAsia="Times New Roman" w:hAnsi="Times New Roman" w:cs="Times New Roman"/>
                <w:sz w:val="24"/>
                <w:szCs w:val="24"/>
              </w:rPr>
            </w:pPr>
            <w:r w:rsidRPr="003530D6">
              <w:rPr>
                <w:rFonts w:ascii="Times New Roman" w:eastAsia="Times New Roman" w:hAnsi="Times New Roman" w:cs="Times New Roman"/>
                <w:sz w:val="24"/>
                <w:szCs w:val="24"/>
              </w:rPr>
              <w:t>Number of building permits</w:t>
            </w:r>
            <w:r w:rsidR="009C0429">
              <w:rPr>
                <w:rFonts w:ascii="Times New Roman" w:eastAsia="Times New Roman" w:hAnsi="Times New Roman" w:cs="Times New Roman"/>
                <w:sz w:val="24"/>
                <w:szCs w:val="24"/>
              </w:rPr>
              <w:t xml:space="preserve"> issued for residential and non-</w:t>
            </w:r>
            <w:r w:rsidR="004B1B06" w:rsidRPr="004B1B06">
              <w:rPr>
                <w:rFonts w:ascii="Times New Roman" w:eastAsia="Times New Roman" w:hAnsi="Times New Roman" w:cs="Times New Roman"/>
                <w:sz w:val="24"/>
                <w:szCs w:val="24"/>
              </w:rPr>
              <w:t>residential</w:t>
            </w:r>
            <w:r w:rsidR="004B1B06" w:rsidRPr="004B1B06">
              <w:rPr>
                <w:rFonts w:ascii="Times New Roman" w:hAnsi="Times New Roman" w:cs="Times New Roman"/>
                <w:sz w:val="24"/>
                <w:szCs w:val="24"/>
              </w:rPr>
              <w:t xml:space="preserve"> buildings</w:t>
            </w:r>
            <w:r w:rsidRPr="004B1B06">
              <w:rPr>
                <w:rFonts w:ascii="Times New Roman" w:eastAsia="Times New Roman" w:hAnsi="Times New Roman" w:cs="Times New Roman"/>
                <w:sz w:val="24"/>
                <w:szCs w:val="24"/>
              </w:rPr>
              <w:t>.</w:t>
            </w:r>
            <w:r w:rsidRPr="003530D6">
              <w:rPr>
                <w:rFonts w:ascii="Times New Roman" w:eastAsia="Times New Roman" w:hAnsi="Times New Roman" w:cs="Times New Roman"/>
                <w:sz w:val="24"/>
                <w:szCs w:val="24"/>
              </w:rPr>
              <w:t xml:space="preserve">      </w:t>
            </w:r>
          </w:p>
          <w:p w14:paraId="2D20BEF1" w14:textId="77777777" w:rsidR="00FF1622" w:rsidRDefault="00FF1622" w:rsidP="00FF1622">
            <w:pPr>
              <w:pStyle w:val="ListParagraph"/>
              <w:numPr>
                <w:ilvl w:val="0"/>
                <w:numId w:val="8"/>
              </w:numPr>
              <w:spacing w:after="240" w:line="240" w:lineRule="auto"/>
              <w:ind w:right="86"/>
              <w:rPr>
                <w:rFonts w:ascii="Times New Roman" w:eastAsia="Times New Roman" w:hAnsi="Times New Roman" w:cs="Times New Roman"/>
                <w:sz w:val="24"/>
                <w:szCs w:val="24"/>
              </w:rPr>
            </w:pPr>
            <w:r w:rsidRPr="00FF1622">
              <w:rPr>
                <w:rFonts w:ascii="Times New Roman" w:eastAsia="Times New Roman" w:hAnsi="Times New Roman" w:cs="Times New Roman"/>
                <w:sz w:val="24"/>
                <w:szCs w:val="24"/>
              </w:rPr>
              <w:t xml:space="preserve">Total area in square meters. </w:t>
            </w:r>
          </w:p>
          <w:p w14:paraId="5C49FDD7" w14:textId="786C7EE9" w:rsidR="002A6D9A" w:rsidRPr="00FF1622" w:rsidRDefault="002A6D9A" w:rsidP="00FF1622">
            <w:pPr>
              <w:pStyle w:val="ListParagraph"/>
              <w:numPr>
                <w:ilvl w:val="0"/>
                <w:numId w:val="8"/>
              </w:numPr>
              <w:spacing w:after="240" w:line="240" w:lineRule="auto"/>
              <w:ind w:right="86"/>
              <w:rPr>
                <w:rFonts w:ascii="Times New Roman" w:eastAsia="Times New Roman" w:hAnsi="Times New Roman" w:cs="Times New Roman"/>
                <w:sz w:val="24"/>
                <w:szCs w:val="24"/>
              </w:rPr>
            </w:pPr>
            <w:r w:rsidRPr="00FF1622">
              <w:rPr>
                <w:rFonts w:ascii="Times New Roman" w:eastAsia="Times New Roman" w:hAnsi="Times New Roman" w:cs="Times New Roman"/>
                <w:sz w:val="24"/>
                <w:szCs w:val="24"/>
              </w:rPr>
              <w:t>Approximate value of building</w:t>
            </w:r>
            <w:r w:rsidR="000D4F52">
              <w:rPr>
                <w:rFonts w:ascii="Times New Roman" w:eastAsia="Times New Roman" w:hAnsi="Times New Roman" w:cs="Times New Roman"/>
                <w:sz w:val="24"/>
                <w:szCs w:val="24"/>
              </w:rPr>
              <w:t xml:space="preserve"> permits issued in thousand ALL</w:t>
            </w:r>
            <w:r w:rsidRPr="00FF1622">
              <w:rPr>
                <w:rFonts w:ascii="Times New Roman" w:eastAsia="Times New Roman" w:hAnsi="Times New Roman" w:cs="Times New Roman"/>
                <w:sz w:val="24"/>
                <w:szCs w:val="24"/>
              </w:rPr>
              <w:t xml:space="preserve">. </w:t>
            </w:r>
          </w:p>
        </w:tc>
      </w:tr>
      <w:tr w:rsidR="002A6D9A" w:rsidRPr="002A6D9A" w14:paraId="23F4758F"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341CFBD"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9" w:name="_Toc474484097"/>
            <w:bookmarkStart w:id="10" w:name="_Toc96354685"/>
            <w:bookmarkEnd w:id="9"/>
            <w:r w:rsidRPr="002A6D9A">
              <w:rPr>
                <w:rFonts w:ascii="Times New Roman" w:eastAsia="Times New Roman" w:hAnsi="Times New Roman" w:cs="Times New Roman"/>
                <w:b/>
                <w:bCs/>
                <w:color w:val="000000"/>
                <w:kern w:val="36"/>
                <w:sz w:val="24"/>
                <w:szCs w:val="24"/>
              </w:rPr>
              <w:t>5. Reference period</w:t>
            </w:r>
            <w:bookmarkEnd w:id="10"/>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B2FC6" w14:textId="04027732" w:rsidR="002A6D9A" w:rsidRPr="002A6D9A" w:rsidRDefault="002A6D9A" w:rsidP="00BA689E">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 xml:space="preserve">The reference period of the statistical data on building permits issued is quarterly. </w:t>
            </w:r>
            <w:r w:rsidRPr="000D4F52">
              <w:rPr>
                <w:rFonts w:ascii="Times New Roman" w:eastAsia="Times New Roman" w:hAnsi="Times New Roman" w:cs="Times New Roman"/>
                <w:sz w:val="24"/>
                <w:szCs w:val="24"/>
              </w:rPr>
              <w:t>This report</w:t>
            </w:r>
            <w:r w:rsidR="00E0759C" w:rsidRPr="000D4F52">
              <w:rPr>
                <w:rFonts w:ascii="Times New Roman" w:eastAsia="Times New Roman" w:hAnsi="Times New Roman" w:cs="Times New Roman"/>
                <w:sz w:val="24"/>
                <w:szCs w:val="24"/>
              </w:rPr>
              <w:t xml:space="preserve"> is based on reference year </w:t>
            </w:r>
            <w:r w:rsidR="00E0759C" w:rsidRPr="00853227">
              <w:rPr>
                <w:rFonts w:ascii="Times New Roman" w:eastAsia="Times New Roman" w:hAnsi="Times New Roman" w:cs="Times New Roman"/>
                <w:sz w:val="24"/>
                <w:szCs w:val="24"/>
              </w:rPr>
              <w:t>20</w:t>
            </w:r>
            <w:r w:rsidR="0033485D" w:rsidRPr="00853227">
              <w:rPr>
                <w:rFonts w:ascii="Times New Roman" w:eastAsia="Times New Roman" w:hAnsi="Times New Roman" w:cs="Times New Roman"/>
                <w:sz w:val="24"/>
                <w:szCs w:val="24"/>
              </w:rPr>
              <w:t>21</w:t>
            </w:r>
            <w:r w:rsidRPr="00853227">
              <w:rPr>
                <w:rFonts w:ascii="Times New Roman" w:eastAsia="Times New Roman" w:hAnsi="Times New Roman" w:cs="Times New Roman"/>
                <w:sz w:val="24"/>
                <w:szCs w:val="24"/>
              </w:rPr>
              <w:t>.</w:t>
            </w:r>
            <w:r w:rsidRPr="002A6D9A">
              <w:rPr>
                <w:rFonts w:ascii="Times New Roman" w:eastAsia="Times New Roman" w:hAnsi="Times New Roman" w:cs="Times New Roman"/>
                <w:sz w:val="24"/>
                <w:szCs w:val="24"/>
              </w:rPr>
              <w:t xml:space="preserve"> </w:t>
            </w:r>
          </w:p>
        </w:tc>
      </w:tr>
      <w:tr w:rsidR="002A6D9A" w:rsidRPr="002A6D9A" w14:paraId="07D1003D"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44EA306"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1" w:name="_Toc474484098"/>
            <w:bookmarkStart w:id="12" w:name="_Toc96354686"/>
            <w:bookmarkEnd w:id="11"/>
            <w:r w:rsidRPr="002A6D9A">
              <w:rPr>
                <w:rFonts w:ascii="Times New Roman" w:eastAsia="Times New Roman" w:hAnsi="Times New Roman" w:cs="Times New Roman"/>
                <w:b/>
                <w:bCs/>
                <w:color w:val="000000"/>
                <w:kern w:val="36"/>
                <w:sz w:val="24"/>
                <w:szCs w:val="24"/>
              </w:rPr>
              <w:t>6. Institutional mandate</w:t>
            </w:r>
            <w:bookmarkEnd w:id="12"/>
          </w:p>
        </w:tc>
      </w:tr>
      <w:tr w:rsidR="002A6D9A" w:rsidRPr="002A6D9A" w14:paraId="5DC24067"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802DCB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6.1. Legal acts and other agreements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AD118" w14:textId="77777777" w:rsidR="00E0759C" w:rsidRDefault="00E0759C" w:rsidP="00E0759C">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sidR="002A6D9A" w:rsidRPr="002A6D9A">
              <w:rPr>
                <w:rFonts w:ascii="Times New Roman" w:eastAsia="Times New Roman" w:hAnsi="Times New Roman" w:cs="Times New Roman"/>
                <w:color w:val="000000"/>
                <w:sz w:val="24"/>
                <w:szCs w:val="24"/>
              </w:rPr>
              <w:t xml:space="preserve">The legal basis for the Building permits indicators are: </w:t>
            </w:r>
          </w:p>
          <w:p w14:paraId="05945393" w14:textId="77777777" w:rsidR="00E0759C" w:rsidRPr="00E0759C" w:rsidRDefault="00D37266" w:rsidP="006349C2">
            <w:pPr>
              <w:numPr>
                <w:ilvl w:val="0"/>
                <w:numId w:val="2"/>
              </w:numPr>
              <w:spacing w:after="100" w:afterAutospacing="1" w:line="240" w:lineRule="auto"/>
              <w:ind w:right="86"/>
              <w:jc w:val="both"/>
              <w:rPr>
                <w:rFonts w:ascii="Times New Roman" w:eastAsia="Times New Roman" w:hAnsi="Times New Roman" w:cs="Times New Roman"/>
                <w:sz w:val="24"/>
                <w:szCs w:val="24"/>
                <w:lang w:val="en-GB" w:eastAsia="en-GB"/>
              </w:rPr>
            </w:pPr>
            <w:hyperlink r:id="rId11">
              <w:r w:rsidR="00E0759C" w:rsidRPr="00E0759C">
                <w:rPr>
                  <w:rFonts w:ascii="Times New Roman" w:eastAsia="Times New Roman" w:hAnsi="Times New Roman" w:cs="Times New Roman"/>
                  <w:color w:val="0000FF"/>
                  <w:sz w:val="24"/>
                  <w:szCs w:val="24"/>
                  <w:u w:val="single"/>
                  <w:lang w:val="en-GB" w:eastAsia="sq-AL"/>
                </w:rPr>
                <w:t>National Statistical Law</w:t>
              </w:r>
            </w:hyperlink>
          </w:p>
          <w:p w14:paraId="2656D751" w14:textId="77777777" w:rsidR="00E0759C" w:rsidRDefault="00D37266" w:rsidP="006349C2">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2">
              <w:r w:rsidR="00E0759C" w:rsidRPr="00E0759C">
                <w:rPr>
                  <w:rFonts w:ascii="Times New Roman" w:eastAsia="Times New Roman" w:hAnsi="Times New Roman" w:cs="Times New Roman"/>
                  <w:color w:val="0000FF"/>
                  <w:sz w:val="24"/>
                  <w:szCs w:val="24"/>
                  <w:u w:val="single"/>
                  <w:lang w:val="en-GB" w:eastAsia="sq-AL"/>
                </w:rPr>
                <w:t>Official Statistics Programme 2017-2021</w:t>
              </w:r>
            </w:hyperlink>
          </w:p>
          <w:p w14:paraId="6C8EF8A5" w14:textId="77777777" w:rsidR="00353DCE" w:rsidRPr="00353DCE" w:rsidRDefault="00D37266" w:rsidP="00353DCE">
            <w:pPr>
              <w:pStyle w:val="ListParagraph"/>
              <w:numPr>
                <w:ilvl w:val="0"/>
                <w:numId w:val="2"/>
              </w:numPr>
              <w:spacing w:after="0" w:afterAutospacing="1" w:line="240" w:lineRule="auto"/>
              <w:ind w:right="86"/>
              <w:contextualSpacing w:val="0"/>
              <w:jc w:val="both"/>
              <w:rPr>
                <w:rFonts w:ascii="Times New Roman" w:hAnsi="Times New Roman" w:cs="Times New Roman"/>
                <w:sz w:val="24"/>
                <w:szCs w:val="24"/>
              </w:rPr>
            </w:pPr>
            <w:hyperlink r:id="rId13">
              <w:r w:rsidR="00353DCE" w:rsidRPr="00FE41A0">
                <w:rPr>
                  <w:rStyle w:val="InternetLink"/>
                  <w:rFonts w:ascii="Times New Roman" w:hAnsi="Times New Roman" w:cs="Times New Roman"/>
                  <w:sz w:val="24"/>
                  <w:szCs w:val="24"/>
                  <w:lang w:eastAsia="sq-AL"/>
                </w:rPr>
                <w:t>Council Regulation No.1165/98</w:t>
              </w:r>
            </w:hyperlink>
            <w:r w:rsidR="00353DCE" w:rsidRPr="00353DCE">
              <w:rPr>
                <w:rFonts w:ascii="Times New Roman" w:hAnsi="Times New Roman" w:cs="Times New Roman"/>
                <w:color w:val="000000"/>
                <w:sz w:val="24"/>
                <w:szCs w:val="24"/>
              </w:rPr>
              <w:t xml:space="preserve"> introducing short-term statistics at European level</w:t>
            </w:r>
          </w:p>
          <w:p w14:paraId="43E5B0F3" w14:textId="77777777" w:rsidR="002A6D9A" w:rsidRPr="002A6D9A" w:rsidRDefault="00D37266" w:rsidP="006349C2">
            <w:pPr>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4">
              <w:r w:rsidR="00353DCE" w:rsidRPr="00FE41A0">
                <w:rPr>
                  <w:rStyle w:val="InternetLink"/>
                  <w:rFonts w:ascii="Times New Roman" w:hAnsi="Times New Roman" w:cs="Times New Roman"/>
                  <w:sz w:val="24"/>
                  <w:szCs w:val="24"/>
                  <w:lang w:eastAsia="sq-AL"/>
                </w:rPr>
                <w:t>Commission Regulation No.1503/2006</w:t>
              </w:r>
            </w:hyperlink>
            <w:r w:rsidR="00353DCE" w:rsidRPr="00353DCE">
              <w:rPr>
                <w:rFonts w:ascii="Times New Roman" w:hAnsi="Times New Roman" w:cs="Times New Roman"/>
                <w:color w:val="000000"/>
                <w:sz w:val="24"/>
                <w:szCs w:val="24"/>
              </w:rPr>
              <w:t xml:space="preserve"> defining variables and frequency of data compilation, repealing new orders received for building construction and new orders received for civil engineering.</w:t>
            </w:r>
          </w:p>
        </w:tc>
      </w:tr>
      <w:tr w:rsidR="002A6D9A" w:rsidRPr="002A6D9A" w14:paraId="5D4D117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02D9F5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6.2. Data sharing</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7747F" w14:textId="77777777" w:rsidR="002A6D9A" w:rsidRPr="002A6D9A" w:rsidRDefault="002A6D9A" w:rsidP="003D101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statistics are transmitted to EUROSTAT. </w:t>
            </w:r>
          </w:p>
        </w:tc>
      </w:tr>
      <w:tr w:rsidR="002A6D9A" w:rsidRPr="002A6D9A" w14:paraId="367B009B" w14:textId="77777777" w:rsidTr="00BE0B55">
        <w:trPr>
          <w:trHeight w:val="567"/>
        </w:trPr>
        <w:tc>
          <w:tcPr>
            <w:tcW w:w="9576" w:type="dxa"/>
            <w:gridSpan w:val="3"/>
            <w:tcBorders>
              <w:top w:val="nil"/>
              <w:left w:val="single" w:sz="8" w:space="0" w:color="auto"/>
              <w:bottom w:val="single" w:sz="4" w:space="0" w:color="auto"/>
              <w:right w:val="single" w:sz="8" w:space="0" w:color="auto"/>
            </w:tcBorders>
            <w:shd w:val="clear" w:color="auto" w:fill="FBD4B4"/>
            <w:tcMar>
              <w:top w:w="0" w:type="dxa"/>
              <w:left w:w="108" w:type="dxa"/>
              <w:bottom w:w="0" w:type="dxa"/>
              <w:right w:w="108" w:type="dxa"/>
            </w:tcMar>
            <w:vAlign w:val="center"/>
            <w:hideMark/>
          </w:tcPr>
          <w:p w14:paraId="70A2F41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3" w:name="_Toc474484099"/>
            <w:bookmarkStart w:id="14" w:name="_Toc96354687"/>
            <w:bookmarkEnd w:id="13"/>
            <w:r w:rsidRPr="002A6D9A">
              <w:rPr>
                <w:rFonts w:ascii="Times New Roman" w:eastAsia="Times New Roman" w:hAnsi="Times New Roman" w:cs="Times New Roman"/>
                <w:b/>
                <w:bCs/>
                <w:color w:val="000000"/>
                <w:kern w:val="36"/>
                <w:sz w:val="24"/>
                <w:szCs w:val="24"/>
              </w:rPr>
              <w:t>7. Confidentiality</w:t>
            </w:r>
            <w:bookmarkEnd w:id="14"/>
          </w:p>
        </w:tc>
      </w:tr>
      <w:tr w:rsidR="002A6D9A" w:rsidRPr="002A6D9A" w14:paraId="72466CC3"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D303AA" w14:textId="77777777" w:rsidR="002A6D9A" w:rsidRPr="002A6D9A" w:rsidRDefault="00664230" w:rsidP="002A6D9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7.1. </w:t>
            </w:r>
            <w:r w:rsidR="002A6D9A" w:rsidRPr="002A6D9A">
              <w:rPr>
                <w:rFonts w:ascii="Times New Roman" w:eastAsia="Times New Roman" w:hAnsi="Times New Roman" w:cs="Times New Roman"/>
                <w:color w:val="000000"/>
                <w:sz w:val="24"/>
                <w:szCs w:val="24"/>
              </w:rPr>
              <w:t>Confidentiality - policy </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4063ED" w14:textId="77777777" w:rsidR="002A6D9A" w:rsidRPr="002A6D9A" w:rsidRDefault="002A6D9A" w:rsidP="003D101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Article 31 on Statistics Law reads as follows: Data collected, processed and stored for the production of official statistics shall be treated by INSTAT, statistical agencies and any organization or person mandated by them, as strictly confidential when they allow statistical units to be identified, either directly or indirectly, thereby disclosing individual information that has not already been made public on other grounds. All employees of the bodies/controllers mentioned in the first paragraph of this point, who are aware about the data they use during they daily work, are obligated to maintain the confidentiality of reliability even after the end of their working function. Direct identification means when a statistical unit is di</w:t>
            </w:r>
            <w:r w:rsidR="003D1018">
              <w:rPr>
                <w:rFonts w:ascii="Times New Roman" w:eastAsia="Times New Roman" w:hAnsi="Times New Roman" w:cs="Times New Roman"/>
                <w:sz w:val="24"/>
                <w:szCs w:val="24"/>
              </w:rPr>
              <w:t xml:space="preserve">rectly identified from its name </w:t>
            </w:r>
            <w:r w:rsidRPr="002A6D9A">
              <w:rPr>
                <w:rFonts w:ascii="Times New Roman" w:eastAsia="Times New Roman" w:hAnsi="Times New Roman" w:cs="Times New Roman"/>
                <w:sz w:val="24"/>
                <w:szCs w:val="24"/>
              </w:rPr>
              <w:t xml:space="preserve">or address or any officially allocated and commonly known identification number. When data processing is made in a manner that allows the identification of the data subject, the data </w:t>
            </w:r>
            <w:r w:rsidR="003D1018">
              <w:rPr>
                <w:rFonts w:ascii="Times New Roman" w:eastAsia="Times New Roman" w:hAnsi="Times New Roman" w:cs="Times New Roman"/>
                <w:sz w:val="24"/>
                <w:szCs w:val="24"/>
              </w:rPr>
              <w:t xml:space="preserve">should immediately be encrypted in </w:t>
            </w:r>
            <w:r w:rsidRPr="002A6D9A">
              <w:rPr>
                <w:rFonts w:ascii="Times New Roman" w:eastAsia="Times New Roman" w:hAnsi="Times New Roman" w:cs="Times New Roman"/>
                <w:sz w:val="24"/>
                <w:szCs w:val="24"/>
              </w:rPr>
              <w:t>order for the subjects to be no longer identifiable.</w:t>
            </w:r>
          </w:p>
        </w:tc>
      </w:tr>
      <w:tr w:rsidR="002A6D9A" w:rsidRPr="002A6D9A" w14:paraId="5E8404C4" w14:textId="77777777" w:rsidTr="00BE0B55">
        <w:trPr>
          <w:trHeight w:val="567"/>
        </w:trPr>
        <w:tc>
          <w:tcPr>
            <w:tcW w:w="2088" w:type="dxa"/>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2C763B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7.2. Confidentiality - data treatment</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ED4EA3" w14:textId="77777777" w:rsidR="00E148F7" w:rsidRPr="0027636C" w:rsidRDefault="00E148F7" w:rsidP="00E148F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7636C">
              <w:rPr>
                <w:rFonts w:ascii="Times New Roman" w:eastAsia="Times New Roman" w:hAnsi="Times New Roman" w:cs="Times New Roman"/>
                <w:noProof/>
                <w:color w:val="000000"/>
                <w:sz w:val="24"/>
                <w:szCs w:val="24"/>
                <w:lang w:val="sq-AL" w:eastAsia="sq-AL"/>
              </w:rPr>
              <w:t xml:space="preserve">Albanian Institute of Statistics protects and does not disseminate data it has obtained or it has access to, which enable the direct or indirect identification of the statistical units.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 if: </w:t>
            </w:r>
          </w:p>
          <w:p w14:paraId="58EE6827" w14:textId="77777777" w:rsidR="00E148F7" w:rsidRPr="0027636C" w:rsidRDefault="00E148F7" w:rsidP="00E148F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7636C">
              <w:rPr>
                <w:rFonts w:ascii="Times New Roman" w:eastAsia="Times New Roman" w:hAnsi="Times New Roman" w:cs="Times New Roman"/>
                <w:noProof/>
                <w:color w:val="000000"/>
                <w:sz w:val="24"/>
                <w:szCs w:val="24"/>
                <w:lang w:val="sq-AL" w:eastAsia="sq-AL"/>
              </w:rPr>
              <w:t xml:space="preserve">a) these data have been treated, as it is specifically set out in the Regulation, in such a way that their dissemination does not prejudice statistical confidentiality or  </w:t>
            </w:r>
          </w:p>
          <w:p w14:paraId="4D1E8F10" w14:textId="77777777" w:rsidR="00E148F7" w:rsidRPr="0027636C" w:rsidRDefault="00E148F7" w:rsidP="00E148F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7636C">
              <w:rPr>
                <w:rFonts w:ascii="Times New Roman" w:eastAsia="Times New Roman" w:hAnsi="Times New Roman" w:cs="Times New Roman"/>
                <w:noProof/>
                <w:color w:val="000000"/>
                <w:sz w:val="24"/>
                <w:szCs w:val="24"/>
                <w:lang w:val="sq-AL" w:eastAsia="sq-AL"/>
              </w:rPr>
              <w:t xml:space="preserve">b) the statistical unit has given its consent, without any reservations, for the disclosure of data. </w:t>
            </w:r>
          </w:p>
          <w:p w14:paraId="7F9E0DB8" w14:textId="77777777" w:rsidR="00E148F7" w:rsidRDefault="00E148F7" w:rsidP="00E148F7">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7636C">
              <w:rPr>
                <w:rFonts w:ascii="Times New Roman" w:eastAsia="Times New Roman" w:hAnsi="Times New Roman" w:cs="Times New Roman"/>
                <w:noProof/>
                <w:color w:val="000000"/>
                <w:sz w:val="24"/>
                <w:szCs w:val="24"/>
                <w:lang w:val="sq-AL" w:eastAsia="sq-AL"/>
              </w:rPr>
              <w:t>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which detailed level the statistical data can be disseminated, so as the identification, either directly or indirectly, of the surveyed statistical unit is not possible; the anonymization criteria for the microdata provided to users; the access granting to researchers on confidential data for scientific purposes.</w:t>
            </w:r>
          </w:p>
          <w:p w14:paraId="0649F68C" w14:textId="6D81369D" w:rsidR="002A6D9A" w:rsidRPr="002A6D9A" w:rsidRDefault="002A6D9A" w:rsidP="00E148F7">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are published in aggregated level, by type of buildings and civil engineering works (referring the Classification of Types of Construction, CC) and by prefectures (referring local government units). Data on individual level are never published. </w:t>
            </w:r>
          </w:p>
        </w:tc>
      </w:tr>
      <w:tr w:rsidR="002A6D9A" w:rsidRPr="002A6D9A" w14:paraId="68FFF370"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9B7BDFB"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5" w:name="_Toc474484100"/>
            <w:bookmarkStart w:id="16" w:name="_Toc96354688"/>
            <w:bookmarkEnd w:id="15"/>
            <w:r w:rsidRPr="002A6D9A">
              <w:rPr>
                <w:rFonts w:ascii="Times New Roman" w:eastAsia="Times New Roman" w:hAnsi="Times New Roman" w:cs="Times New Roman"/>
                <w:b/>
                <w:bCs/>
                <w:color w:val="000000"/>
                <w:kern w:val="36"/>
                <w:sz w:val="24"/>
                <w:szCs w:val="24"/>
              </w:rPr>
              <w:t>8. Release policy</w:t>
            </w:r>
            <w:bookmarkEnd w:id="16"/>
          </w:p>
        </w:tc>
      </w:tr>
      <w:tr w:rsidR="002A6D9A" w:rsidRPr="002A6D9A" w14:paraId="7EC6231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E2B04C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8.1. Release calendar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02A5" w14:textId="77777777" w:rsidR="002A6D9A" w:rsidRPr="002A6D9A" w:rsidRDefault="00374367" w:rsidP="00374367">
            <w:pPr>
              <w:spacing w:before="240" w:after="240" w:line="240" w:lineRule="auto"/>
              <w:ind w:left="101" w:right="86"/>
              <w:jc w:val="both"/>
              <w:rPr>
                <w:rFonts w:ascii="Times New Roman" w:eastAsia="Times New Roman" w:hAnsi="Times New Roman" w:cs="Times New Roman"/>
                <w:sz w:val="24"/>
                <w:szCs w:val="24"/>
              </w:rPr>
            </w:pPr>
            <w:r w:rsidRPr="00374367">
              <w:rPr>
                <w:rFonts w:ascii="Times New Roman" w:eastAsia="Times New Roman" w:hAnsi="Times New Roman" w:cs="Times New Roman"/>
                <w:color w:val="000000"/>
                <w:sz w:val="24"/>
                <w:szCs w:val="24"/>
              </w:rPr>
              <w:t>Notifications about the dissemination of statistics are published in the release calendar, which is available on the website. The announcements and delays are pre-announced in this calendar. In the case of delays, the date of the next publication and the explanation of the reasons for the delays are specified.</w:t>
            </w:r>
          </w:p>
        </w:tc>
      </w:tr>
      <w:tr w:rsidR="002A6D9A" w:rsidRPr="002A6D9A" w14:paraId="60BE6CEE" w14:textId="77777777" w:rsidTr="00BE0B55">
        <w:trPr>
          <w:trHeight w:val="567"/>
        </w:trPr>
        <w:tc>
          <w:tcPr>
            <w:tcW w:w="2088" w:type="dxa"/>
            <w:gridSpan w:val="2"/>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123C4D0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8.2. Release calendar access</w:t>
            </w:r>
          </w:p>
        </w:tc>
        <w:tc>
          <w:tcPr>
            <w:tcW w:w="74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64813A" w14:textId="77777777" w:rsidR="002A6D9A" w:rsidRPr="002A6D9A" w:rsidRDefault="00D37266" w:rsidP="00374367">
            <w:pPr>
              <w:spacing w:before="240" w:after="240" w:line="240" w:lineRule="auto"/>
              <w:ind w:left="101" w:right="86"/>
              <w:jc w:val="both"/>
              <w:rPr>
                <w:rFonts w:ascii="Times New Roman" w:eastAsia="Times New Roman" w:hAnsi="Times New Roman" w:cs="Times New Roman"/>
                <w:sz w:val="24"/>
                <w:szCs w:val="24"/>
              </w:rPr>
            </w:pPr>
            <w:hyperlink r:id="rId15">
              <w:r w:rsidR="004B5188">
                <w:rPr>
                  <w:rStyle w:val="InternetLink"/>
                  <w:rFonts w:ascii="Times New Roman" w:hAnsi="Times New Roman" w:cs="Times New Roman"/>
                  <w:sz w:val="24"/>
                  <w:szCs w:val="24"/>
                  <w:lang w:val="sq-AL"/>
                </w:rPr>
                <w:t>The calendar of publications</w:t>
              </w:r>
            </w:hyperlink>
            <w:r w:rsidR="004B5188">
              <w:rPr>
                <w:rFonts w:ascii="Times New Roman" w:hAnsi="Times New Roman" w:cs="Times New Roman"/>
                <w:sz w:val="24"/>
                <w:szCs w:val="24"/>
                <w:lang w:val="sq-AL"/>
              </w:rPr>
              <w:t xml:space="preserve"> is available on the INSTAT website.</w:t>
            </w:r>
            <w:r w:rsidR="002A6D9A" w:rsidRPr="002A6D9A">
              <w:rPr>
                <w:rFonts w:ascii="Times New Roman" w:eastAsia="Times New Roman" w:hAnsi="Times New Roman" w:cs="Times New Roman"/>
                <w:color w:val="000000"/>
                <w:sz w:val="24"/>
                <w:szCs w:val="24"/>
              </w:rPr>
              <w:t xml:space="preserve"> </w:t>
            </w:r>
          </w:p>
        </w:tc>
      </w:tr>
      <w:tr w:rsidR="002A6D9A" w:rsidRPr="002A6D9A" w14:paraId="7639DC5D"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65BEA8"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8.3. User access</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E4FDE7D" w14:textId="77777777" w:rsidR="004B5188" w:rsidRPr="004B5188" w:rsidRDefault="004B5188" w:rsidP="004B5188">
            <w:pPr>
              <w:spacing w:before="173" w:after="0" w:line="240" w:lineRule="auto"/>
              <w:ind w:left="101" w:right="86"/>
              <w:jc w:val="both"/>
              <w:rPr>
                <w:lang w:val="en-GB"/>
              </w:rPr>
            </w:pPr>
            <w:r w:rsidRPr="004B5188">
              <w:rPr>
                <w:rFonts w:ascii="Times New Roman" w:eastAsia="Times New Roman" w:hAnsi="Times New Roman" w:cs="Times New Roman"/>
                <w:color w:val="000000"/>
                <w:sz w:val="24"/>
                <w:szCs w:val="24"/>
              </w:rPr>
              <w:t xml:space="preserve">In line with the article 34 of Law No.17/2018 “On Official Statistics”, dated in 17.04.2018, disseminates statistics on INSTAT website and </w:t>
            </w:r>
            <w:r w:rsidRPr="004B5188">
              <w:rPr>
                <w:rFonts w:ascii="Times New Roman" w:eastAsia="Times New Roman" w:hAnsi="Times New Roman" w:cs="Times New Roman"/>
                <w:color w:val="000000"/>
                <w:sz w:val="24"/>
                <w:szCs w:val="24"/>
              </w:rPr>
              <w:lastRenderedPageBreak/>
              <w:t xml:space="preserve">other media for simultaneous access, respecting professional independence and in an objective, professional and transparent manner in which all users are treated equitably. The following dissemination channels are used to release the results: </w:t>
            </w:r>
          </w:p>
          <w:p w14:paraId="691748BC" w14:textId="77777777" w:rsidR="004B5188" w:rsidRPr="004B5188" w:rsidRDefault="004B5188" w:rsidP="004B5188">
            <w:pPr>
              <w:numPr>
                <w:ilvl w:val="0"/>
                <w:numId w:val="5"/>
              </w:numPr>
              <w:spacing w:after="0" w:afterAutospacing="1" w:line="240" w:lineRule="auto"/>
              <w:ind w:right="86"/>
              <w:jc w:val="both"/>
              <w:rPr>
                <w:rFonts w:ascii="Times New Roman" w:eastAsia="Times New Roman" w:hAnsi="Times New Roman" w:cs="Times New Roman"/>
                <w:color w:val="000000"/>
                <w:sz w:val="24"/>
                <w:szCs w:val="24"/>
                <w:lang w:eastAsia="en-GB"/>
              </w:rPr>
            </w:pPr>
            <w:r w:rsidRPr="004B5188">
              <w:rPr>
                <w:rFonts w:ascii="Times New Roman" w:eastAsia="Times New Roman" w:hAnsi="Times New Roman" w:cs="Times New Roman"/>
                <w:color w:val="000000"/>
                <w:sz w:val="24"/>
                <w:szCs w:val="24"/>
                <w:lang w:eastAsia="en-GB"/>
              </w:rPr>
              <w:t xml:space="preserve">Website – online release; </w:t>
            </w:r>
          </w:p>
          <w:p w14:paraId="3D4E40A5" w14:textId="77777777" w:rsidR="004B5188" w:rsidRPr="004B5188" w:rsidRDefault="004B5188" w:rsidP="004B5188">
            <w:pPr>
              <w:numPr>
                <w:ilvl w:val="0"/>
                <w:numId w:val="5"/>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4B5188">
              <w:rPr>
                <w:rFonts w:ascii="Times New Roman" w:eastAsia="Times New Roman" w:hAnsi="Times New Roman" w:cs="Times New Roman"/>
                <w:color w:val="000000"/>
                <w:sz w:val="24"/>
                <w:szCs w:val="24"/>
                <w:lang w:eastAsia="en-GB"/>
              </w:rPr>
              <w:t>Written requests;</w:t>
            </w:r>
          </w:p>
          <w:p w14:paraId="7E12C671" w14:textId="77777777" w:rsidR="004B5188" w:rsidRPr="004B5188" w:rsidRDefault="004B5188" w:rsidP="004B5188">
            <w:pPr>
              <w:numPr>
                <w:ilvl w:val="0"/>
                <w:numId w:val="5"/>
              </w:numPr>
              <w:spacing w:beforeAutospacing="1" w:after="0" w:afterAutospacing="1" w:line="240" w:lineRule="auto"/>
              <w:ind w:right="86"/>
              <w:jc w:val="both"/>
              <w:rPr>
                <w:rFonts w:ascii="Times New Roman" w:eastAsia="Times New Roman" w:hAnsi="Times New Roman" w:cs="Times New Roman"/>
                <w:sz w:val="24"/>
                <w:szCs w:val="24"/>
                <w:lang w:val="en-GB" w:eastAsia="en-GB"/>
              </w:rPr>
            </w:pPr>
            <w:r w:rsidRPr="004B5188">
              <w:rPr>
                <w:rFonts w:ascii="Times New Roman" w:eastAsia="Times New Roman" w:hAnsi="Times New Roman" w:cs="Times New Roman"/>
                <w:color w:val="000000"/>
                <w:sz w:val="24"/>
                <w:szCs w:val="24"/>
                <w:lang w:eastAsia="en-GB"/>
              </w:rPr>
              <w:t>Special publications;</w:t>
            </w:r>
          </w:p>
          <w:p w14:paraId="3153C859" w14:textId="77777777" w:rsidR="002A6D9A" w:rsidRPr="004B5188" w:rsidRDefault="00D37266" w:rsidP="006349C2">
            <w:pPr>
              <w:numPr>
                <w:ilvl w:val="0"/>
                <w:numId w:val="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6">
              <w:r w:rsidR="004B5188" w:rsidRPr="004B5188">
                <w:rPr>
                  <w:rFonts w:ascii="Times New Roman" w:hAnsi="Times New Roman" w:cs="Times New Roman"/>
                  <w:color w:val="0000FF"/>
                  <w:sz w:val="24"/>
                  <w:szCs w:val="24"/>
                  <w:u w:val="single"/>
                </w:rPr>
                <w:t>Data request</w:t>
              </w:r>
            </w:hyperlink>
            <w:r w:rsidR="004B5188" w:rsidRPr="004B5188">
              <w:rPr>
                <w:rFonts w:ascii="Times New Roman" w:hAnsi="Times New Roman" w:cs="Times New Roman"/>
                <w:color w:val="000000"/>
                <w:sz w:val="24"/>
                <w:szCs w:val="24"/>
              </w:rPr>
              <w:t>, section available for external users</w:t>
            </w:r>
            <w:r w:rsidR="002A6D9A" w:rsidRPr="004B5188">
              <w:rPr>
                <w:rFonts w:ascii="Times New Roman" w:eastAsia="Times New Roman" w:hAnsi="Times New Roman" w:cs="Times New Roman"/>
                <w:sz w:val="24"/>
                <w:szCs w:val="24"/>
              </w:rPr>
              <w:t xml:space="preserve"> </w:t>
            </w:r>
          </w:p>
        </w:tc>
      </w:tr>
      <w:tr w:rsidR="002A6D9A" w:rsidRPr="002A6D9A" w14:paraId="4B2C1F8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24C7DA6A"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7" w:name="_Toc474484101"/>
            <w:bookmarkStart w:id="18" w:name="_Toc96354689"/>
            <w:bookmarkEnd w:id="17"/>
            <w:r w:rsidRPr="002A6D9A">
              <w:rPr>
                <w:rFonts w:ascii="Times New Roman" w:eastAsia="Times New Roman" w:hAnsi="Times New Roman" w:cs="Times New Roman"/>
                <w:b/>
                <w:bCs/>
                <w:color w:val="000000"/>
                <w:kern w:val="36"/>
                <w:sz w:val="24"/>
                <w:szCs w:val="24"/>
              </w:rPr>
              <w:lastRenderedPageBreak/>
              <w:t>9. Frequency of dissemination</w:t>
            </w:r>
            <w:bookmarkEnd w:id="18"/>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2ED73" w14:textId="77777777" w:rsidR="002A6D9A" w:rsidRPr="002A6D9A" w:rsidRDefault="002A6D9A" w:rsidP="004B518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building permits statistics are published quarterly, approximately 60 days after the end of the reference quarter. </w:t>
            </w:r>
          </w:p>
        </w:tc>
      </w:tr>
      <w:tr w:rsidR="002A6D9A" w:rsidRPr="002A6D9A" w14:paraId="4288A8E8"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6C36F10"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19" w:name="_Toc474484102"/>
            <w:bookmarkStart w:id="20" w:name="_Toc96354690"/>
            <w:bookmarkEnd w:id="19"/>
            <w:r w:rsidRPr="002A6D9A">
              <w:rPr>
                <w:rFonts w:ascii="Times New Roman" w:eastAsia="Times New Roman" w:hAnsi="Times New Roman" w:cs="Times New Roman"/>
                <w:b/>
                <w:bCs/>
                <w:color w:val="000000"/>
                <w:kern w:val="36"/>
                <w:sz w:val="24"/>
                <w:szCs w:val="24"/>
              </w:rPr>
              <w:t>10. Accessibility and clarity</w:t>
            </w:r>
            <w:bookmarkEnd w:id="20"/>
          </w:p>
        </w:tc>
      </w:tr>
      <w:tr w:rsidR="002A6D9A" w:rsidRPr="002A6D9A" w14:paraId="5C989D1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FC49BE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10.1. News release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ED687" w14:textId="77777777" w:rsidR="002A6D9A" w:rsidRPr="002A6D9A" w:rsidRDefault="002A6D9A" w:rsidP="004B518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press release contains information about key building permit indicators. The Press Release of the Building Permits is published online on INSTAT's website. </w:t>
            </w:r>
          </w:p>
        </w:tc>
      </w:tr>
      <w:tr w:rsidR="002A6D9A" w:rsidRPr="002A6D9A" w14:paraId="7A818167" w14:textId="77777777" w:rsidTr="00664230">
        <w:trPr>
          <w:trHeight w:val="610"/>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5CF16A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10.2. Publications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3FCD2" w14:textId="77777777" w:rsidR="004B5188" w:rsidRDefault="004B5188" w:rsidP="004B5188">
            <w:pPr>
              <w:spacing w:after="0" w:line="240" w:lineRule="auto"/>
              <w:ind w:left="101" w:right="86"/>
              <w:jc w:val="both"/>
              <w:rPr>
                <w:rFonts w:ascii="Times New Roman" w:eastAsia="Times New Roman" w:hAnsi="Times New Roman" w:cs="Times New Roman"/>
                <w:color w:val="000000"/>
                <w:sz w:val="24"/>
                <w:szCs w:val="24"/>
              </w:rPr>
            </w:pPr>
          </w:p>
          <w:p w14:paraId="3226F86E" w14:textId="2002668D" w:rsidR="002A6D9A" w:rsidRDefault="002A6D9A" w:rsidP="00FE41A0">
            <w:pPr>
              <w:spacing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Building permits issued results are published on “</w:t>
            </w:r>
            <w:hyperlink r:id="rId17" w:anchor="tab3" w:history="1">
              <w:r w:rsidRPr="00FE41A0">
                <w:rPr>
                  <w:rStyle w:val="Hyperlink"/>
                  <w:rFonts w:ascii="Times New Roman" w:eastAsia="Times New Roman" w:hAnsi="Times New Roman" w:cs="Times New Roman"/>
                  <w:sz w:val="24"/>
                  <w:szCs w:val="24"/>
                </w:rPr>
                <w:t>Building Permits</w:t>
              </w:r>
            </w:hyperlink>
            <w:r w:rsidRPr="002A6D9A">
              <w:rPr>
                <w:rFonts w:ascii="Times New Roman" w:eastAsia="Times New Roman" w:hAnsi="Times New Roman" w:cs="Times New Roman"/>
                <w:color w:val="000000"/>
                <w:sz w:val="24"/>
                <w:szCs w:val="24"/>
              </w:rPr>
              <w:t>” and “</w:t>
            </w:r>
            <w:hyperlink r:id="rId18" w:history="1">
              <w:r w:rsidRPr="00FE41A0">
                <w:rPr>
                  <w:rStyle w:val="Hyperlink"/>
                  <w:rFonts w:ascii="Times New Roman" w:eastAsia="Times New Roman" w:hAnsi="Times New Roman" w:cs="Times New Roman"/>
                  <w:sz w:val="24"/>
                  <w:szCs w:val="24"/>
                </w:rPr>
                <w:t>Regional Statistical Yearbook</w:t>
              </w:r>
            </w:hyperlink>
            <w:r w:rsidRPr="002A6D9A">
              <w:rPr>
                <w:rFonts w:ascii="Times New Roman" w:eastAsia="Times New Roman" w:hAnsi="Times New Roman" w:cs="Times New Roman"/>
                <w:color w:val="000000"/>
                <w:sz w:val="24"/>
                <w:szCs w:val="24"/>
              </w:rPr>
              <w:t xml:space="preserve">”. The users can find the results on </w:t>
            </w:r>
            <w:r w:rsidR="004B5188">
              <w:rPr>
                <w:rFonts w:ascii="Times New Roman" w:eastAsia="Times New Roman" w:hAnsi="Times New Roman" w:cs="Times New Roman"/>
                <w:color w:val="000000"/>
                <w:sz w:val="24"/>
                <w:szCs w:val="24"/>
              </w:rPr>
              <w:t>the Official website of INSTAT:</w:t>
            </w:r>
          </w:p>
          <w:p w14:paraId="1C155C45" w14:textId="77777777" w:rsidR="00FE41A0" w:rsidRPr="00FE41A0" w:rsidRDefault="00FE41A0" w:rsidP="00FE41A0">
            <w:pPr>
              <w:spacing w:after="0" w:line="240" w:lineRule="auto"/>
              <w:ind w:left="101" w:right="86"/>
              <w:jc w:val="both"/>
              <w:rPr>
                <w:rFonts w:ascii="Times New Roman" w:eastAsia="Times New Roman" w:hAnsi="Times New Roman" w:cs="Times New Roman"/>
                <w:color w:val="000000"/>
                <w:sz w:val="24"/>
                <w:szCs w:val="24"/>
              </w:rPr>
            </w:pPr>
          </w:p>
        </w:tc>
      </w:tr>
      <w:tr w:rsidR="002A6D9A" w:rsidRPr="002A6D9A" w14:paraId="761E719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54E516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10.3. On-line database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6393B"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on building permits are published in the Official website of INSTAT </w:t>
            </w:r>
            <w:hyperlink r:id="rId19" w:history="1">
              <w:r w:rsidR="00FE41A0">
                <w:rPr>
                  <w:rStyle w:val="Hyperlink"/>
                  <w:rFonts w:ascii="Times New Roman" w:eastAsia="Times New Roman" w:hAnsi="Times New Roman" w:cs="Times New Roman"/>
                  <w:sz w:val="24"/>
                  <w:szCs w:val="24"/>
                </w:rPr>
                <w:t>Database</w:t>
              </w:r>
            </w:hyperlink>
          </w:p>
        </w:tc>
      </w:tr>
      <w:tr w:rsidR="002A6D9A" w:rsidRPr="002A6D9A" w14:paraId="6A641974"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8F8699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10.4. Micro – data access </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6FD66"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bases at micro level are not published due to confidentiality reasons. Aggregated data is the only type of data that is provided to external users. This data are given to the users in the case these data are not confidential  based on Article 31 of Official Statistical Law No.17/2018 </w:t>
            </w:r>
          </w:p>
        </w:tc>
      </w:tr>
      <w:tr w:rsidR="002A6D9A" w:rsidRPr="002A6D9A" w14:paraId="722013C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D316A75"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10.5. Other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DD2E3" w14:textId="77777777" w:rsidR="002A6D9A" w:rsidRPr="002A6D9A" w:rsidRDefault="002A6D9A" w:rsidP="00F40202">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Users can submit specific requests for data through the INSTAT website in a dedicated session to </w:t>
            </w:r>
            <w:r w:rsidR="00F40202">
              <w:rPr>
                <w:rFonts w:ascii="Times New Roman" w:eastAsia="Times New Roman" w:hAnsi="Times New Roman" w:cs="Times New Roman"/>
                <w:color w:val="000000"/>
                <w:sz w:val="24"/>
                <w:szCs w:val="24"/>
              </w:rPr>
              <w:t xml:space="preserve">contact in the following link: </w:t>
            </w:r>
            <w:hyperlink r:id="rId20" w:history="1">
              <w:r w:rsidR="00FE41A0">
                <w:rPr>
                  <w:rStyle w:val="Hyperlink"/>
                  <w:rFonts w:ascii="Times New Roman" w:eastAsia="Times New Roman" w:hAnsi="Times New Roman" w:cs="Times New Roman"/>
                  <w:sz w:val="24"/>
                  <w:szCs w:val="24"/>
                </w:rPr>
                <w:t>Data-Request</w:t>
              </w:r>
            </w:hyperlink>
          </w:p>
        </w:tc>
      </w:tr>
      <w:tr w:rsidR="002A6D9A" w:rsidRPr="002A6D9A" w14:paraId="08E71D92" w14:textId="77777777" w:rsidTr="00BE0B55">
        <w:trPr>
          <w:trHeight w:val="567"/>
        </w:trPr>
        <w:tc>
          <w:tcPr>
            <w:tcW w:w="2088" w:type="dxa"/>
            <w:gridSpan w:val="2"/>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3A36D71"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10.6. Documentation on methodology</w:t>
            </w:r>
          </w:p>
        </w:tc>
        <w:tc>
          <w:tcPr>
            <w:tcW w:w="74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AA7213" w14:textId="75A29FE0" w:rsidR="002A6D9A" w:rsidRPr="002A6D9A" w:rsidRDefault="002A6D9A" w:rsidP="00576E68">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The methodology of the Building permits issued is based on Eurostat manuals and regulations on Short-Term Statistics, which contains a comprehensive set of recommendations on the compilation of the Building permits statistics indicators. Also the</w:t>
            </w:r>
            <w:hyperlink r:id="rId21" w:anchor="tab4" w:history="1">
              <w:r w:rsidRPr="00F40202">
                <w:rPr>
                  <w:rStyle w:val="Hyperlink"/>
                  <w:rFonts w:ascii="Times New Roman" w:eastAsia="Times New Roman" w:hAnsi="Times New Roman" w:cs="Times New Roman"/>
                  <w:sz w:val="24"/>
                  <w:szCs w:val="24"/>
                </w:rPr>
                <w:t xml:space="preserve"> methodological</w:t>
              </w:r>
            </w:hyperlink>
            <w:r w:rsidRPr="002A6D9A">
              <w:rPr>
                <w:rFonts w:ascii="Times New Roman" w:eastAsia="Times New Roman" w:hAnsi="Times New Roman" w:cs="Times New Roman"/>
                <w:color w:val="000000"/>
                <w:sz w:val="24"/>
                <w:szCs w:val="24"/>
              </w:rPr>
              <w:t xml:space="preserve"> notes are publis</w:t>
            </w:r>
            <w:r w:rsidR="00576E68">
              <w:rPr>
                <w:rFonts w:ascii="Times New Roman" w:eastAsia="Times New Roman" w:hAnsi="Times New Roman" w:cs="Times New Roman"/>
                <w:color w:val="000000"/>
                <w:sz w:val="24"/>
                <w:szCs w:val="24"/>
              </w:rPr>
              <w:t>hed at INSTAT website.</w:t>
            </w:r>
          </w:p>
        </w:tc>
      </w:tr>
      <w:tr w:rsidR="002A6D9A" w:rsidRPr="002A6D9A" w14:paraId="4E06AD8A"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66154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10.7. Quality documentation</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84AF0DA"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Short Term Statistics Unit documents all processes and procedures used for calculations related to building permits for internal purposes. </w:t>
            </w:r>
          </w:p>
        </w:tc>
      </w:tr>
      <w:tr w:rsidR="002A6D9A" w:rsidRPr="002A6D9A" w14:paraId="37F5F8E0"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13C78DF"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1" w:name="_Toc474484103"/>
            <w:bookmarkStart w:id="22" w:name="_Toc96354691"/>
            <w:bookmarkEnd w:id="21"/>
            <w:r w:rsidRPr="002A6D9A">
              <w:rPr>
                <w:rFonts w:ascii="Times New Roman" w:eastAsia="Times New Roman" w:hAnsi="Times New Roman" w:cs="Times New Roman"/>
                <w:b/>
                <w:bCs/>
                <w:color w:val="000000"/>
                <w:kern w:val="36"/>
                <w:sz w:val="24"/>
                <w:szCs w:val="24"/>
              </w:rPr>
              <w:t xml:space="preserve">11. Quality </w:t>
            </w:r>
            <w:r w:rsidR="00695414" w:rsidRPr="002A6D9A">
              <w:rPr>
                <w:rFonts w:ascii="Times New Roman" w:eastAsia="Times New Roman" w:hAnsi="Times New Roman" w:cs="Times New Roman"/>
                <w:b/>
                <w:bCs/>
                <w:color w:val="000000"/>
                <w:kern w:val="36"/>
                <w:sz w:val="24"/>
                <w:szCs w:val="24"/>
              </w:rPr>
              <w:t>management</w:t>
            </w:r>
            <w:bookmarkEnd w:id="22"/>
          </w:p>
        </w:tc>
      </w:tr>
      <w:tr w:rsidR="002A6D9A" w:rsidRPr="002A6D9A" w14:paraId="01F67196"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2597892"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11.1. Quality assurance </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37904"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INSTAT is committed to ensure the highest quality with respect to the compilation of statistical information. In accordance with the Statistics Law No 17/2018, INSTAT use statis</w:t>
            </w:r>
            <w:r w:rsidR="009F4D1D">
              <w:rPr>
                <w:rFonts w:ascii="Times New Roman" w:eastAsia="Times New Roman" w:hAnsi="Times New Roman" w:cs="Times New Roman"/>
                <w:sz w:val="24"/>
                <w:szCs w:val="24"/>
              </w:rPr>
              <w:t>tical methods and processes in </w:t>
            </w:r>
            <w:r w:rsidR="009F4D1D" w:rsidRPr="002A6D9A">
              <w:rPr>
                <w:rFonts w:ascii="Times New Roman" w:eastAsia="Times New Roman" w:hAnsi="Times New Roman" w:cs="Times New Roman"/>
                <w:sz w:val="24"/>
                <w:szCs w:val="24"/>
              </w:rPr>
              <w:t>compliance</w:t>
            </w:r>
            <w:r w:rsidRPr="002A6D9A">
              <w:rPr>
                <w:rFonts w:ascii="Times New Roman" w:eastAsia="Times New Roman" w:hAnsi="Times New Roman" w:cs="Times New Roman"/>
                <w:sz w:val="24"/>
                <w:szCs w:val="24"/>
              </w:rPr>
              <w:t xml:space="preserve"> with internationally recognized scientific principles and standards conduct ongoing analyses of the statistics with a view to quality improvements and ensure that statistics are as up-to-date. In performing its tasks it follows the general principles of quality management from the European Statistics Code of Practice. INSTAT declares that it takes into account the following principles: impartiality, quality of processes and products, user orientation, employee orientation, effectiveness of statistical processes, reducing the workload for respondents.</w:t>
            </w:r>
          </w:p>
        </w:tc>
      </w:tr>
      <w:tr w:rsidR="002A6D9A" w:rsidRPr="002A6D9A" w14:paraId="6286371A"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67046F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11.2. Quality assessments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EF913" w14:textId="57C2C427" w:rsidR="002A6D9A" w:rsidRPr="002A6D9A" w:rsidRDefault="002A6D9A" w:rsidP="005E529B">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Building permits issued data are compared with the data of the previous years in order to distinguish if the data are coherent or they </w:t>
            </w:r>
            <w:r w:rsidR="00BA689E">
              <w:rPr>
                <w:rFonts w:ascii="Times New Roman" w:eastAsia="Times New Roman" w:hAnsi="Times New Roman" w:cs="Times New Roman"/>
                <w:color w:val="000000"/>
                <w:sz w:val="24"/>
                <w:szCs w:val="24"/>
              </w:rPr>
              <w:t>had big changes.</w:t>
            </w:r>
          </w:p>
        </w:tc>
      </w:tr>
      <w:tr w:rsidR="002A6D9A" w:rsidRPr="002A6D9A" w14:paraId="67A5D2A3"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51FCBB2F"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3" w:name="_Toc474484104"/>
            <w:bookmarkStart w:id="24" w:name="_Toc96354692"/>
            <w:bookmarkEnd w:id="23"/>
            <w:r w:rsidRPr="002A6D9A">
              <w:rPr>
                <w:rFonts w:ascii="Times New Roman" w:eastAsia="Times New Roman" w:hAnsi="Times New Roman" w:cs="Times New Roman"/>
                <w:b/>
                <w:bCs/>
                <w:color w:val="000000"/>
                <w:kern w:val="36"/>
                <w:sz w:val="24"/>
                <w:szCs w:val="24"/>
              </w:rPr>
              <w:t>12. Relevance</w:t>
            </w:r>
            <w:bookmarkEnd w:id="24"/>
          </w:p>
        </w:tc>
      </w:tr>
      <w:tr w:rsidR="002A6D9A" w:rsidRPr="002A6D9A" w14:paraId="4B456CD5" w14:textId="77777777" w:rsidTr="00BE0B55">
        <w:trPr>
          <w:trHeight w:val="567"/>
        </w:trPr>
        <w:tc>
          <w:tcPr>
            <w:tcW w:w="2088" w:type="dxa"/>
            <w:gridSpan w:val="2"/>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F8EABE0"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12.1. User needs</w:t>
            </w:r>
          </w:p>
        </w:tc>
        <w:tc>
          <w:tcPr>
            <w:tcW w:w="74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64A975" w14:textId="77777777" w:rsidR="009F4D1D" w:rsidRDefault="002A6D9A" w:rsidP="009F4D1D">
            <w:pPr>
              <w:spacing w:before="240" w:after="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Users on building permits issued data are as follows:</w:t>
            </w:r>
          </w:p>
          <w:p w14:paraId="53C5DBB9" w14:textId="77777777" w:rsidR="00C24DBA" w:rsidRDefault="009F4D1D" w:rsidP="004D5CF5">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Public Administration Institutions; </w:t>
            </w:r>
          </w:p>
          <w:p w14:paraId="688B2989"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Universities; </w:t>
            </w:r>
          </w:p>
          <w:p w14:paraId="3DC56B19"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National and international NGOs; </w:t>
            </w:r>
            <w:r>
              <w:rPr>
                <w:rFonts w:ascii="Times New Roman" w:eastAsia="Times New Roman" w:hAnsi="Times New Roman" w:cs="Times New Roman"/>
                <w:color w:val="000000"/>
                <w:sz w:val="24"/>
                <w:szCs w:val="24"/>
              </w:rPr>
              <w:t xml:space="preserve"> </w:t>
            </w:r>
          </w:p>
          <w:p w14:paraId="59AA815C" w14:textId="77777777" w:rsidR="00C24DBA" w:rsidRDefault="00C24DBA" w:rsidP="00C24DBA">
            <w:pPr>
              <w:spacing w:after="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Private Businesses; </w:t>
            </w:r>
          </w:p>
          <w:p w14:paraId="72F20F64" w14:textId="11862962" w:rsidR="00C24DBA" w:rsidRPr="00C24DBA" w:rsidRDefault="00C24DBA" w:rsidP="00620399">
            <w:pPr>
              <w:spacing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A6D9A" w:rsidRPr="002A6D9A">
              <w:rPr>
                <w:rFonts w:ascii="Times New Roman" w:eastAsia="Times New Roman" w:hAnsi="Times New Roman" w:cs="Times New Roman"/>
                <w:color w:val="000000"/>
                <w:sz w:val="24"/>
                <w:szCs w:val="24"/>
              </w:rPr>
              <w:t xml:space="preserve">• Researchers, students and other similar groups. </w:t>
            </w:r>
          </w:p>
        </w:tc>
      </w:tr>
      <w:tr w:rsidR="002A6D9A" w:rsidRPr="002A6D9A" w14:paraId="0D921BA7" w14:textId="77777777" w:rsidTr="00BE0B55">
        <w:trPr>
          <w:trHeight w:val="567"/>
        </w:trPr>
        <w:tc>
          <w:tcPr>
            <w:tcW w:w="2088" w:type="dxa"/>
            <w:gridSpan w:val="2"/>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16D0AC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12.2. User satisfaction</w:t>
            </w:r>
          </w:p>
        </w:tc>
        <w:tc>
          <w:tcPr>
            <w:tcW w:w="74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06751A" w14:textId="4222B6E0" w:rsidR="000E7286" w:rsidRDefault="000E7286" w:rsidP="000E7286">
            <w:pPr>
              <w:spacing w:before="240" w:after="240" w:line="240" w:lineRule="auto"/>
              <w:ind w:right="86"/>
              <w:jc w:val="both"/>
              <w:rPr>
                <w:rFonts w:ascii="Times New Roman" w:eastAsia="Times New Roman" w:hAnsi="Times New Roman" w:cs="Times New Roman"/>
                <w:sz w:val="24"/>
                <w:szCs w:val="24"/>
                <w:shd w:val="clear" w:color="auto" w:fill="FFFFFF"/>
              </w:rPr>
            </w:pPr>
            <w:r w:rsidRPr="00654EBE">
              <w:rPr>
                <w:rFonts w:ascii="Times New Roman" w:eastAsia="Times New Roman" w:hAnsi="Times New Roman" w:cs="Times New Roman"/>
                <w:color w:val="000000"/>
                <w:sz w:val="24"/>
                <w:szCs w:val="24"/>
              </w:rPr>
              <w:t xml:space="preserve">Page Views (Hits) </w:t>
            </w:r>
            <w:r w:rsidR="00B35AB9">
              <w:rPr>
                <w:rFonts w:ascii="Times New Roman" w:eastAsia="Times New Roman" w:hAnsi="Times New Roman" w:cs="Times New Roman"/>
                <w:color w:val="000000"/>
                <w:sz w:val="24"/>
                <w:szCs w:val="24"/>
              </w:rPr>
              <w:t>i</w:t>
            </w:r>
            <w:r w:rsidRPr="00654EBE">
              <w:rPr>
                <w:rFonts w:ascii="Times New Roman" w:eastAsia="Times New Roman" w:hAnsi="Times New Roman" w:cs="Times New Roman"/>
                <w:color w:val="000000"/>
                <w:sz w:val="24"/>
                <w:szCs w:val="24"/>
              </w:rPr>
              <w:t>n</w:t>
            </w:r>
            <w:r w:rsidR="00B35AB9">
              <w:rPr>
                <w:rFonts w:ascii="Times New Roman" w:eastAsia="Times New Roman" w:hAnsi="Times New Roman" w:cs="Times New Roman"/>
                <w:color w:val="000000"/>
                <w:sz w:val="24"/>
                <w:szCs w:val="24"/>
              </w:rPr>
              <w:t xml:space="preserve"> the field</w:t>
            </w:r>
            <w:r w:rsidR="00B35AB9" w:rsidRPr="00D03F8C">
              <w:rPr>
                <w:rFonts w:ascii="Times New Roman" w:eastAsia="Times New Roman" w:hAnsi="Times New Roman" w:cs="Times New Roman"/>
                <w:color w:val="000000"/>
                <w:sz w:val="24"/>
                <w:szCs w:val="24"/>
              </w:rPr>
              <w:t xml:space="preserve"> </w:t>
            </w:r>
            <w:r w:rsidR="00B35AB9">
              <w:rPr>
                <w:rFonts w:ascii="Times New Roman" w:eastAsia="Times New Roman" w:hAnsi="Times New Roman" w:cs="Times New Roman"/>
                <w:color w:val="000000"/>
                <w:sz w:val="24"/>
                <w:szCs w:val="24"/>
              </w:rPr>
              <w:t xml:space="preserve">of </w:t>
            </w:r>
            <w:r w:rsidR="008736A3" w:rsidRPr="00D03F8C">
              <w:rPr>
                <w:rFonts w:ascii="Times New Roman" w:eastAsia="Times New Roman" w:hAnsi="Times New Roman" w:cs="Times New Roman"/>
                <w:color w:val="000000"/>
                <w:sz w:val="24"/>
                <w:szCs w:val="24"/>
              </w:rPr>
              <w:t>Construction</w:t>
            </w:r>
            <w:r w:rsidR="008736A3">
              <w:rPr>
                <w:rFonts w:ascii="Times New Roman" w:eastAsia="Times New Roman" w:hAnsi="Times New Roman" w:cs="Times New Roman"/>
                <w:color w:val="000000"/>
                <w:sz w:val="24"/>
                <w:szCs w:val="24"/>
              </w:rPr>
              <w:t xml:space="preserve"> </w:t>
            </w:r>
            <w:r w:rsidRPr="00654EBE">
              <w:rPr>
                <w:rFonts w:ascii="Times New Roman" w:eastAsia="Times New Roman" w:hAnsi="Times New Roman" w:cs="Times New Roman"/>
                <w:color w:val="000000"/>
                <w:sz w:val="24"/>
                <w:szCs w:val="24"/>
              </w:rPr>
              <w:t>in 20</w:t>
            </w:r>
            <w:r w:rsidR="0033485D">
              <w:rPr>
                <w:rFonts w:ascii="Times New Roman" w:eastAsia="Times New Roman" w:hAnsi="Times New Roman" w:cs="Times New Roman"/>
                <w:color w:val="000000"/>
                <w:sz w:val="24"/>
                <w:szCs w:val="24"/>
              </w:rPr>
              <w:t>21 are around</w:t>
            </w:r>
            <w:r w:rsidR="0033485D" w:rsidRPr="0033485D">
              <w:rPr>
                <w:rFonts w:ascii="Times New Roman" w:eastAsia="Times New Roman" w:hAnsi="Times New Roman" w:cs="Times New Roman"/>
                <w:color w:val="000000"/>
                <w:sz w:val="24"/>
                <w:szCs w:val="24"/>
              </w:rPr>
              <w:t xml:space="preserve"> </w:t>
            </w:r>
            <w:r w:rsidR="0033485D" w:rsidRPr="00754210">
              <w:rPr>
                <w:rFonts w:ascii="Times New Roman" w:eastAsia="Times New Roman" w:hAnsi="Times New Roman" w:cs="Times New Roman"/>
                <w:color w:val="000000"/>
                <w:sz w:val="24"/>
                <w:szCs w:val="24"/>
              </w:rPr>
              <w:t>22,943</w:t>
            </w:r>
            <w:r w:rsidR="0033485D" w:rsidRPr="0033485D">
              <w:rPr>
                <w:rFonts w:ascii="Times New Roman" w:eastAsia="Times New Roman" w:hAnsi="Times New Roman" w:cs="Times New Roman"/>
                <w:color w:val="000000"/>
                <w:sz w:val="24"/>
                <w:szCs w:val="24"/>
              </w:rPr>
              <w:t xml:space="preserve"> </w:t>
            </w:r>
            <w:r w:rsidRPr="00654EBE">
              <w:rPr>
                <w:rFonts w:ascii="Times New Roman" w:eastAsia="Times New Roman" w:hAnsi="Times New Roman" w:cs="Times New Roman"/>
                <w:color w:val="000000"/>
                <w:sz w:val="24"/>
                <w:szCs w:val="24"/>
              </w:rPr>
              <w:t>clicks</w:t>
            </w:r>
            <w:r>
              <w:rPr>
                <w:rFonts w:ascii="Times New Roman" w:eastAsia="Times New Roman" w:hAnsi="Times New Roman" w:cs="Times New Roman"/>
                <w:sz w:val="24"/>
                <w:szCs w:val="24"/>
                <w:shd w:val="clear" w:color="auto" w:fill="FFFFFF"/>
              </w:rPr>
              <w:t>.</w:t>
            </w:r>
          </w:p>
          <w:p w14:paraId="2478C3FF" w14:textId="512C6461" w:rsidR="00D03F8C" w:rsidRDefault="00D03F8C" w:rsidP="00370B04">
            <w:pPr>
              <w:spacing w:before="240" w:after="240" w:line="240" w:lineRule="auto"/>
              <w:ind w:right="86"/>
              <w:jc w:val="both"/>
              <w:rPr>
                <w:rFonts w:ascii="Times New Roman" w:eastAsia="Times New Roman" w:hAnsi="Times New Roman" w:cs="Times New Roman"/>
                <w:color w:val="000000"/>
                <w:sz w:val="24"/>
                <w:szCs w:val="24"/>
              </w:rPr>
            </w:pPr>
            <w:r w:rsidRPr="00D03F8C">
              <w:rPr>
                <w:rFonts w:ascii="Times New Roman" w:eastAsia="Times New Roman" w:hAnsi="Times New Roman" w:cs="Times New Roman"/>
                <w:color w:val="000000"/>
                <w:sz w:val="24"/>
                <w:szCs w:val="24"/>
              </w:rPr>
              <w:t>During 20</w:t>
            </w:r>
            <w:r w:rsidR="0033485D">
              <w:rPr>
                <w:rFonts w:ascii="Times New Roman" w:eastAsia="Times New Roman" w:hAnsi="Times New Roman" w:cs="Times New Roman"/>
                <w:color w:val="000000"/>
                <w:sz w:val="24"/>
                <w:szCs w:val="24"/>
              </w:rPr>
              <w:t>21</w:t>
            </w:r>
            <w:r w:rsidRPr="00D03F8C">
              <w:rPr>
                <w:rFonts w:ascii="Times New Roman" w:eastAsia="Times New Roman" w:hAnsi="Times New Roman" w:cs="Times New Roman"/>
                <w:color w:val="000000"/>
                <w:sz w:val="24"/>
                <w:szCs w:val="24"/>
              </w:rPr>
              <w:t xml:space="preserve"> INSTAT conducted </w:t>
            </w:r>
            <w:r>
              <w:rPr>
                <w:rFonts w:ascii="Times New Roman" w:eastAsia="Times New Roman" w:hAnsi="Times New Roman" w:cs="Times New Roman"/>
                <w:color w:val="000000"/>
                <w:sz w:val="24"/>
                <w:szCs w:val="24"/>
              </w:rPr>
              <w:t>User</w:t>
            </w:r>
            <w:r w:rsidRPr="00D03F8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D03F8C">
              <w:rPr>
                <w:rFonts w:ascii="Times New Roman" w:eastAsia="Times New Roman" w:hAnsi="Times New Roman" w:cs="Times New Roman"/>
                <w:color w:val="000000"/>
                <w:sz w:val="24"/>
                <w:szCs w:val="24"/>
              </w:rPr>
              <w:t>atisfaction</w:t>
            </w:r>
            <w:r>
              <w:rPr>
                <w:rFonts w:ascii="Times New Roman" w:eastAsia="Times New Roman" w:hAnsi="Times New Roman" w:cs="Times New Roman"/>
                <w:color w:val="000000"/>
                <w:sz w:val="24"/>
                <w:szCs w:val="24"/>
              </w:rPr>
              <w:t xml:space="preserve"> Survey</w:t>
            </w:r>
            <w:r w:rsidRPr="00D03F8C">
              <w:rPr>
                <w:rFonts w:ascii="Times New Roman" w:eastAsia="Times New Roman" w:hAnsi="Times New Roman" w:cs="Times New Roman"/>
                <w:color w:val="000000"/>
                <w:sz w:val="24"/>
                <w:szCs w:val="24"/>
              </w:rPr>
              <w:t xml:space="preserve">. The survey results show that the overall quality of statistics in the </w:t>
            </w:r>
            <w:r w:rsidR="008736A3" w:rsidRPr="00D03F8C">
              <w:rPr>
                <w:rFonts w:ascii="Times New Roman" w:eastAsia="Times New Roman" w:hAnsi="Times New Roman" w:cs="Times New Roman"/>
                <w:color w:val="000000"/>
                <w:sz w:val="24"/>
                <w:szCs w:val="24"/>
              </w:rPr>
              <w:t xml:space="preserve">field </w:t>
            </w:r>
            <w:r w:rsidR="008736A3">
              <w:rPr>
                <w:rFonts w:ascii="Times New Roman" w:eastAsia="Times New Roman" w:hAnsi="Times New Roman" w:cs="Times New Roman"/>
                <w:color w:val="000000"/>
                <w:sz w:val="24"/>
                <w:szCs w:val="24"/>
              </w:rPr>
              <w:t xml:space="preserve">of </w:t>
            </w:r>
            <w:r w:rsidRPr="00D03F8C">
              <w:rPr>
                <w:rFonts w:ascii="Times New Roman" w:eastAsia="Times New Roman" w:hAnsi="Times New Roman" w:cs="Times New Roman"/>
                <w:color w:val="000000"/>
                <w:sz w:val="24"/>
                <w:szCs w:val="24"/>
              </w:rPr>
              <w:t xml:space="preserve">Construction is rated </w:t>
            </w:r>
            <w:r w:rsidRPr="00754210">
              <w:rPr>
                <w:rFonts w:ascii="Times New Roman" w:eastAsia="Times New Roman" w:hAnsi="Times New Roman" w:cs="Times New Roman"/>
                <w:color w:val="000000"/>
                <w:sz w:val="24"/>
                <w:szCs w:val="24"/>
              </w:rPr>
              <w:t>3.</w:t>
            </w:r>
            <w:r w:rsidR="008F39B9" w:rsidRPr="00754210">
              <w:rPr>
                <w:rFonts w:ascii="Times New Roman" w:eastAsia="Times New Roman" w:hAnsi="Times New Roman" w:cs="Times New Roman"/>
                <w:color w:val="000000"/>
                <w:sz w:val="24"/>
                <w:szCs w:val="24"/>
              </w:rPr>
              <w:t>57 (or 71</w:t>
            </w:r>
            <w:r w:rsidRPr="00754210">
              <w:rPr>
                <w:rFonts w:ascii="Times New Roman" w:eastAsia="Times New Roman" w:hAnsi="Times New Roman" w:cs="Times New Roman"/>
                <w:color w:val="000000"/>
                <w:sz w:val="24"/>
                <w:szCs w:val="24"/>
              </w:rPr>
              <w:t>.</w:t>
            </w:r>
            <w:r w:rsidR="008F39B9" w:rsidRPr="00754210">
              <w:rPr>
                <w:rFonts w:ascii="Times New Roman" w:eastAsia="Times New Roman" w:hAnsi="Times New Roman" w:cs="Times New Roman"/>
                <w:color w:val="000000"/>
                <w:sz w:val="24"/>
                <w:szCs w:val="24"/>
              </w:rPr>
              <w:t>4</w:t>
            </w:r>
            <w:r w:rsidR="00117377" w:rsidRPr="00754210">
              <w:rPr>
                <w:rFonts w:ascii="Times New Roman" w:eastAsia="Times New Roman" w:hAnsi="Times New Roman" w:cs="Times New Roman"/>
                <w:color w:val="000000"/>
                <w:sz w:val="24"/>
                <w:szCs w:val="24"/>
              </w:rPr>
              <w:t xml:space="preserve"> </w:t>
            </w:r>
            <w:r w:rsidRPr="00754210">
              <w:rPr>
                <w:rFonts w:ascii="Times New Roman" w:eastAsia="Times New Roman" w:hAnsi="Times New Roman" w:cs="Times New Roman"/>
                <w:color w:val="000000"/>
                <w:sz w:val="24"/>
                <w:szCs w:val="24"/>
              </w:rPr>
              <w:t>%)</w:t>
            </w:r>
            <w:r w:rsidRPr="00D03F8C">
              <w:rPr>
                <w:rFonts w:ascii="Times New Roman" w:eastAsia="Times New Roman" w:hAnsi="Times New Roman" w:cs="Times New Roman"/>
                <w:color w:val="000000"/>
                <w:sz w:val="24"/>
                <w:szCs w:val="24"/>
              </w:rPr>
              <w:t xml:space="preserve"> on a scale of 1 (very poor) to 5 (very good).</w:t>
            </w:r>
          </w:p>
          <w:p w14:paraId="524DCBD9" w14:textId="69A40E1A" w:rsidR="002A6D9A" w:rsidRPr="00576E68" w:rsidRDefault="002A6D9A" w:rsidP="00370B04">
            <w:pPr>
              <w:spacing w:before="240" w:after="240" w:line="240" w:lineRule="auto"/>
              <w:ind w:right="86"/>
              <w:jc w:val="both"/>
              <w:rPr>
                <w:rFonts w:ascii="Times New Roman" w:eastAsia="Times New Roman" w:hAnsi="Times New Roman" w:cs="Times New Roman"/>
                <w:sz w:val="24"/>
                <w:szCs w:val="24"/>
              </w:rPr>
            </w:pPr>
            <w:r w:rsidRPr="00576E68">
              <w:rPr>
                <w:rFonts w:ascii="Times New Roman" w:eastAsia="Times New Roman" w:hAnsi="Times New Roman" w:cs="Times New Roman"/>
                <w:sz w:val="24"/>
                <w:szCs w:val="24"/>
                <w:shd w:val="clear" w:color="auto" w:fill="FFFFFF"/>
              </w:rPr>
              <w:t xml:space="preserve">INSTAT </w:t>
            </w:r>
            <w:r w:rsidR="00370B04" w:rsidRPr="00576E68">
              <w:rPr>
                <w:rFonts w:ascii="Times New Roman" w:eastAsia="Times New Roman" w:hAnsi="Times New Roman" w:cs="Times New Roman"/>
                <w:sz w:val="24"/>
                <w:szCs w:val="24"/>
                <w:shd w:val="clear" w:color="auto" w:fill="FFFFFF"/>
              </w:rPr>
              <w:t xml:space="preserve">organizes every year </w:t>
            </w:r>
            <w:r w:rsidR="00DD5BD3" w:rsidRPr="00DD5BD3">
              <w:rPr>
                <w:rFonts w:ascii="Times New Roman" w:eastAsia="Times New Roman" w:hAnsi="Times New Roman" w:cs="Times New Roman"/>
                <w:sz w:val="24"/>
                <w:szCs w:val="24"/>
                <w:shd w:val="clear" w:color="auto" w:fill="FFFFFF"/>
              </w:rPr>
              <w:t>User Satisfaction Survey</w:t>
            </w:r>
            <w:r w:rsidRPr="00576E68">
              <w:rPr>
                <w:rFonts w:ascii="Times New Roman" w:eastAsia="Times New Roman" w:hAnsi="Times New Roman" w:cs="Times New Roman"/>
                <w:sz w:val="24"/>
                <w:szCs w:val="24"/>
                <w:shd w:val="clear" w:color="auto" w:fill="FFFFFF"/>
              </w:rPr>
              <w:t xml:space="preserve">. </w:t>
            </w:r>
          </w:p>
        </w:tc>
      </w:tr>
      <w:tr w:rsidR="002A6D9A" w:rsidRPr="002A6D9A" w14:paraId="6CEDBA7B" w14:textId="77777777" w:rsidTr="00BE0B55">
        <w:trPr>
          <w:trHeight w:val="567"/>
        </w:trPr>
        <w:tc>
          <w:tcPr>
            <w:tcW w:w="2088" w:type="dxa"/>
            <w:gridSpan w:val="2"/>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93B84A6"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lastRenderedPageBreak/>
              <w:t>12.3. Completeness</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CA9E0" w14:textId="098230C7" w:rsidR="002A6D9A" w:rsidRPr="00DD5BD3" w:rsidRDefault="002A6D9A" w:rsidP="00DD5BD3">
            <w:pPr>
              <w:spacing w:before="20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The statistical data produced on building permits issued are in the required level of detail, for number and total area of building permits issued by type of buildings; approximate value of building permits issued for buildings and civil engineering </w:t>
            </w:r>
            <w:r w:rsidRPr="00210E9E">
              <w:rPr>
                <w:rFonts w:ascii="Times New Roman" w:eastAsia="Times New Roman" w:hAnsi="Times New Roman" w:cs="Times New Roman"/>
                <w:color w:val="000000"/>
                <w:sz w:val="24"/>
                <w:szCs w:val="24"/>
              </w:rPr>
              <w:t xml:space="preserve">works; building permits issued by type of clients (public or private). </w:t>
            </w:r>
            <w:r w:rsidRPr="00427DE3">
              <w:rPr>
                <w:rFonts w:ascii="Times New Roman" w:eastAsia="Times New Roman" w:hAnsi="Times New Roman" w:cs="Times New Roman"/>
                <w:color w:val="000000"/>
                <w:sz w:val="24"/>
                <w:szCs w:val="24"/>
              </w:rPr>
              <w:t>The degree of co</w:t>
            </w:r>
            <w:r w:rsidR="00754210">
              <w:rPr>
                <w:rFonts w:ascii="Times New Roman" w:eastAsia="Times New Roman" w:hAnsi="Times New Roman" w:cs="Times New Roman"/>
                <w:color w:val="000000"/>
                <w:sz w:val="24"/>
                <w:szCs w:val="24"/>
              </w:rPr>
              <w:t xml:space="preserve">mpleteness of the data for </w:t>
            </w:r>
            <w:r w:rsidR="00754210" w:rsidRPr="00DD5BD3">
              <w:rPr>
                <w:rFonts w:ascii="Times New Roman" w:eastAsia="Times New Roman" w:hAnsi="Times New Roman" w:cs="Times New Roman"/>
                <w:color w:val="000000"/>
                <w:sz w:val="24"/>
                <w:szCs w:val="24"/>
              </w:rPr>
              <w:t>2021</w:t>
            </w:r>
            <w:r w:rsidRPr="00DD5BD3">
              <w:rPr>
                <w:rFonts w:ascii="Times New Roman" w:eastAsia="Times New Roman" w:hAnsi="Times New Roman" w:cs="Times New Roman"/>
                <w:color w:val="000000"/>
                <w:sz w:val="24"/>
                <w:szCs w:val="24"/>
              </w:rPr>
              <w:t xml:space="preserve"> is 100 %.</w:t>
            </w:r>
            <w:r w:rsidRPr="00427DE3">
              <w:rPr>
                <w:rFonts w:ascii="Times New Roman" w:eastAsia="Times New Roman" w:hAnsi="Times New Roman" w:cs="Times New Roman"/>
                <w:color w:val="000000"/>
                <w:sz w:val="24"/>
                <w:szCs w:val="24"/>
              </w:rPr>
              <w:t xml:space="preserve"> </w:t>
            </w:r>
            <w:r w:rsidR="008E7DB8" w:rsidRPr="00427DE3">
              <w:rPr>
                <w:rFonts w:ascii="Times New Roman" w:eastAsia="Times New Roman" w:hAnsi="Times New Roman" w:cs="Times New Roman"/>
                <w:color w:val="000000"/>
                <w:sz w:val="24"/>
                <w:szCs w:val="24"/>
              </w:rPr>
              <w:t>This calculation takes</w:t>
            </w:r>
            <w:r w:rsidRPr="00427DE3">
              <w:rPr>
                <w:rFonts w:ascii="Times New Roman" w:eastAsia="Times New Roman" w:hAnsi="Times New Roman" w:cs="Times New Roman"/>
                <w:color w:val="000000"/>
                <w:sz w:val="24"/>
                <w:szCs w:val="24"/>
              </w:rPr>
              <w:t xml:space="preserve"> into account the data </w:t>
            </w:r>
            <w:r w:rsidR="008E7DB8" w:rsidRPr="00427DE3">
              <w:rPr>
                <w:rFonts w:ascii="Times New Roman" w:eastAsia="Times New Roman" w:hAnsi="Times New Roman" w:cs="Times New Roman"/>
                <w:color w:val="000000"/>
                <w:sz w:val="24"/>
                <w:szCs w:val="24"/>
              </w:rPr>
              <w:t xml:space="preserve">produced by INSTAT versus those </w:t>
            </w:r>
            <w:r w:rsidRPr="00427DE3">
              <w:rPr>
                <w:rFonts w:ascii="Times New Roman" w:eastAsia="Times New Roman" w:hAnsi="Times New Roman" w:cs="Times New Roman"/>
                <w:color w:val="000000"/>
                <w:sz w:val="24"/>
                <w:szCs w:val="24"/>
              </w:rPr>
              <w:t>required by EUROSTAT.</w:t>
            </w:r>
            <w:r w:rsidRPr="002A6D9A">
              <w:rPr>
                <w:rFonts w:ascii="Times New Roman" w:eastAsia="Times New Roman" w:hAnsi="Times New Roman" w:cs="Times New Roman"/>
                <w:color w:val="000000"/>
                <w:sz w:val="24"/>
                <w:szCs w:val="24"/>
              </w:rPr>
              <w:t xml:space="preserve"> </w:t>
            </w:r>
          </w:p>
        </w:tc>
      </w:tr>
      <w:tr w:rsidR="002A6D9A" w:rsidRPr="002A6D9A" w14:paraId="6F8AAEC3"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718052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5" w:name="_Toc474484105"/>
            <w:bookmarkStart w:id="26" w:name="_Toc96354693"/>
            <w:bookmarkEnd w:id="25"/>
            <w:r w:rsidRPr="002A6D9A">
              <w:rPr>
                <w:rFonts w:ascii="Times New Roman" w:eastAsia="Times New Roman" w:hAnsi="Times New Roman" w:cs="Times New Roman"/>
                <w:b/>
                <w:bCs/>
                <w:color w:val="000000"/>
                <w:kern w:val="36"/>
                <w:sz w:val="24"/>
                <w:szCs w:val="24"/>
              </w:rPr>
              <w:t>13. Accuracy and reliability</w:t>
            </w:r>
            <w:bookmarkEnd w:id="26"/>
          </w:p>
        </w:tc>
      </w:tr>
      <w:tr w:rsidR="002A6D9A" w:rsidRPr="002A6D9A" w14:paraId="41419AD1"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365F69F3"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13.1. Overall accuracy</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0538A" w14:textId="77777777" w:rsidR="002A6D9A" w:rsidRPr="002A6D9A" w:rsidRDefault="002A6D9A" w:rsidP="00DD5BD3">
            <w:pPr>
              <w:spacing w:before="20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information about building permits issued is collected from administrative sources, by their obligation according to the law. The information is collected by exhaustive way and is not a part of any survey. </w:t>
            </w:r>
          </w:p>
        </w:tc>
      </w:tr>
      <w:tr w:rsidR="002A6D9A" w:rsidRPr="002A6D9A" w14:paraId="5932E7EB"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CDD1AEC"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13.2. Sampling error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E7ECB" w14:textId="77777777" w:rsidR="002A6D9A" w:rsidRPr="002A6D9A" w:rsidRDefault="002A6D9A" w:rsidP="00DD5BD3">
            <w:pPr>
              <w:spacing w:before="20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Not applicable, because it is an administrative source. </w:t>
            </w:r>
          </w:p>
        </w:tc>
      </w:tr>
      <w:tr w:rsidR="002A6D9A" w:rsidRPr="002A6D9A" w14:paraId="67F68503"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0F808B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13.3. Non - sampling error</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37FB2" w14:textId="7FCC5C1C" w:rsidR="002A6D9A" w:rsidRPr="001046FF" w:rsidRDefault="00EC5AEA" w:rsidP="00DD5BD3">
            <w:pPr>
              <w:spacing w:before="200" w:line="240" w:lineRule="auto"/>
              <w:ind w:left="101" w:right="86"/>
              <w:jc w:val="both"/>
              <w:rPr>
                <w:rFonts w:ascii="Times New Roman" w:eastAsia="Times New Roman" w:hAnsi="Times New Roman" w:cs="Times New Roman"/>
                <w:color w:val="000000"/>
                <w:sz w:val="24"/>
                <w:szCs w:val="24"/>
              </w:rPr>
            </w:pPr>
            <w:r w:rsidRPr="00A96F93">
              <w:rPr>
                <w:rFonts w:ascii="Times New Roman" w:eastAsia="Times New Roman" w:hAnsi="Times New Roman" w:cs="Times New Roman"/>
                <w:color w:val="000000"/>
                <w:sz w:val="24"/>
                <w:szCs w:val="24"/>
              </w:rPr>
              <w:t>The non-sampling errors are mainly</w:t>
            </w:r>
            <w:r w:rsidR="00662069">
              <w:rPr>
                <w:rFonts w:ascii="Times New Roman" w:eastAsia="Times New Roman" w:hAnsi="Times New Roman" w:cs="Times New Roman"/>
                <w:color w:val="000000"/>
                <w:sz w:val="24"/>
                <w:szCs w:val="24"/>
              </w:rPr>
              <w:t xml:space="preserve"> referred to possible revisions</w:t>
            </w:r>
            <w:r w:rsidR="00184669">
              <w:rPr>
                <w:rFonts w:ascii="Times New Roman" w:eastAsia="Times New Roman" w:hAnsi="Times New Roman" w:cs="Times New Roman"/>
                <w:color w:val="000000"/>
                <w:sz w:val="24"/>
                <w:szCs w:val="24"/>
              </w:rPr>
              <w:t xml:space="preserve"> </w:t>
            </w:r>
            <w:r w:rsidRPr="00A96F93">
              <w:rPr>
                <w:rFonts w:ascii="Times New Roman" w:eastAsia="Times New Roman" w:hAnsi="Times New Roman" w:cs="Times New Roman"/>
                <w:color w:val="000000"/>
                <w:sz w:val="24"/>
                <w:szCs w:val="24"/>
              </w:rPr>
              <w:t>of the administrative data sources reported data. Data review occurs only if the relevant institutions review the data sent to INSTAT for the purpose of updating or any potential human error. If the relevant institutions review the data sent to INSTAT, these changes will be reflected in the nearest publication and brief explanatory information will be provided to users.</w:t>
            </w:r>
          </w:p>
        </w:tc>
      </w:tr>
      <w:tr w:rsidR="002A6D9A" w:rsidRPr="002A6D9A" w14:paraId="45EF6F68" w14:textId="77777777" w:rsidTr="00994A96">
        <w:trPr>
          <w:trHeight w:val="562"/>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759AA8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7" w:name="_Toc474484106"/>
            <w:bookmarkStart w:id="28" w:name="_Toc96354694"/>
            <w:bookmarkEnd w:id="27"/>
            <w:r w:rsidRPr="002A6D9A">
              <w:rPr>
                <w:rFonts w:ascii="Times New Roman" w:eastAsia="Times New Roman" w:hAnsi="Times New Roman" w:cs="Times New Roman"/>
                <w:b/>
                <w:bCs/>
                <w:color w:val="000000"/>
                <w:kern w:val="36"/>
                <w:sz w:val="24"/>
                <w:szCs w:val="24"/>
              </w:rPr>
              <w:t>14. Timeliness and punctuality</w:t>
            </w:r>
            <w:bookmarkEnd w:id="28"/>
          </w:p>
        </w:tc>
      </w:tr>
      <w:tr w:rsidR="002A6D9A" w:rsidRPr="002A6D9A" w14:paraId="27FC6F08" w14:textId="77777777" w:rsidTr="00DD5BD3">
        <w:trPr>
          <w:trHeight w:val="2221"/>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D91C087"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14.1. Timeliness</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3A30E" w14:textId="7147052F" w:rsidR="00317AA8" w:rsidRPr="00317AA8" w:rsidRDefault="00317AA8" w:rsidP="004D5CF5">
            <w:pPr>
              <w:spacing w:before="200" w:line="240" w:lineRule="auto"/>
              <w:ind w:left="101" w:right="86"/>
              <w:jc w:val="both"/>
              <w:rPr>
                <w:rFonts w:ascii="Times New Roman" w:eastAsia="Times New Roman" w:hAnsi="Times New Roman" w:cs="Times New Roman"/>
                <w:sz w:val="24"/>
                <w:szCs w:val="24"/>
                <w:lang w:val="en-GB" w:eastAsia="en-GB"/>
              </w:rPr>
            </w:pPr>
            <w:r w:rsidRPr="006A62A1">
              <w:rPr>
                <w:rFonts w:ascii="Times New Roman" w:eastAsia="Times New Roman" w:hAnsi="Times New Roman" w:cs="Times New Roman"/>
                <w:color w:val="000000"/>
                <w:sz w:val="24"/>
                <w:szCs w:val="24"/>
              </w:rPr>
              <w:t xml:space="preserve">Results of </w:t>
            </w:r>
            <w:r w:rsidR="003B3E8B" w:rsidRPr="006A62A1">
              <w:rPr>
                <w:rFonts w:ascii="Times New Roman" w:eastAsia="Times New Roman" w:hAnsi="Times New Roman" w:cs="Times New Roman"/>
                <w:color w:val="000000"/>
                <w:sz w:val="24"/>
                <w:szCs w:val="24"/>
              </w:rPr>
              <w:t xml:space="preserve">Building Permits </w:t>
            </w:r>
            <w:r w:rsidRPr="006A62A1">
              <w:rPr>
                <w:rFonts w:ascii="Times New Roman" w:eastAsia="Times New Roman" w:hAnsi="Times New Roman" w:cs="Times New Roman"/>
                <w:color w:val="000000"/>
                <w:sz w:val="24"/>
                <w:szCs w:val="24"/>
              </w:rPr>
              <w:t xml:space="preserve">are published on INSTAT website </w:t>
            </w:r>
            <w:r w:rsidR="002814A8" w:rsidRPr="005707FE">
              <w:rPr>
                <w:rFonts w:ascii="Times New Roman" w:eastAsia="Times New Roman" w:hAnsi="Times New Roman" w:cs="Times New Roman"/>
                <w:color w:val="000000"/>
                <w:sz w:val="24"/>
                <w:szCs w:val="24"/>
              </w:rPr>
              <w:t>5</w:t>
            </w:r>
            <w:r w:rsidR="009A273F" w:rsidRPr="005707FE">
              <w:rPr>
                <w:rFonts w:ascii="Times New Roman" w:eastAsia="Times New Roman" w:hAnsi="Times New Roman" w:cs="Times New Roman"/>
                <w:color w:val="000000"/>
                <w:sz w:val="24"/>
                <w:szCs w:val="24"/>
              </w:rPr>
              <w:t>9</w:t>
            </w:r>
            <w:r w:rsidRPr="005707FE">
              <w:rPr>
                <w:rFonts w:ascii="Times New Roman" w:eastAsia="Times New Roman" w:hAnsi="Times New Roman" w:cs="Times New Roman"/>
                <w:color w:val="000000"/>
                <w:sz w:val="24"/>
                <w:szCs w:val="24"/>
              </w:rPr>
              <w:t xml:space="preserve"> days after the en</w:t>
            </w:r>
            <w:r w:rsidR="002814A8" w:rsidRPr="005707FE">
              <w:rPr>
                <w:rFonts w:ascii="Times New Roman" w:eastAsia="Times New Roman" w:hAnsi="Times New Roman" w:cs="Times New Roman"/>
                <w:color w:val="000000"/>
                <w:sz w:val="24"/>
                <w:szCs w:val="24"/>
              </w:rPr>
              <w:t>d of the reference period (</w:t>
            </w:r>
            <w:r w:rsidR="00FE35F1">
              <w:rPr>
                <w:rFonts w:ascii="Times New Roman" w:eastAsia="Times New Roman" w:hAnsi="Times New Roman" w:cs="Times New Roman"/>
                <w:color w:val="000000"/>
                <w:sz w:val="24"/>
                <w:szCs w:val="24"/>
              </w:rPr>
              <w:t>Q</w:t>
            </w:r>
            <w:r w:rsidR="002814A8" w:rsidRPr="005707FE">
              <w:rPr>
                <w:rFonts w:ascii="Times New Roman" w:eastAsia="Times New Roman" w:hAnsi="Times New Roman" w:cs="Times New Roman"/>
                <w:color w:val="000000"/>
                <w:sz w:val="24"/>
                <w:szCs w:val="24"/>
              </w:rPr>
              <w:t>+ 5</w:t>
            </w:r>
            <w:r w:rsidR="009A273F" w:rsidRPr="005707FE">
              <w:rPr>
                <w:rFonts w:ascii="Times New Roman" w:eastAsia="Times New Roman" w:hAnsi="Times New Roman" w:cs="Times New Roman"/>
                <w:color w:val="000000"/>
                <w:sz w:val="24"/>
                <w:szCs w:val="24"/>
              </w:rPr>
              <w:t>9</w:t>
            </w:r>
            <w:r w:rsidRPr="005707FE">
              <w:rPr>
                <w:rFonts w:ascii="Times New Roman" w:eastAsia="Times New Roman" w:hAnsi="Times New Roman" w:cs="Times New Roman"/>
                <w:color w:val="000000"/>
                <w:sz w:val="24"/>
                <w:szCs w:val="24"/>
              </w:rPr>
              <w:t xml:space="preserve"> days). The reference period of thes</w:t>
            </w:r>
            <w:r w:rsidR="000336D5" w:rsidRPr="005707FE">
              <w:rPr>
                <w:rFonts w:ascii="Times New Roman" w:eastAsia="Times New Roman" w:hAnsi="Times New Roman" w:cs="Times New Roman"/>
                <w:color w:val="000000"/>
                <w:sz w:val="24"/>
                <w:szCs w:val="24"/>
              </w:rPr>
              <w:t>e results is December 31st, 20</w:t>
            </w:r>
            <w:r w:rsidR="009A273F" w:rsidRPr="005707FE">
              <w:rPr>
                <w:rFonts w:ascii="Times New Roman" w:eastAsia="Times New Roman" w:hAnsi="Times New Roman" w:cs="Times New Roman"/>
                <w:color w:val="000000"/>
                <w:sz w:val="24"/>
                <w:szCs w:val="24"/>
              </w:rPr>
              <w:t>21</w:t>
            </w:r>
            <w:r w:rsidRPr="005707FE">
              <w:rPr>
                <w:rFonts w:ascii="Times New Roman" w:eastAsia="Times New Roman" w:hAnsi="Times New Roman" w:cs="Times New Roman"/>
                <w:color w:val="000000"/>
                <w:sz w:val="24"/>
                <w:szCs w:val="24"/>
              </w:rPr>
              <w:t>.</w:t>
            </w:r>
            <w:r w:rsidRPr="00317AA8">
              <w:rPr>
                <w:rFonts w:ascii="Times New Roman" w:eastAsia="Times New Roman" w:hAnsi="Times New Roman" w:cs="Times New Roman"/>
                <w:sz w:val="24"/>
                <w:szCs w:val="24"/>
                <w:lang w:val="en-GB" w:eastAsia="en-GB"/>
              </w:rPr>
              <w:t xml:space="preserve"> </w:t>
            </w:r>
          </w:p>
          <w:tbl>
            <w:tblPr>
              <w:tblW w:w="3354" w:type="dxa"/>
              <w:tblLayout w:type="fixed"/>
              <w:tblLook w:val="04A0" w:firstRow="1" w:lastRow="0" w:firstColumn="1" w:lastColumn="0" w:noHBand="0" w:noVBand="1"/>
            </w:tblPr>
            <w:tblGrid>
              <w:gridCol w:w="2025"/>
              <w:gridCol w:w="1329"/>
            </w:tblGrid>
            <w:tr w:rsidR="00317AA8" w:rsidRPr="00317AA8" w14:paraId="2B6A9D2D" w14:textId="77777777" w:rsidTr="00AE7E13">
              <w:trPr>
                <w:trHeight w:val="300"/>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329C6"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Reference period</w:t>
                  </w:r>
                </w:p>
              </w:tc>
              <w:tc>
                <w:tcPr>
                  <w:tcW w:w="1329" w:type="dxa"/>
                  <w:tcBorders>
                    <w:top w:val="single" w:sz="4" w:space="0" w:color="000000"/>
                    <w:bottom w:val="single" w:sz="4" w:space="0" w:color="000000"/>
                    <w:right w:val="single" w:sz="4" w:space="0" w:color="000000"/>
                  </w:tcBorders>
                  <w:shd w:val="clear" w:color="auto" w:fill="auto"/>
                  <w:vAlign w:val="bottom"/>
                </w:tcPr>
                <w:p w14:paraId="7AC67B06" w14:textId="53DA644A" w:rsidR="00317AA8" w:rsidRPr="00317AA8" w:rsidRDefault="009A273F" w:rsidP="00317AA8">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12/31/2021</w:t>
                  </w:r>
                </w:p>
              </w:tc>
            </w:tr>
            <w:tr w:rsidR="00317AA8" w:rsidRPr="00317AA8" w14:paraId="7103B57D" w14:textId="77777777" w:rsidTr="00AE7E13">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341C94E6"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Date of publication</w:t>
                  </w:r>
                </w:p>
              </w:tc>
              <w:tc>
                <w:tcPr>
                  <w:tcW w:w="1329" w:type="dxa"/>
                  <w:tcBorders>
                    <w:bottom w:val="single" w:sz="4" w:space="0" w:color="000000"/>
                    <w:right w:val="single" w:sz="4" w:space="0" w:color="000000"/>
                  </w:tcBorders>
                  <w:shd w:val="clear" w:color="auto" w:fill="auto"/>
                  <w:vAlign w:val="bottom"/>
                </w:tcPr>
                <w:p w14:paraId="47891552" w14:textId="2F991570" w:rsidR="00317AA8" w:rsidRPr="00317AA8" w:rsidRDefault="00317AA8" w:rsidP="00CC1957">
                  <w:pPr>
                    <w:spacing w:after="0" w:line="240" w:lineRule="auto"/>
                    <w:jc w:val="right"/>
                    <w:rPr>
                      <w:rFonts w:ascii="Times New Roman" w:eastAsia="Times New Roman" w:hAnsi="Times New Roman" w:cs="Times New Roman"/>
                      <w:color w:val="000000"/>
                    </w:rPr>
                  </w:pPr>
                  <w:r w:rsidRPr="00317AA8">
                    <w:rPr>
                      <w:rFonts w:ascii="Times New Roman" w:eastAsia="Times New Roman" w:hAnsi="Times New Roman" w:cs="Times New Roman"/>
                      <w:color w:val="000000"/>
                    </w:rPr>
                    <w:t>2/2</w:t>
                  </w:r>
                  <w:r w:rsidR="009A273F">
                    <w:rPr>
                      <w:rFonts w:ascii="Times New Roman" w:eastAsia="Times New Roman" w:hAnsi="Times New Roman" w:cs="Times New Roman"/>
                      <w:color w:val="000000"/>
                    </w:rPr>
                    <w:t>8</w:t>
                  </w:r>
                  <w:r w:rsidRPr="00317AA8">
                    <w:rPr>
                      <w:rFonts w:ascii="Times New Roman" w:eastAsia="Times New Roman" w:hAnsi="Times New Roman" w:cs="Times New Roman"/>
                      <w:color w:val="000000"/>
                    </w:rPr>
                    <w:t>/202</w:t>
                  </w:r>
                  <w:r w:rsidR="009A273F">
                    <w:rPr>
                      <w:rFonts w:ascii="Times New Roman" w:eastAsia="Times New Roman" w:hAnsi="Times New Roman" w:cs="Times New Roman"/>
                      <w:color w:val="000000"/>
                    </w:rPr>
                    <w:t>2</w:t>
                  </w:r>
                </w:p>
              </w:tc>
            </w:tr>
            <w:tr w:rsidR="00317AA8" w:rsidRPr="00317AA8" w14:paraId="7F5991C8" w14:textId="77777777" w:rsidTr="00AE7E13">
              <w:trPr>
                <w:trHeight w:val="300"/>
              </w:trPr>
              <w:tc>
                <w:tcPr>
                  <w:tcW w:w="2024" w:type="dxa"/>
                  <w:tcBorders>
                    <w:left w:val="single" w:sz="4" w:space="0" w:color="000000"/>
                    <w:bottom w:val="single" w:sz="4" w:space="0" w:color="000000"/>
                    <w:right w:val="single" w:sz="4" w:space="0" w:color="000000"/>
                  </w:tcBorders>
                  <w:shd w:val="clear" w:color="auto" w:fill="auto"/>
                  <w:vAlign w:val="bottom"/>
                </w:tcPr>
                <w:p w14:paraId="36568049" w14:textId="77777777" w:rsidR="00317AA8" w:rsidRPr="00317AA8" w:rsidRDefault="00317AA8" w:rsidP="00317AA8">
                  <w:pPr>
                    <w:spacing w:after="0" w:line="240" w:lineRule="auto"/>
                    <w:rPr>
                      <w:rFonts w:ascii="Times New Roman" w:eastAsia="Times New Roman" w:hAnsi="Times New Roman" w:cs="Times New Roman"/>
                      <w:color w:val="000000"/>
                    </w:rPr>
                  </w:pPr>
                  <w:r w:rsidRPr="00317AA8">
                    <w:rPr>
                      <w:rFonts w:ascii="Times New Roman" w:eastAsia="Times New Roman" w:hAnsi="Times New Roman" w:cs="Times New Roman"/>
                      <w:color w:val="000000"/>
                    </w:rPr>
                    <w:t>Timeliness</w:t>
                  </w:r>
                </w:p>
              </w:tc>
              <w:tc>
                <w:tcPr>
                  <w:tcW w:w="1329" w:type="dxa"/>
                  <w:tcBorders>
                    <w:bottom w:val="single" w:sz="4" w:space="0" w:color="000000"/>
                    <w:right w:val="single" w:sz="4" w:space="0" w:color="000000"/>
                  </w:tcBorders>
                  <w:shd w:val="clear" w:color="auto" w:fill="auto"/>
                  <w:vAlign w:val="bottom"/>
                </w:tcPr>
                <w:p w14:paraId="2F843E5F" w14:textId="1A4FEC27" w:rsidR="00317AA8" w:rsidRPr="00317AA8" w:rsidRDefault="009A273F" w:rsidP="00317AA8">
                  <w:pPr>
                    <w:spacing w:after="0" w:line="240" w:lineRule="auto"/>
                    <w:jc w:val="right"/>
                    <w:rPr>
                      <w:rFonts w:ascii="Times New Roman" w:eastAsia="Times New Roman" w:hAnsi="Times New Roman" w:cs="Times New Roman"/>
                      <w:color w:val="000000"/>
                    </w:rPr>
                  </w:pPr>
                  <w:r w:rsidRPr="005707FE">
                    <w:rPr>
                      <w:rFonts w:ascii="Times New Roman" w:eastAsia="Times New Roman" w:hAnsi="Times New Roman" w:cs="Times New Roman"/>
                      <w:color w:val="000000"/>
                    </w:rPr>
                    <w:t>59</w:t>
                  </w:r>
                </w:p>
              </w:tc>
            </w:tr>
          </w:tbl>
          <w:p w14:paraId="2A3AAC9B"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p>
        </w:tc>
      </w:tr>
      <w:tr w:rsidR="002A6D9A" w:rsidRPr="002A6D9A" w14:paraId="23EA13BB" w14:textId="77777777" w:rsidTr="00BE0B55">
        <w:trPr>
          <w:trHeight w:val="2545"/>
        </w:trPr>
        <w:tc>
          <w:tcPr>
            <w:tcW w:w="2088" w:type="dxa"/>
            <w:gridSpan w:val="2"/>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1A3C4CA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14.2. Punctuality</w:t>
            </w:r>
          </w:p>
        </w:tc>
        <w:tc>
          <w:tcPr>
            <w:tcW w:w="74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654F50A" w14:textId="34C7C2A2" w:rsidR="00317AA8" w:rsidRPr="00317AA8" w:rsidRDefault="00317AA8" w:rsidP="00620399">
            <w:pPr>
              <w:spacing w:before="200" w:line="240" w:lineRule="auto"/>
              <w:ind w:left="101" w:right="86"/>
              <w:jc w:val="both"/>
              <w:rPr>
                <w:rFonts w:ascii="Times New Roman" w:hAnsi="Times New Roman" w:cs="Times New Roman"/>
                <w:color w:val="000000"/>
                <w:sz w:val="24"/>
                <w:szCs w:val="24"/>
                <w:lang w:val="en-GB"/>
              </w:rPr>
            </w:pPr>
            <w:r w:rsidRPr="006A62A1">
              <w:rPr>
                <w:rFonts w:ascii="Times New Roman" w:hAnsi="Times New Roman" w:cs="Times New Roman"/>
                <w:color w:val="000000"/>
                <w:sz w:val="24"/>
                <w:szCs w:val="24"/>
                <w:lang w:val="en-GB"/>
              </w:rPr>
              <w:t xml:space="preserve">The data of </w:t>
            </w:r>
            <w:r w:rsidRPr="006A62A1">
              <w:rPr>
                <w:rFonts w:ascii="Times New Roman" w:eastAsia="Times New Roman" w:hAnsi="Times New Roman" w:cs="Times New Roman"/>
                <w:color w:val="000000"/>
                <w:sz w:val="24"/>
                <w:szCs w:val="24"/>
              </w:rPr>
              <w:t>Building Permits</w:t>
            </w:r>
            <w:r w:rsidRPr="006A62A1">
              <w:rPr>
                <w:rFonts w:ascii="Times New Roman" w:hAnsi="Times New Roman" w:cs="Times New Roman"/>
                <w:color w:val="000000"/>
                <w:sz w:val="24"/>
                <w:szCs w:val="24"/>
                <w:lang w:val="en-GB"/>
              </w:rPr>
              <w:t xml:space="preserve"> are disseminated according to the publication calendar. The publication of </w:t>
            </w:r>
            <w:r w:rsidRPr="006A62A1">
              <w:rPr>
                <w:rFonts w:ascii="Times New Roman" w:eastAsia="Times New Roman" w:hAnsi="Times New Roman" w:cs="Times New Roman"/>
                <w:color w:val="000000"/>
                <w:sz w:val="24"/>
                <w:szCs w:val="24"/>
              </w:rPr>
              <w:t xml:space="preserve">Building Permits </w:t>
            </w:r>
            <w:r w:rsidRPr="006A62A1">
              <w:rPr>
                <w:rFonts w:ascii="Times New Roman" w:hAnsi="Times New Roman" w:cs="Times New Roman"/>
                <w:color w:val="000000"/>
                <w:sz w:val="24"/>
                <w:szCs w:val="24"/>
                <w:lang w:val="en-GB"/>
              </w:rPr>
              <w:t>has been punctuality in time to 100</w:t>
            </w:r>
            <w:r w:rsidR="006A62A1" w:rsidRPr="006A62A1">
              <w:rPr>
                <w:rFonts w:ascii="Times New Roman" w:hAnsi="Times New Roman" w:cs="Times New Roman"/>
                <w:color w:val="000000"/>
                <w:sz w:val="24"/>
                <w:szCs w:val="24"/>
                <w:lang w:val="en-GB"/>
              </w:rPr>
              <w:t xml:space="preserve"> </w:t>
            </w:r>
            <w:r w:rsidRPr="006A62A1">
              <w:rPr>
                <w:rFonts w:ascii="Times New Roman" w:hAnsi="Times New Roman" w:cs="Times New Roman"/>
                <w:color w:val="000000"/>
                <w:sz w:val="24"/>
                <w:szCs w:val="24"/>
                <w:lang w:val="en-GB"/>
              </w:rPr>
              <w:t>% of publications carried out over the years.</w:t>
            </w:r>
          </w:p>
          <w:tbl>
            <w:tblPr>
              <w:tblW w:w="4387" w:type="dxa"/>
              <w:tblLayout w:type="fixed"/>
              <w:tblLook w:val="04A0" w:firstRow="1" w:lastRow="0" w:firstColumn="1" w:lastColumn="0" w:noHBand="0" w:noVBand="1"/>
            </w:tblPr>
            <w:tblGrid>
              <w:gridCol w:w="2857"/>
              <w:gridCol w:w="1530"/>
            </w:tblGrid>
            <w:tr w:rsidR="00317AA8" w:rsidRPr="00317AA8" w14:paraId="7B4DCB89" w14:textId="77777777" w:rsidTr="00AE7E13">
              <w:trPr>
                <w:trHeight w:val="300"/>
              </w:trPr>
              <w:tc>
                <w:tcPr>
                  <w:tcW w:w="28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942B8"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Reference period</w:t>
                  </w:r>
                </w:p>
              </w:tc>
              <w:tc>
                <w:tcPr>
                  <w:tcW w:w="1530" w:type="dxa"/>
                  <w:tcBorders>
                    <w:top w:val="single" w:sz="4" w:space="0" w:color="000000"/>
                    <w:bottom w:val="single" w:sz="4" w:space="0" w:color="000000"/>
                    <w:right w:val="single" w:sz="4" w:space="0" w:color="000000"/>
                  </w:tcBorders>
                  <w:shd w:val="clear" w:color="auto" w:fill="auto"/>
                  <w:vAlign w:val="bottom"/>
                </w:tcPr>
                <w:p w14:paraId="19916EA1" w14:textId="3AD61F36" w:rsidR="00317AA8" w:rsidRPr="00317AA8" w:rsidRDefault="00317AA8" w:rsidP="00CC1957">
                  <w:pPr>
                    <w:spacing w:after="0" w:line="240" w:lineRule="auto"/>
                    <w:ind w:left="101"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12/31/20</w:t>
                  </w:r>
                  <w:r w:rsidR="009A273F">
                    <w:rPr>
                      <w:rFonts w:ascii="Times New Roman" w:eastAsia="Times New Roman" w:hAnsi="Times New Roman" w:cs="Times New Roman"/>
                      <w:color w:val="000000"/>
                      <w:sz w:val="24"/>
                      <w:szCs w:val="24"/>
                    </w:rPr>
                    <w:t>21</w:t>
                  </w:r>
                </w:p>
              </w:tc>
            </w:tr>
            <w:tr w:rsidR="00317AA8" w:rsidRPr="00317AA8" w14:paraId="545599A1"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28637AF"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Date of announcement</w:t>
                  </w:r>
                </w:p>
              </w:tc>
              <w:tc>
                <w:tcPr>
                  <w:tcW w:w="1530" w:type="dxa"/>
                  <w:tcBorders>
                    <w:bottom w:val="single" w:sz="4" w:space="0" w:color="000000"/>
                    <w:right w:val="single" w:sz="4" w:space="0" w:color="000000"/>
                  </w:tcBorders>
                  <w:shd w:val="clear" w:color="auto" w:fill="auto"/>
                  <w:vAlign w:val="bottom"/>
                </w:tcPr>
                <w:p w14:paraId="22132A97" w14:textId="5114F9C3" w:rsidR="00317AA8" w:rsidRPr="00317AA8" w:rsidRDefault="009A273F" w:rsidP="00CC1957">
                  <w:pPr>
                    <w:spacing w:after="0" w:line="240" w:lineRule="auto"/>
                    <w:ind w:left="101" w:right="86"/>
                    <w:jc w:val="right"/>
                    <w:rPr>
                      <w:rFonts w:ascii="Times New Roman" w:eastAsia="Times New Roman" w:hAnsi="Times New Roman" w:cs="Times New Roman"/>
                      <w:color w:val="000000"/>
                      <w:sz w:val="24"/>
                      <w:szCs w:val="24"/>
                    </w:rPr>
                  </w:pPr>
                  <w:r w:rsidRPr="00D9246E">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28</w:t>
                  </w:r>
                  <w:r w:rsidRPr="00D9246E">
                    <w:rPr>
                      <w:rFonts w:ascii="Times New Roman" w:eastAsia="Times New Roman" w:hAnsi="Times New Roman" w:cs="Times New Roman"/>
                      <w:color w:val="000000"/>
                      <w:lang w:val="en-GB" w:eastAsia="en-GB"/>
                    </w:rPr>
                    <w:t>/202</w:t>
                  </w:r>
                  <w:r>
                    <w:rPr>
                      <w:rFonts w:ascii="Times New Roman" w:eastAsia="Times New Roman" w:hAnsi="Times New Roman" w:cs="Times New Roman"/>
                      <w:color w:val="000000"/>
                      <w:lang w:val="en-GB" w:eastAsia="en-GB"/>
                    </w:rPr>
                    <w:t>2</w:t>
                  </w:r>
                </w:p>
              </w:tc>
            </w:tr>
            <w:tr w:rsidR="00317AA8" w:rsidRPr="00317AA8" w14:paraId="4E785C42"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2F386DC"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Date of publication</w:t>
                  </w:r>
                </w:p>
              </w:tc>
              <w:tc>
                <w:tcPr>
                  <w:tcW w:w="1530" w:type="dxa"/>
                  <w:tcBorders>
                    <w:bottom w:val="single" w:sz="4" w:space="0" w:color="000000"/>
                    <w:right w:val="single" w:sz="4" w:space="0" w:color="000000"/>
                  </w:tcBorders>
                  <w:shd w:val="clear" w:color="auto" w:fill="auto"/>
                  <w:vAlign w:val="bottom"/>
                </w:tcPr>
                <w:p w14:paraId="038989CE" w14:textId="283943EA" w:rsidR="00317AA8" w:rsidRPr="00317AA8" w:rsidRDefault="009A273F" w:rsidP="00CC1957">
                  <w:pPr>
                    <w:spacing w:after="0" w:line="240" w:lineRule="auto"/>
                    <w:ind w:left="101" w:right="86"/>
                    <w:jc w:val="right"/>
                    <w:rPr>
                      <w:rFonts w:ascii="Times New Roman" w:eastAsia="Times New Roman" w:hAnsi="Times New Roman" w:cs="Times New Roman"/>
                      <w:color w:val="000000"/>
                      <w:sz w:val="24"/>
                      <w:szCs w:val="24"/>
                    </w:rPr>
                  </w:pPr>
                  <w:r w:rsidRPr="00D9246E">
                    <w:rPr>
                      <w:rFonts w:ascii="Times New Roman" w:eastAsia="Times New Roman" w:hAnsi="Times New Roman" w:cs="Times New Roman"/>
                      <w:color w:val="000000"/>
                      <w:lang w:val="en-GB" w:eastAsia="en-GB"/>
                    </w:rPr>
                    <w:t>2/</w:t>
                  </w:r>
                  <w:r>
                    <w:rPr>
                      <w:rFonts w:ascii="Times New Roman" w:eastAsia="Times New Roman" w:hAnsi="Times New Roman" w:cs="Times New Roman"/>
                      <w:color w:val="000000"/>
                      <w:lang w:val="en-GB" w:eastAsia="en-GB"/>
                    </w:rPr>
                    <w:t>28</w:t>
                  </w:r>
                  <w:r w:rsidRPr="00D9246E">
                    <w:rPr>
                      <w:rFonts w:ascii="Times New Roman" w:eastAsia="Times New Roman" w:hAnsi="Times New Roman" w:cs="Times New Roman"/>
                      <w:color w:val="000000"/>
                      <w:lang w:val="en-GB" w:eastAsia="en-GB"/>
                    </w:rPr>
                    <w:t>/202</w:t>
                  </w:r>
                  <w:r>
                    <w:rPr>
                      <w:rFonts w:ascii="Times New Roman" w:eastAsia="Times New Roman" w:hAnsi="Times New Roman" w:cs="Times New Roman"/>
                      <w:color w:val="000000"/>
                      <w:lang w:val="en-GB" w:eastAsia="en-GB"/>
                    </w:rPr>
                    <w:t>2</w:t>
                  </w:r>
                </w:p>
              </w:tc>
            </w:tr>
            <w:tr w:rsidR="00317AA8" w:rsidRPr="00317AA8" w14:paraId="735A1D9E" w14:textId="77777777" w:rsidTr="00AE7E13">
              <w:trPr>
                <w:trHeight w:val="300"/>
              </w:trPr>
              <w:tc>
                <w:tcPr>
                  <w:tcW w:w="2856" w:type="dxa"/>
                  <w:tcBorders>
                    <w:left w:val="single" w:sz="4" w:space="0" w:color="000000"/>
                    <w:bottom w:val="single" w:sz="4" w:space="0" w:color="000000"/>
                    <w:right w:val="single" w:sz="4" w:space="0" w:color="000000"/>
                  </w:tcBorders>
                  <w:shd w:val="clear" w:color="auto" w:fill="auto"/>
                  <w:vAlign w:val="bottom"/>
                </w:tcPr>
                <w:p w14:paraId="7A782132" w14:textId="77777777" w:rsidR="00317AA8" w:rsidRPr="00317AA8" w:rsidRDefault="00317AA8" w:rsidP="00317AA8">
                  <w:pPr>
                    <w:spacing w:after="0" w:line="240" w:lineRule="auto"/>
                    <w:ind w:left="101" w:right="86"/>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Time lag</w:t>
                  </w:r>
                </w:p>
              </w:tc>
              <w:tc>
                <w:tcPr>
                  <w:tcW w:w="1530" w:type="dxa"/>
                  <w:tcBorders>
                    <w:bottom w:val="single" w:sz="4" w:space="0" w:color="000000"/>
                    <w:right w:val="single" w:sz="4" w:space="0" w:color="000000"/>
                  </w:tcBorders>
                  <w:shd w:val="clear" w:color="auto" w:fill="auto"/>
                  <w:vAlign w:val="bottom"/>
                </w:tcPr>
                <w:p w14:paraId="6D9E7778" w14:textId="77777777" w:rsidR="00317AA8" w:rsidRPr="00317AA8" w:rsidRDefault="00317AA8" w:rsidP="00317AA8">
                  <w:pPr>
                    <w:spacing w:after="0" w:line="240" w:lineRule="auto"/>
                    <w:ind w:left="101" w:right="86"/>
                    <w:jc w:val="right"/>
                    <w:rPr>
                      <w:rFonts w:ascii="Times New Roman" w:eastAsia="Times New Roman" w:hAnsi="Times New Roman" w:cs="Times New Roman"/>
                      <w:color w:val="000000"/>
                      <w:sz w:val="24"/>
                      <w:szCs w:val="24"/>
                    </w:rPr>
                  </w:pPr>
                  <w:r w:rsidRPr="00317AA8">
                    <w:rPr>
                      <w:rFonts w:ascii="Times New Roman" w:eastAsia="Times New Roman" w:hAnsi="Times New Roman" w:cs="Times New Roman"/>
                      <w:color w:val="000000"/>
                      <w:sz w:val="24"/>
                      <w:szCs w:val="24"/>
                    </w:rPr>
                    <w:t>0</w:t>
                  </w:r>
                </w:p>
              </w:tc>
            </w:tr>
          </w:tbl>
          <w:p w14:paraId="632F2D4F"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p>
        </w:tc>
      </w:tr>
      <w:tr w:rsidR="002A6D9A" w:rsidRPr="002A6D9A" w14:paraId="36FF2D5B" w14:textId="77777777" w:rsidTr="00BE0B55">
        <w:trPr>
          <w:trHeight w:val="567"/>
        </w:trPr>
        <w:tc>
          <w:tcPr>
            <w:tcW w:w="9576" w:type="dxa"/>
            <w:gridSpan w:val="3"/>
            <w:tcBorders>
              <w:top w:val="single" w:sz="4"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603B33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29" w:name="_Toc474484107"/>
            <w:bookmarkStart w:id="30" w:name="_Toc96354695"/>
            <w:bookmarkEnd w:id="29"/>
            <w:r w:rsidRPr="002A6D9A">
              <w:rPr>
                <w:rFonts w:ascii="Times New Roman" w:eastAsia="Times New Roman" w:hAnsi="Times New Roman" w:cs="Times New Roman"/>
                <w:b/>
                <w:bCs/>
                <w:color w:val="000000"/>
                <w:kern w:val="36"/>
                <w:sz w:val="24"/>
                <w:szCs w:val="24"/>
              </w:rPr>
              <w:lastRenderedPageBreak/>
              <w:t>15. Coherence and comparability</w:t>
            </w:r>
            <w:bookmarkEnd w:id="30"/>
          </w:p>
        </w:tc>
      </w:tr>
      <w:tr w:rsidR="002A6D9A" w:rsidRPr="002A6D9A" w14:paraId="7827AD1C" w14:textId="77777777" w:rsidTr="00620399">
        <w:trPr>
          <w:trHeight w:val="1465"/>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7BD6DE"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15.1. Comparability - geographical</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F088D"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on building permits issued are compiled according to the EUROSTAT methodology and are comparable on international level. The building permits data are representative for the whole country also the data are produced in national level and by regions. </w:t>
            </w:r>
          </w:p>
        </w:tc>
      </w:tr>
      <w:tr w:rsidR="002A6D9A" w:rsidRPr="002A6D9A" w14:paraId="77ED58A9"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290B9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435DAD">
              <w:rPr>
                <w:rFonts w:ascii="Times New Roman" w:eastAsia="Times New Roman" w:hAnsi="Times New Roman" w:cs="Times New Roman"/>
                <w:color w:val="000000"/>
                <w:sz w:val="24"/>
                <w:szCs w:val="24"/>
              </w:rPr>
              <w:t>15.2. Comparability - over time</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78F33" w14:textId="18BC17CA" w:rsidR="00E63E81" w:rsidRDefault="002A6D9A" w:rsidP="00E63E81">
            <w:pPr>
              <w:spacing w:before="240" w:after="24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Building permits data </w:t>
            </w:r>
            <w:r w:rsidR="00BA44E8">
              <w:rPr>
                <w:rFonts w:ascii="Times New Roman" w:eastAsia="Times New Roman" w:hAnsi="Times New Roman" w:cs="Times New Roman"/>
                <w:color w:val="000000"/>
                <w:sz w:val="24"/>
                <w:szCs w:val="24"/>
              </w:rPr>
              <w:t xml:space="preserve">for number, </w:t>
            </w:r>
            <w:r w:rsidR="00D87080">
              <w:rPr>
                <w:rFonts w:ascii="Times New Roman" w:eastAsia="Times New Roman" w:hAnsi="Times New Roman" w:cs="Times New Roman"/>
                <w:color w:val="000000"/>
                <w:sz w:val="24"/>
                <w:szCs w:val="24"/>
              </w:rPr>
              <w:t xml:space="preserve">total </w:t>
            </w:r>
            <w:r w:rsidR="00BA44E8">
              <w:rPr>
                <w:rFonts w:ascii="Times New Roman" w:eastAsia="Times New Roman" w:hAnsi="Times New Roman" w:cs="Times New Roman"/>
                <w:color w:val="000000"/>
                <w:sz w:val="24"/>
                <w:szCs w:val="24"/>
              </w:rPr>
              <w:t>area and</w:t>
            </w:r>
            <w:r w:rsidR="00D87080">
              <w:rPr>
                <w:rFonts w:ascii="Times New Roman" w:eastAsia="Times New Roman" w:hAnsi="Times New Roman" w:cs="Times New Roman"/>
                <w:color w:val="000000"/>
                <w:sz w:val="24"/>
                <w:szCs w:val="24"/>
              </w:rPr>
              <w:t xml:space="preserve"> approximate </w:t>
            </w:r>
            <w:r w:rsidR="00BA44E8">
              <w:rPr>
                <w:rFonts w:ascii="Times New Roman" w:eastAsia="Times New Roman" w:hAnsi="Times New Roman" w:cs="Times New Roman"/>
                <w:color w:val="000000"/>
                <w:sz w:val="24"/>
                <w:szCs w:val="24"/>
              </w:rPr>
              <w:t xml:space="preserve">value are available </w:t>
            </w:r>
            <w:r w:rsidRPr="002A6D9A">
              <w:rPr>
                <w:rFonts w:ascii="Times New Roman" w:eastAsia="Times New Roman" w:hAnsi="Times New Roman" w:cs="Times New Roman"/>
                <w:color w:val="000000"/>
                <w:sz w:val="24"/>
                <w:szCs w:val="24"/>
              </w:rPr>
              <w:t xml:space="preserve">since 1995. </w:t>
            </w:r>
            <w:r w:rsidR="00BA44E8">
              <w:rPr>
                <w:rFonts w:ascii="Times New Roman" w:eastAsia="Times New Roman" w:hAnsi="Times New Roman" w:cs="Times New Roman"/>
                <w:color w:val="000000"/>
                <w:sz w:val="24"/>
                <w:szCs w:val="24"/>
              </w:rPr>
              <w:t xml:space="preserve">Data for “Type of client” is available since 1999. </w:t>
            </w:r>
          </w:p>
          <w:p w14:paraId="4731E5F4" w14:textId="61079F6E" w:rsidR="00BA44E8" w:rsidRDefault="00BA44E8" w:rsidP="00E63E81">
            <w:pPr>
              <w:spacing w:before="240" w:after="240" w:line="240" w:lineRule="auto"/>
              <w:ind w:left="101" w:right="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Starting from the  first quarter 2016 it has been added the “Office buildings” indicator while “Residential </w:t>
            </w:r>
            <w:proofErr w:type="spellStart"/>
            <w:r>
              <w:rPr>
                <w:rFonts w:ascii="Times New Roman" w:eastAsia="Times New Roman" w:hAnsi="Times New Roman" w:cs="Times New Roman"/>
                <w:color w:val="000000"/>
                <w:sz w:val="24"/>
                <w:szCs w:val="24"/>
              </w:rPr>
              <w:t>buildings”indicator</w:t>
            </w:r>
            <w:proofErr w:type="spellEnd"/>
            <w:r>
              <w:rPr>
                <w:rFonts w:ascii="Times New Roman" w:eastAsia="Times New Roman" w:hAnsi="Times New Roman" w:cs="Times New Roman"/>
                <w:color w:val="000000"/>
                <w:sz w:val="24"/>
                <w:szCs w:val="24"/>
              </w:rPr>
              <w:t xml:space="preserve"> is detailed by number of dwellings</w:t>
            </w:r>
            <w:r w:rsidR="00D87080">
              <w:rPr>
                <w:rFonts w:ascii="Times New Roman" w:eastAsia="Times New Roman" w:hAnsi="Times New Roman" w:cs="Times New Roman"/>
                <w:color w:val="000000"/>
                <w:sz w:val="24"/>
                <w:szCs w:val="24"/>
              </w:rPr>
              <w:t xml:space="preserve">, </w:t>
            </w:r>
            <w:r w:rsidR="00D87080" w:rsidRPr="00D87080">
              <w:rPr>
                <w:rFonts w:ascii="Times New Roman" w:eastAsia="Times New Roman" w:hAnsi="Times New Roman" w:cs="Times New Roman"/>
                <w:color w:val="000000"/>
                <w:sz w:val="24"/>
                <w:szCs w:val="24"/>
              </w:rPr>
              <w:t xml:space="preserve">providing comparability over the time of 6 years (CC2 = </w:t>
            </w:r>
            <w:proofErr w:type="spellStart"/>
            <w:r w:rsidR="00D87080" w:rsidRPr="00D87080">
              <w:rPr>
                <w:rFonts w:ascii="Times New Roman" w:eastAsia="Times New Roman" w:hAnsi="Times New Roman" w:cs="Times New Roman"/>
                <w:color w:val="000000"/>
                <w:sz w:val="24"/>
                <w:szCs w:val="24"/>
              </w:rPr>
              <w:t>Jlast-Jfirst</w:t>
            </w:r>
            <w:proofErr w:type="spellEnd"/>
            <w:r w:rsidR="00D87080" w:rsidRPr="00D87080">
              <w:rPr>
                <w:rFonts w:ascii="Times New Roman" w:eastAsia="Times New Roman" w:hAnsi="Times New Roman" w:cs="Times New Roman"/>
                <w:color w:val="000000"/>
                <w:sz w:val="24"/>
                <w:szCs w:val="24"/>
              </w:rPr>
              <w:t xml:space="preserve"> + 1 = 6).</w:t>
            </w:r>
          </w:p>
          <w:p w14:paraId="32AED34F" w14:textId="1F03288E" w:rsidR="00C7551E" w:rsidRPr="002A6D9A" w:rsidRDefault="00E63E81" w:rsidP="00E63E81">
            <w:pPr>
              <w:spacing w:before="240" w:after="240" w:line="240" w:lineRule="auto"/>
              <w:ind w:left="101" w:right="86"/>
              <w:jc w:val="both"/>
              <w:rPr>
                <w:rFonts w:ascii="Times New Roman" w:eastAsia="Times New Roman" w:hAnsi="Times New Roman" w:cs="Times New Roman"/>
                <w:sz w:val="24"/>
                <w:szCs w:val="24"/>
              </w:rPr>
            </w:pPr>
            <w:r w:rsidRPr="00DD5BD3">
              <w:rPr>
                <w:rFonts w:ascii="Times New Roman" w:eastAsia="Times New Roman" w:hAnsi="Times New Roman" w:cs="Times New Roman"/>
                <w:color w:val="000000"/>
                <w:sz w:val="24"/>
                <w:szCs w:val="24"/>
              </w:rPr>
              <w:t>The data are constantly checked to ensure their comparability over time.</w:t>
            </w:r>
          </w:p>
        </w:tc>
      </w:tr>
      <w:tr w:rsidR="002A6D9A" w:rsidRPr="002A6D9A" w14:paraId="6A6D5435"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76F38DD"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15.3. Coherence - cross domain</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55EA9"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Not applicable, because it is an administrative source. </w:t>
            </w:r>
          </w:p>
        </w:tc>
      </w:tr>
      <w:tr w:rsidR="002A6D9A" w:rsidRPr="002A6D9A" w14:paraId="68AACE8E"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7F4454C9"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15.4. Coherence - internal</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938F" w14:textId="472B1952" w:rsidR="002A6D9A" w:rsidRPr="002A6D9A" w:rsidRDefault="002A6D9A" w:rsidP="00DD5BD3">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internal consistency of the data is checked before it is finalized. The links between variables are checked and coherence between different data series. The internal consistency for example for the variables V411- Total number of building permits issued and V412 - Total area of building permits issued are coherent. </w:t>
            </w:r>
          </w:p>
        </w:tc>
      </w:tr>
      <w:tr w:rsidR="002A6D9A" w:rsidRPr="002A6D9A" w14:paraId="2739B590" w14:textId="77777777" w:rsidTr="00E9217A">
        <w:trPr>
          <w:trHeight w:val="567"/>
        </w:trPr>
        <w:tc>
          <w:tcPr>
            <w:tcW w:w="2088"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7BC3164B"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1" w:name="_Toc474484108"/>
            <w:bookmarkStart w:id="32" w:name="_Toc96354696"/>
            <w:bookmarkEnd w:id="31"/>
            <w:r w:rsidRPr="002A6D9A">
              <w:rPr>
                <w:rFonts w:ascii="Times New Roman" w:eastAsia="Times New Roman" w:hAnsi="Times New Roman" w:cs="Times New Roman"/>
                <w:b/>
                <w:bCs/>
                <w:color w:val="000000"/>
                <w:kern w:val="36"/>
                <w:sz w:val="24"/>
                <w:szCs w:val="24"/>
              </w:rPr>
              <w:t>16.</w:t>
            </w:r>
            <w:r w:rsidRPr="002A6D9A">
              <w:rPr>
                <w:rFonts w:ascii="Times New Roman" w:eastAsia="Times New Roman" w:hAnsi="Times New Roman" w:cs="Times New Roman"/>
                <w:b/>
                <w:bCs/>
                <w:kern w:val="36"/>
                <w:sz w:val="48"/>
                <w:szCs w:val="48"/>
              </w:rPr>
              <w:t xml:space="preserve"> </w:t>
            </w:r>
            <w:r w:rsidRPr="002A6D9A">
              <w:rPr>
                <w:rFonts w:ascii="Times New Roman" w:eastAsia="Times New Roman" w:hAnsi="Times New Roman" w:cs="Times New Roman"/>
                <w:b/>
                <w:bCs/>
                <w:color w:val="000000"/>
                <w:kern w:val="36"/>
                <w:sz w:val="24"/>
                <w:szCs w:val="24"/>
              </w:rPr>
              <w:t>Cost and burden</w:t>
            </w:r>
            <w:bookmarkEnd w:id="32"/>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B2CFE" w14:textId="0DC847A0" w:rsidR="002A6D9A" w:rsidRPr="008328FD" w:rsidRDefault="002A6D9A" w:rsidP="008328FD">
            <w:pPr>
              <w:spacing w:before="240" w:after="240" w:line="240" w:lineRule="auto"/>
              <w:ind w:left="101" w:right="86"/>
              <w:jc w:val="both"/>
              <w:rPr>
                <w:rFonts w:ascii="Times New Roman" w:eastAsia="Times New Roman" w:hAnsi="Times New Roman" w:cs="Times New Roman"/>
                <w:bCs/>
                <w:kern w:val="36"/>
                <w:sz w:val="24"/>
                <w:szCs w:val="24"/>
              </w:rPr>
            </w:pPr>
            <w:r w:rsidRPr="006A62A1">
              <w:rPr>
                <w:rFonts w:ascii="Times New Roman" w:eastAsia="Times New Roman" w:hAnsi="Times New Roman" w:cs="Times New Roman"/>
                <w:bCs/>
                <w:color w:val="000000"/>
                <w:kern w:val="36"/>
                <w:sz w:val="24"/>
                <w:szCs w:val="24"/>
              </w:rPr>
              <w:t xml:space="preserve">People working on building permits issued data are: Total staff in Central Office: 1 </w:t>
            </w:r>
            <w:r w:rsidR="00B46DAE" w:rsidRPr="006A62A1">
              <w:rPr>
                <w:rFonts w:ascii="Times New Roman" w:eastAsia="Times New Roman" w:hAnsi="Times New Roman" w:cs="Times New Roman"/>
                <w:bCs/>
                <w:color w:val="000000"/>
                <w:kern w:val="36"/>
                <w:sz w:val="24"/>
                <w:szCs w:val="24"/>
              </w:rPr>
              <w:t>employee</w:t>
            </w:r>
            <w:r w:rsidRPr="006A62A1">
              <w:rPr>
                <w:rFonts w:ascii="Times New Roman" w:eastAsia="Times New Roman" w:hAnsi="Times New Roman" w:cs="Times New Roman"/>
                <w:bCs/>
                <w:color w:val="000000"/>
                <w:kern w:val="36"/>
                <w:sz w:val="24"/>
                <w:szCs w:val="24"/>
              </w:rPr>
              <w:t xml:space="preserve">; Staff in Regional Offices: </w:t>
            </w:r>
            <w:r w:rsidRPr="00732EB5">
              <w:rPr>
                <w:rFonts w:ascii="Times New Roman" w:eastAsia="Times New Roman" w:hAnsi="Times New Roman" w:cs="Times New Roman"/>
                <w:bCs/>
                <w:color w:val="000000"/>
                <w:kern w:val="36"/>
                <w:sz w:val="24"/>
                <w:szCs w:val="24"/>
              </w:rPr>
              <w:t>12 employees.</w:t>
            </w:r>
            <w:r w:rsidRPr="008328FD">
              <w:rPr>
                <w:rFonts w:ascii="Times New Roman" w:eastAsia="Times New Roman" w:hAnsi="Times New Roman" w:cs="Times New Roman"/>
                <w:bCs/>
                <w:color w:val="000000"/>
                <w:kern w:val="36"/>
                <w:sz w:val="24"/>
                <w:szCs w:val="24"/>
              </w:rPr>
              <w:t xml:space="preserve"> </w:t>
            </w:r>
          </w:p>
        </w:tc>
      </w:tr>
      <w:tr w:rsidR="002A6D9A" w:rsidRPr="002A6D9A" w14:paraId="7F94997D"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BF70C02"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3" w:name="_Toc474484109"/>
            <w:bookmarkStart w:id="34" w:name="_Toc96354697"/>
            <w:bookmarkEnd w:id="33"/>
            <w:r w:rsidRPr="002A6D9A">
              <w:rPr>
                <w:rFonts w:ascii="Times New Roman" w:eastAsia="Times New Roman" w:hAnsi="Times New Roman" w:cs="Times New Roman"/>
                <w:b/>
                <w:bCs/>
                <w:color w:val="000000"/>
                <w:kern w:val="36"/>
                <w:sz w:val="24"/>
                <w:szCs w:val="24"/>
              </w:rPr>
              <w:t>17.</w:t>
            </w:r>
            <w:r w:rsidRPr="002A6D9A">
              <w:rPr>
                <w:rFonts w:ascii="Times New Roman" w:eastAsia="Times New Roman" w:hAnsi="Times New Roman" w:cs="Times New Roman"/>
                <w:b/>
                <w:bCs/>
                <w:kern w:val="36"/>
                <w:sz w:val="48"/>
                <w:szCs w:val="48"/>
              </w:rPr>
              <w:t xml:space="preserve"> </w:t>
            </w:r>
            <w:r w:rsidRPr="002A6D9A">
              <w:rPr>
                <w:rFonts w:ascii="Times New Roman" w:eastAsia="Times New Roman" w:hAnsi="Times New Roman" w:cs="Times New Roman"/>
                <w:b/>
                <w:bCs/>
                <w:color w:val="000000"/>
                <w:kern w:val="36"/>
                <w:sz w:val="24"/>
                <w:szCs w:val="24"/>
              </w:rPr>
              <w:t>Data revision</w:t>
            </w:r>
            <w:bookmarkEnd w:id="34"/>
          </w:p>
        </w:tc>
      </w:tr>
      <w:tr w:rsidR="002A6D9A" w:rsidRPr="002A6D9A" w14:paraId="30E4EA7C" w14:textId="77777777" w:rsidTr="00BE0B55">
        <w:trPr>
          <w:trHeight w:val="567"/>
        </w:trPr>
        <w:tc>
          <w:tcPr>
            <w:tcW w:w="1998" w:type="dxa"/>
            <w:tcBorders>
              <w:top w:val="nil"/>
              <w:left w:val="single" w:sz="8"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2D15EDA"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17.1. Data revision - policy</w:t>
            </w:r>
          </w:p>
        </w:tc>
        <w:tc>
          <w:tcPr>
            <w:tcW w:w="7578"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309036" w14:textId="77777777" w:rsidR="001046FF" w:rsidRPr="00576E68" w:rsidRDefault="001046FF" w:rsidP="007C76A9">
            <w:pPr>
              <w:spacing w:before="240" w:after="0" w:line="240" w:lineRule="auto"/>
              <w:ind w:left="101" w:right="86"/>
              <w:jc w:val="both"/>
              <w:rPr>
                <w:rFonts w:ascii="Times New Roman" w:eastAsia="Times New Roman" w:hAnsi="Times New Roman" w:cs="Times New Roman"/>
                <w:color w:val="000000"/>
                <w:sz w:val="24"/>
                <w:szCs w:val="24"/>
              </w:rPr>
            </w:pPr>
            <w:r w:rsidRPr="00576E68">
              <w:rPr>
                <w:rFonts w:ascii="Times New Roman" w:eastAsia="Times New Roman" w:hAnsi="Times New Roman" w:cs="Times New Roman"/>
                <w:color w:val="000000"/>
                <w:sz w:val="24"/>
                <w:szCs w:val="24"/>
              </w:rPr>
              <w:t>Revision policy is done in accordance with general revision policy and errors treatment policy introduced by INSTAT in the links below:</w:t>
            </w:r>
          </w:p>
          <w:p w14:paraId="2319383F" w14:textId="77777777" w:rsidR="001046FF" w:rsidRPr="00576E68" w:rsidRDefault="00D37266" w:rsidP="006349C2">
            <w:pPr>
              <w:numPr>
                <w:ilvl w:val="0"/>
                <w:numId w:val="7"/>
              </w:numPr>
              <w:spacing w:after="100" w:afterAutospacing="1" w:line="240" w:lineRule="auto"/>
              <w:ind w:right="86"/>
              <w:jc w:val="both"/>
              <w:rPr>
                <w:rFonts w:ascii="Times New Roman" w:eastAsia="Times New Roman" w:hAnsi="Times New Roman" w:cs="Times New Roman"/>
                <w:color w:val="000000"/>
                <w:sz w:val="24"/>
                <w:szCs w:val="24"/>
                <w:lang w:eastAsia="en-GB"/>
              </w:rPr>
            </w:pPr>
            <w:hyperlink r:id="rId22">
              <w:r w:rsidR="001046FF" w:rsidRPr="00576E68">
                <w:rPr>
                  <w:rFonts w:ascii="Times New Roman" w:eastAsia="Times New Roman" w:hAnsi="Times New Roman" w:cs="Times New Roman"/>
                  <w:color w:val="0000FF"/>
                  <w:sz w:val="24"/>
                  <w:szCs w:val="24"/>
                  <w:u w:val="single"/>
                  <w:lang w:eastAsia="en-GB"/>
                </w:rPr>
                <w:t>Revision Policy</w:t>
              </w:r>
            </w:hyperlink>
            <w:r w:rsidR="001046FF" w:rsidRPr="00576E68">
              <w:rPr>
                <w:rFonts w:ascii="Times New Roman" w:eastAsia="Times New Roman" w:hAnsi="Times New Roman" w:cs="Times New Roman"/>
                <w:color w:val="000000"/>
                <w:sz w:val="24"/>
                <w:szCs w:val="24"/>
                <w:lang w:eastAsia="en-GB"/>
              </w:rPr>
              <w:t xml:space="preserve"> </w:t>
            </w:r>
          </w:p>
          <w:p w14:paraId="198F7E17" w14:textId="77777777" w:rsidR="002A6D9A" w:rsidRPr="001046FF" w:rsidRDefault="00D37266" w:rsidP="001046FF">
            <w:pPr>
              <w:numPr>
                <w:ilvl w:val="0"/>
                <w:numId w:val="7"/>
              </w:numPr>
              <w:spacing w:after="0" w:afterAutospacing="1" w:line="240" w:lineRule="auto"/>
              <w:ind w:right="86"/>
              <w:jc w:val="both"/>
              <w:rPr>
                <w:rFonts w:ascii="Times New Roman" w:eastAsia="Times New Roman" w:hAnsi="Times New Roman" w:cs="Times New Roman"/>
                <w:color w:val="000000"/>
                <w:sz w:val="24"/>
                <w:szCs w:val="24"/>
                <w:lang w:eastAsia="en-GB"/>
              </w:rPr>
            </w:pPr>
            <w:hyperlink r:id="rId23">
              <w:r w:rsidR="001046FF" w:rsidRPr="00576E68">
                <w:rPr>
                  <w:rFonts w:ascii="Times New Roman" w:hAnsi="Times New Roman" w:cs="Times New Roman"/>
                  <w:color w:val="0000FF"/>
                  <w:sz w:val="24"/>
                  <w:szCs w:val="24"/>
                  <w:u w:val="single"/>
                </w:rPr>
                <w:t>Errors Treatment Policy</w:t>
              </w:r>
            </w:hyperlink>
          </w:p>
        </w:tc>
      </w:tr>
      <w:tr w:rsidR="002A6D9A" w:rsidRPr="002A6D9A" w14:paraId="44159B1C" w14:textId="77777777" w:rsidTr="00BE0B55">
        <w:trPr>
          <w:trHeight w:val="567"/>
        </w:trPr>
        <w:tc>
          <w:tcPr>
            <w:tcW w:w="1998" w:type="dxa"/>
            <w:tcBorders>
              <w:top w:val="single" w:sz="4"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59045E61"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17.2. Data revision - </w:t>
            </w:r>
            <w:r w:rsidR="00C713FC" w:rsidRPr="002A6D9A">
              <w:rPr>
                <w:rFonts w:ascii="Times New Roman" w:eastAsia="Times New Roman" w:hAnsi="Times New Roman" w:cs="Times New Roman"/>
                <w:color w:val="000000"/>
                <w:sz w:val="24"/>
                <w:szCs w:val="24"/>
              </w:rPr>
              <w:t>practice</w:t>
            </w:r>
          </w:p>
        </w:tc>
        <w:tc>
          <w:tcPr>
            <w:tcW w:w="757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102936" w14:textId="77777777" w:rsidR="002A6D9A" w:rsidRDefault="002A6D9A" w:rsidP="00B46DAE">
            <w:pPr>
              <w:spacing w:before="240" w:line="240" w:lineRule="auto"/>
              <w:ind w:left="101" w:right="86"/>
              <w:jc w:val="both"/>
              <w:rPr>
                <w:rFonts w:ascii="Times New Roman" w:eastAsia="Times New Roman" w:hAnsi="Times New Roman" w:cs="Times New Roman"/>
                <w:color w:val="000000"/>
                <w:sz w:val="24"/>
                <w:szCs w:val="24"/>
              </w:rPr>
            </w:pPr>
            <w:r w:rsidRPr="002A6D9A">
              <w:rPr>
                <w:rFonts w:ascii="Times New Roman" w:eastAsia="Times New Roman" w:hAnsi="Times New Roman" w:cs="Times New Roman"/>
                <w:color w:val="000000"/>
                <w:sz w:val="24"/>
                <w:szCs w:val="24"/>
              </w:rPr>
              <w:t xml:space="preserve">In case that the urban planning offices of the respective municipalities, will report any change in the data sent to INSTAT, this information will be updated and reflected in the next publication with a short explanatory information for the users. </w:t>
            </w:r>
          </w:p>
          <w:p w14:paraId="17A58615" w14:textId="6864D10E" w:rsidR="00654E22" w:rsidRPr="002A6D9A" w:rsidRDefault="00654E22" w:rsidP="00654E22">
            <w:pPr>
              <w:spacing w:before="240" w:line="240" w:lineRule="auto"/>
              <w:ind w:left="101" w:right="86"/>
              <w:jc w:val="both"/>
              <w:rPr>
                <w:rFonts w:ascii="Times New Roman" w:eastAsia="Times New Roman" w:hAnsi="Times New Roman" w:cs="Times New Roman"/>
                <w:sz w:val="24"/>
                <w:szCs w:val="24"/>
              </w:rPr>
            </w:pPr>
            <w:r w:rsidRPr="00DD5BD3">
              <w:rPr>
                <w:rFonts w:ascii="Times New Roman" w:eastAsia="Times New Roman" w:hAnsi="Times New Roman" w:cs="Times New Roman"/>
                <w:noProof/>
                <w:color w:val="000000"/>
                <w:sz w:val="24"/>
                <w:szCs w:val="24"/>
                <w:lang w:val="sq-AL" w:eastAsia="sq-AL"/>
              </w:rPr>
              <w:t xml:space="preserve">No reviews of data on “Bulding Permits” for 2021 have been conducted, </w:t>
            </w:r>
            <w:r w:rsidRPr="00DD5BD3">
              <w:rPr>
                <w:rFonts w:ascii="Times New Roman" w:eastAsia="Times New Roman" w:hAnsi="Times New Roman" w:cs="Times New Roman"/>
                <w:noProof/>
                <w:color w:val="000000"/>
                <w:sz w:val="24"/>
                <w:szCs w:val="24"/>
                <w:lang w:val="sq-AL" w:eastAsia="sq-AL"/>
              </w:rPr>
              <w:lastRenderedPageBreak/>
              <w:t>subject to this report.</w:t>
            </w:r>
          </w:p>
        </w:tc>
      </w:tr>
      <w:tr w:rsidR="002A6D9A" w:rsidRPr="002A6D9A" w14:paraId="071000E2"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BEC65F4"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5" w:name="_Toc474484110"/>
            <w:bookmarkStart w:id="36" w:name="_Toc96354698"/>
            <w:bookmarkEnd w:id="35"/>
            <w:r w:rsidRPr="002A6D9A">
              <w:rPr>
                <w:rFonts w:ascii="Times New Roman" w:eastAsia="Times New Roman" w:hAnsi="Times New Roman" w:cs="Times New Roman"/>
                <w:b/>
                <w:bCs/>
                <w:color w:val="000000"/>
                <w:kern w:val="36"/>
                <w:sz w:val="24"/>
                <w:szCs w:val="24"/>
              </w:rPr>
              <w:lastRenderedPageBreak/>
              <w:t>18. Statistical processing</w:t>
            </w:r>
            <w:bookmarkEnd w:id="36"/>
          </w:p>
        </w:tc>
      </w:tr>
      <w:tr w:rsidR="002A6D9A" w:rsidRPr="002A6D9A" w14:paraId="6683A505"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BFE9D45"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18.1. Source data </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41843" w14:textId="76E0DC62" w:rsidR="002A6D9A" w:rsidRPr="002A6D9A" w:rsidRDefault="002A6D9A" w:rsidP="001B707B">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Administrative source</w:t>
            </w:r>
            <w:r w:rsidR="001B707B">
              <w:rPr>
                <w:rFonts w:ascii="Times New Roman" w:eastAsia="Times New Roman" w:hAnsi="Times New Roman" w:cs="Times New Roman"/>
                <w:sz w:val="24"/>
                <w:szCs w:val="24"/>
              </w:rPr>
              <w:t>,</w:t>
            </w:r>
            <w:r w:rsidRPr="002A6D9A">
              <w:rPr>
                <w:rFonts w:ascii="Times New Roman" w:eastAsia="Times New Roman" w:hAnsi="Times New Roman" w:cs="Times New Roman"/>
                <w:sz w:val="24"/>
                <w:szCs w:val="24"/>
              </w:rPr>
              <w:t xml:space="preserve"> </w:t>
            </w:r>
            <w:r w:rsidR="001B707B" w:rsidRPr="001B707B">
              <w:rPr>
                <w:rFonts w:ascii="Times New Roman" w:eastAsia="Times New Roman" w:hAnsi="Times New Roman" w:cs="Times New Roman"/>
                <w:sz w:val="24"/>
                <w:szCs w:val="24"/>
              </w:rPr>
              <w:t xml:space="preserve">data are collected by regional statistical offices </w:t>
            </w:r>
            <w:r w:rsidR="001B707B">
              <w:rPr>
                <w:rFonts w:ascii="Times New Roman" w:eastAsia="Times New Roman" w:hAnsi="Times New Roman" w:cs="Times New Roman"/>
                <w:sz w:val="24"/>
                <w:szCs w:val="24"/>
              </w:rPr>
              <w:t xml:space="preserve">at </w:t>
            </w:r>
            <w:r w:rsidR="001B707B" w:rsidRPr="001B707B">
              <w:rPr>
                <w:rFonts w:ascii="Times New Roman" w:eastAsia="Times New Roman" w:hAnsi="Times New Roman" w:cs="Times New Roman"/>
                <w:sz w:val="24"/>
                <w:szCs w:val="24"/>
              </w:rPr>
              <w:t>the respective municipalities.</w:t>
            </w:r>
          </w:p>
        </w:tc>
      </w:tr>
      <w:tr w:rsidR="002A6D9A" w:rsidRPr="002A6D9A" w14:paraId="0FDA306E"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35E931F"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18.2. Frequency of data collection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EF217"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Data collection is carried out quarterly. </w:t>
            </w:r>
          </w:p>
        </w:tc>
      </w:tr>
      <w:tr w:rsidR="002A6D9A" w:rsidRPr="002A6D9A" w14:paraId="25093AF7"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408097CB"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18.3. Data collection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C2A8E" w14:textId="77777777" w:rsidR="002A6D9A" w:rsidRPr="002A6D9A" w:rsidRDefault="002A6D9A" w:rsidP="008328FD">
            <w:pPr>
              <w:spacing w:before="240" w:after="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The data on building permits issued is an administrative data. The statistical information on building permits issued is collected by INSTAT regional statistical offices in cooperation with the urbanization offices of municipalities. </w:t>
            </w:r>
          </w:p>
        </w:tc>
      </w:tr>
      <w:tr w:rsidR="002A6D9A" w:rsidRPr="002A6D9A" w14:paraId="7EE7274E"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6E27E41A"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18.4. Data validation</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6B980" w14:textId="77777777" w:rsidR="002A6D9A" w:rsidRPr="002A6D9A" w:rsidRDefault="002A6D9A" w:rsidP="00B46DAE">
            <w:pPr>
              <w:spacing w:before="240" w:line="240" w:lineRule="auto"/>
              <w:ind w:left="101" w:right="86"/>
              <w:jc w:val="both"/>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Logical checks and mathematical controls are made to the collected information of building permits issued for all indicators that INSTAT produce, during all the time of data processing. </w:t>
            </w:r>
          </w:p>
        </w:tc>
      </w:tr>
      <w:tr w:rsidR="002A6D9A" w:rsidRPr="002A6D9A" w14:paraId="51AE4AAF"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04DBEA4E"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18.5. Data compilation </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85555" w14:textId="78C90732" w:rsidR="002A6D9A" w:rsidRPr="002A6D9A" w:rsidRDefault="000850BE" w:rsidP="00B46DAE">
            <w:pPr>
              <w:spacing w:before="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 applicable.</w:t>
            </w:r>
            <w:r w:rsidR="002A6D9A" w:rsidRPr="002A6D9A">
              <w:rPr>
                <w:rFonts w:ascii="Times New Roman" w:eastAsia="Times New Roman" w:hAnsi="Times New Roman" w:cs="Times New Roman"/>
                <w:color w:val="000000"/>
                <w:sz w:val="24"/>
                <w:szCs w:val="24"/>
              </w:rPr>
              <w:t xml:space="preserve"> </w:t>
            </w:r>
          </w:p>
        </w:tc>
      </w:tr>
      <w:tr w:rsidR="002A6D9A" w:rsidRPr="002A6D9A" w14:paraId="4A9D0855"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740D3E" w14:textId="77777777" w:rsidR="002A6D9A" w:rsidRPr="002A6D9A" w:rsidRDefault="002A6D9A" w:rsidP="00B46DAE">
            <w:pPr>
              <w:spacing w:before="100" w:beforeAutospacing="1"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sz w:val="24"/>
                <w:szCs w:val="24"/>
              </w:rPr>
              <w:t>18.6. Adjustment</w:t>
            </w:r>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CCC0E" w14:textId="4EAE691A" w:rsidR="002A6D9A" w:rsidRPr="002A6D9A" w:rsidRDefault="001B707B" w:rsidP="00522EFD">
            <w:pPr>
              <w:spacing w:before="240" w:line="240" w:lineRule="auto"/>
              <w:ind w:left="101"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w:t>
            </w:r>
            <w:r w:rsidR="00522EF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pplicable. </w:t>
            </w:r>
            <w:r w:rsidR="002A6D9A" w:rsidRPr="002A6D9A">
              <w:rPr>
                <w:rFonts w:ascii="Times New Roman" w:eastAsia="Times New Roman" w:hAnsi="Times New Roman" w:cs="Times New Roman"/>
                <w:sz w:val="24"/>
                <w:szCs w:val="24"/>
              </w:rPr>
              <w:t xml:space="preserve">The data on building permits issued are published only on absolute figures, they are not seasonally adjusted or calendar adjusted. </w:t>
            </w:r>
          </w:p>
        </w:tc>
      </w:tr>
      <w:tr w:rsidR="002A6D9A" w:rsidRPr="002A6D9A" w14:paraId="46031C63" w14:textId="77777777" w:rsidTr="00E9217A">
        <w:trPr>
          <w:trHeight w:val="567"/>
        </w:trPr>
        <w:tc>
          <w:tcPr>
            <w:tcW w:w="1998"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5557727"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7" w:name="_Toc474484111"/>
            <w:bookmarkStart w:id="38" w:name="_Toc96354699"/>
            <w:bookmarkEnd w:id="37"/>
            <w:r w:rsidRPr="002A6D9A">
              <w:rPr>
                <w:rFonts w:ascii="Times New Roman" w:eastAsia="Times New Roman" w:hAnsi="Times New Roman" w:cs="Times New Roman"/>
                <w:b/>
                <w:bCs/>
                <w:color w:val="000000"/>
                <w:kern w:val="36"/>
                <w:sz w:val="24"/>
                <w:szCs w:val="24"/>
              </w:rPr>
              <w:t>19. Comment</w:t>
            </w:r>
            <w:bookmarkEnd w:id="38"/>
          </w:p>
        </w:tc>
        <w:tc>
          <w:tcPr>
            <w:tcW w:w="75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8D794" w14:textId="77777777" w:rsidR="002A6D9A" w:rsidRPr="002A6D9A" w:rsidRDefault="002A6D9A" w:rsidP="002A6D9A">
            <w:pPr>
              <w:spacing w:before="100" w:beforeAutospacing="1" w:after="0" w:line="240" w:lineRule="auto"/>
              <w:rPr>
                <w:rFonts w:ascii="Times New Roman" w:eastAsia="Times New Roman" w:hAnsi="Times New Roman" w:cs="Times New Roman"/>
                <w:sz w:val="24"/>
                <w:szCs w:val="24"/>
              </w:rPr>
            </w:pPr>
            <w:r w:rsidRPr="002A6D9A">
              <w:rPr>
                <w:rFonts w:ascii="Times New Roman" w:eastAsia="Times New Roman" w:hAnsi="Times New Roman" w:cs="Times New Roman"/>
                <w:color w:val="000000"/>
                <w:sz w:val="24"/>
                <w:szCs w:val="24"/>
              </w:rPr>
              <w:t xml:space="preserve">  </w:t>
            </w:r>
          </w:p>
        </w:tc>
      </w:tr>
      <w:tr w:rsidR="002A6D9A" w:rsidRPr="002A6D9A" w14:paraId="36A7D2A6" w14:textId="77777777" w:rsidTr="002A6D9A">
        <w:trPr>
          <w:trHeight w:val="567"/>
        </w:trPr>
        <w:tc>
          <w:tcPr>
            <w:tcW w:w="9576"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0064D0B8" w14:textId="77777777" w:rsidR="002A6D9A" w:rsidRPr="002A6D9A" w:rsidRDefault="002A6D9A" w:rsidP="002A6D9A">
            <w:pPr>
              <w:spacing w:after="100" w:afterAutospacing="1" w:line="240" w:lineRule="auto"/>
              <w:outlineLvl w:val="0"/>
              <w:rPr>
                <w:rFonts w:ascii="Times New Roman" w:eastAsia="Times New Roman" w:hAnsi="Times New Roman" w:cs="Times New Roman"/>
                <w:b/>
                <w:bCs/>
                <w:kern w:val="36"/>
                <w:sz w:val="48"/>
                <w:szCs w:val="48"/>
              </w:rPr>
            </w:pPr>
            <w:bookmarkStart w:id="39" w:name="_Toc474484112"/>
            <w:bookmarkStart w:id="40" w:name="_Toc96354700"/>
            <w:bookmarkEnd w:id="39"/>
            <w:r w:rsidRPr="002A6D9A">
              <w:rPr>
                <w:rFonts w:ascii="Times New Roman" w:eastAsia="Times New Roman" w:hAnsi="Times New Roman" w:cs="Times New Roman"/>
                <w:b/>
                <w:bCs/>
                <w:color w:val="000000"/>
                <w:kern w:val="36"/>
                <w:sz w:val="24"/>
                <w:szCs w:val="24"/>
              </w:rPr>
              <w:t>Annex</w:t>
            </w:r>
            <w:bookmarkEnd w:id="40"/>
          </w:p>
        </w:tc>
      </w:tr>
      <w:tr w:rsidR="002A6D9A" w:rsidRPr="002A6D9A" w14:paraId="0E8A2701" w14:textId="77777777" w:rsidTr="00620399">
        <w:trPr>
          <w:trHeight w:val="241"/>
        </w:trPr>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8FFCC" w14:textId="35E3CCE4" w:rsidR="00740197" w:rsidRPr="002A6D9A" w:rsidRDefault="00620399" w:rsidP="002A6D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5386EF6F" w14:textId="01EF3340" w:rsidR="007858CE" w:rsidRDefault="007858CE" w:rsidP="00797C2C">
      <w:pPr>
        <w:tabs>
          <w:tab w:val="left" w:pos="4182"/>
        </w:tabs>
        <w:spacing w:before="100" w:beforeAutospacing="1" w:after="0" w:line="240" w:lineRule="auto"/>
      </w:pPr>
    </w:p>
    <w:sectPr w:rsidR="007858C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2A001" w14:textId="77777777" w:rsidR="00D37266" w:rsidRDefault="00D37266" w:rsidP="007979C3">
      <w:pPr>
        <w:spacing w:after="0" w:line="240" w:lineRule="auto"/>
      </w:pPr>
      <w:r>
        <w:separator/>
      </w:r>
    </w:p>
  </w:endnote>
  <w:endnote w:type="continuationSeparator" w:id="0">
    <w:p w14:paraId="7CE5ECBA" w14:textId="77777777" w:rsidR="00D37266" w:rsidRDefault="00D37266" w:rsidP="0079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42578"/>
      <w:docPartObj>
        <w:docPartGallery w:val="Page Numbers (Bottom of Page)"/>
        <w:docPartUnique/>
      </w:docPartObj>
    </w:sdtPr>
    <w:sdtEndPr>
      <w:rPr>
        <w:noProof/>
      </w:rPr>
    </w:sdtEndPr>
    <w:sdtContent>
      <w:p w14:paraId="0498053D" w14:textId="4386B5D1" w:rsidR="007979C3" w:rsidRDefault="007979C3">
        <w:pPr>
          <w:pStyle w:val="Footer"/>
          <w:jc w:val="right"/>
        </w:pPr>
        <w:r>
          <w:fldChar w:fldCharType="begin"/>
        </w:r>
        <w:r>
          <w:instrText xml:space="preserve"> PAGE   \* MERGEFORMAT </w:instrText>
        </w:r>
        <w:r>
          <w:fldChar w:fldCharType="separate"/>
        </w:r>
        <w:r w:rsidR="00790645">
          <w:rPr>
            <w:noProof/>
          </w:rPr>
          <w:t>1</w:t>
        </w:r>
        <w:r>
          <w:rPr>
            <w:noProof/>
          </w:rPr>
          <w:fldChar w:fldCharType="end"/>
        </w:r>
      </w:p>
    </w:sdtContent>
  </w:sdt>
  <w:p w14:paraId="703157E7" w14:textId="77777777" w:rsidR="007979C3" w:rsidRDefault="00797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5B082" w14:textId="77777777" w:rsidR="00D37266" w:rsidRDefault="00D37266" w:rsidP="007979C3">
      <w:pPr>
        <w:spacing w:after="0" w:line="240" w:lineRule="auto"/>
      </w:pPr>
      <w:r>
        <w:separator/>
      </w:r>
    </w:p>
  </w:footnote>
  <w:footnote w:type="continuationSeparator" w:id="0">
    <w:p w14:paraId="5BBE0A74" w14:textId="77777777" w:rsidR="00D37266" w:rsidRDefault="00D37266" w:rsidP="0079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029"/>
    <w:multiLevelType w:val="multilevel"/>
    <w:tmpl w:val="494090DA"/>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abstractNum w:abstractNumId="1">
    <w:nsid w:val="136C44F3"/>
    <w:multiLevelType w:val="multilevel"/>
    <w:tmpl w:val="CCDEFA52"/>
    <w:lvl w:ilvl="0">
      <w:start w:val="1"/>
      <w:numFmt w:val="bullet"/>
      <w:lvlText w:val=""/>
      <w:lvlJc w:val="left"/>
      <w:pPr>
        <w:ind w:left="821" w:hanging="360"/>
      </w:pPr>
      <w:rPr>
        <w:rFonts w:ascii="Symbol" w:hAnsi="Symbol" w:cs="Symbol" w:hint="default"/>
      </w:rPr>
    </w:lvl>
    <w:lvl w:ilvl="1">
      <w:start w:val="1"/>
      <w:numFmt w:val="bullet"/>
      <w:lvlText w:val="-"/>
      <w:lvlJc w:val="left"/>
      <w:pPr>
        <w:ind w:left="1541" w:hanging="360"/>
      </w:pPr>
      <w:rPr>
        <w:rFonts w:ascii="Times New Roman" w:hAnsi="Times New Roman" w:cs="Times New Roman"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2">
    <w:nsid w:val="1A513CE3"/>
    <w:multiLevelType w:val="hybridMultilevel"/>
    <w:tmpl w:val="460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A62C8"/>
    <w:multiLevelType w:val="multilevel"/>
    <w:tmpl w:val="A322BC4C"/>
    <w:lvl w:ilvl="0">
      <w:start w:val="1"/>
      <w:numFmt w:val="bullet"/>
      <w:lvlText w:val=""/>
      <w:lvlJc w:val="left"/>
      <w:pPr>
        <w:ind w:left="821" w:hanging="360"/>
      </w:pPr>
      <w:rPr>
        <w:rFonts w:ascii="Symbol" w:hAnsi="Symbol" w:cs="Symbol" w:hint="default"/>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4">
    <w:nsid w:val="2ECA3E1D"/>
    <w:multiLevelType w:val="hybridMultilevel"/>
    <w:tmpl w:val="3BD842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603247E"/>
    <w:multiLevelType w:val="multilevel"/>
    <w:tmpl w:val="5944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6D32B1"/>
    <w:multiLevelType w:val="multilevel"/>
    <w:tmpl w:val="D048D3EA"/>
    <w:lvl w:ilvl="0">
      <w:start w:val="1"/>
      <w:numFmt w:val="bullet"/>
      <w:lvlText w:val=""/>
      <w:lvlJc w:val="left"/>
      <w:pPr>
        <w:ind w:left="821" w:hanging="360"/>
      </w:pPr>
      <w:rPr>
        <w:rFonts w:ascii="Symbol" w:hAnsi="Symbol" w:cs="Symbol" w:hint="default"/>
        <w:color w:val="auto"/>
      </w:rPr>
    </w:lvl>
    <w:lvl w:ilvl="1">
      <w:start w:val="1"/>
      <w:numFmt w:val="bullet"/>
      <w:lvlText w:val="o"/>
      <w:lvlJc w:val="left"/>
      <w:pPr>
        <w:ind w:left="1541" w:hanging="360"/>
      </w:pPr>
      <w:rPr>
        <w:rFonts w:ascii="Courier New" w:hAnsi="Courier New" w:cs="Courier New" w:hint="default"/>
      </w:rPr>
    </w:lvl>
    <w:lvl w:ilvl="2">
      <w:start w:val="1"/>
      <w:numFmt w:val="bullet"/>
      <w:lvlText w:val=""/>
      <w:lvlJc w:val="left"/>
      <w:pPr>
        <w:ind w:left="2261" w:hanging="360"/>
      </w:pPr>
      <w:rPr>
        <w:rFonts w:ascii="Wingdings" w:hAnsi="Wingdings" w:cs="Wingdings" w:hint="default"/>
      </w:rPr>
    </w:lvl>
    <w:lvl w:ilvl="3">
      <w:start w:val="1"/>
      <w:numFmt w:val="bullet"/>
      <w:lvlText w:val=""/>
      <w:lvlJc w:val="left"/>
      <w:pPr>
        <w:ind w:left="2981" w:hanging="360"/>
      </w:pPr>
      <w:rPr>
        <w:rFonts w:ascii="Symbol" w:hAnsi="Symbol" w:cs="Symbol" w:hint="default"/>
      </w:rPr>
    </w:lvl>
    <w:lvl w:ilvl="4">
      <w:start w:val="1"/>
      <w:numFmt w:val="bullet"/>
      <w:lvlText w:val="o"/>
      <w:lvlJc w:val="left"/>
      <w:pPr>
        <w:ind w:left="3701" w:hanging="360"/>
      </w:pPr>
      <w:rPr>
        <w:rFonts w:ascii="Courier New" w:hAnsi="Courier New" w:cs="Courier New" w:hint="default"/>
      </w:rPr>
    </w:lvl>
    <w:lvl w:ilvl="5">
      <w:start w:val="1"/>
      <w:numFmt w:val="bullet"/>
      <w:lvlText w:val=""/>
      <w:lvlJc w:val="left"/>
      <w:pPr>
        <w:ind w:left="4421" w:hanging="360"/>
      </w:pPr>
      <w:rPr>
        <w:rFonts w:ascii="Wingdings" w:hAnsi="Wingdings" w:cs="Wingdings" w:hint="default"/>
      </w:rPr>
    </w:lvl>
    <w:lvl w:ilvl="6">
      <w:start w:val="1"/>
      <w:numFmt w:val="bullet"/>
      <w:lvlText w:val=""/>
      <w:lvlJc w:val="left"/>
      <w:pPr>
        <w:ind w:left="5141" w:hanging="360"/>
      </w:pPr>
      <w:rPr>
        <w:rFonts w:ascii="Symbol" w:hAnsi="Symbol" w:cs="Symbol" w:hint="default"/>
      </w:rPr>
    </w:lvl>
    <w:lvl w:ilvl="7">
      <w:start w:val="1"/>
      <w:numFmt w:val="bullet"/>
      <w:lvlText w:val="o"/>
      <w:lvlJc w:val="left"/>
      <w:pPr>
        <w:ind w:left="5861" w:hanging="360"/>
      </w:pPr>
      <w:rPr>
        <w:rFonts w:ascii="Courier New" w:hAnsi="Courier New" w:cs="Courier New" w:hint="default"/>
      </w:rPr>
    </w:lvl>
    <w:lvl w:ilvl="8">
      <w:start w:val="1"/>
      <w:numFmt w:val="bullet"/>
      <w:lvlText w:val=""/>
      <w:lvlJc w:val="left"/>
      <w:pPr>
        <w:ind w:left="6581" w:hanging="360"/>
      </w:pPr>
      <w:rPr>
        <w:rFonts w:ascii="Wingdings" w:hAnsi="Wingdings" w:cs="Wingdings" w:hint="default"/>
      </w:rPr>
    </w:lvl>
  </w:abstractNum>
  <w:abstractNum w:abstractNumId="7">
    <w:nsid w:val="6E2D14EE"/>
    <w:multiLevelType w:val="multilevel"/>
    <w:tmpl w:val="599656D8"/>
    <w:lvl w:ilvl="0">
      <w:start w:val="1"/>
      <w:numFmt w:val="bullet"/>
      <w:lvlText w:val=""/>
      <w:lvlJc w:val="left"/>
      <w:pPr>
        <w:ind w:left="562" w:hanging="360"/>
      </w:pPr>
      <w:rPr>
        <w:rFonts w:ascii="Symbol" w:hAnsi="Symbol" w:cs="Symbol" w:hint="default"/>
        <w:color w:val="auto"/>
      </w:rPr>
    </w:lvl>
    <w:lvl w:ilvl="1">
      <w:start w:val="1"/>
      <w:numFmt w:val="bullet"/>
      <w:lvlText w:val="o"/>
      <w:lvlJc w:val="left"/>
      <w:pPr>
        <w:ind w:left="1181" w:hanging="360"/>
      </w:pPr>
      <w:rPr>
        <w:rFonts w:ascii="Courier New" w:hAnsi="Courier New" w:cs="Courier New" w:hint="default"/>
      </w:rPr>
    </w:lvl>
    <w:lvl w:ilvl="2">
      <w:start w:val="1"/>
      <w:numFmt w:val="bullet"/>
      <w:lvlText w:val=""/>
      <w:lvlJc w:val="left"/>
      <w:pPr>
        <w:ind w:left="1901" w:hanging="360"/>
      </w:pPr>
      <w:rPr>
        <w:rFonts w:ascii="Wingdings" w:hAnsi="Wingdings" w:cs="Wingdings" w:hint="default"/>
      </w:rPr>
    </w:lvl>
    <w:lvl w:ilvl="3">
      <w:start w:val="1"/>
      <w:numFmt w:val="bullet"/>
      <w:lvlText w:val=""/>
      <w:lvlJc w:val="left"/>
      <w:pPr>
        <w:ind w:left="2621" w:hanging="360"/>
      </w:pPr>
      <w:rPr>
        <w:rFonts w:ascii="Symbol" w:hAnsi="Symbol" w:cs="Symbol" w:hint="default"/>
      </w:rPr>
    </w:lvl>
    <w:lvl w:ilvl="4">
      <w:start w:val="1"/>
      <w:numFmt w:val="bullet"/>
      <w:lvlText w:val="o"/>
      <w:lvlJc w:val="left"/>
      <w:pPr>
        <w:ind w:left="3341" w:hanging="360"/>
      </w:pPr>
      <w:rPr>
        <w:rFonts w:ascii="Courier New" w:hAnsi="Courier New" w:cs="Courier New" w:hint="default"/>
      </w:rPr>
    </w:lvl>
    <w:lvl w:ilvl="5">
      <w:start w:val="1"/>
      <w:numFmt w:val="bullet"/>
      <w:lvlText w:val=""/>
      <w:lvlJc w:val="left"/>
      <w:pPr>
        <w:ind w:left="4061" w:hanging="360"/>
      </w:pPr>
      <w:rPr>
        <w:rFonts w:ascii="Wingdings" w:hAnsi="Wingdings" w:cs="Wingdings" w:hint="default"/>
      </w:rPr>
    </w:lvl>
    <w:lvl w:ilvl="6">
      <w:start w:val="1"/>
      <w:numFmt w:val="bullet"/>
      <w:lvlText w:val=""/>
      <w:lvlJc w:val="left"/>
      <w:pPr>
        <w:ind w:left="4781" w:hanging="360"/>
      </w:pPr>
      <w:rPr>
        <w:rFonts w:ascii="Symbol" w:hAnsi="Symbol" w:cs="Symbol" w:hint="default"/>
      </w:rPr>
    </w:lvl>
    <w:lvl w:ilvl="7">
      <w:start w:val="1"/>
      <w:numFmt w:val="bullet"/>
      <w:lvlText w:val="o"/>
      <w:lvlJc w:val="left"/>
      <w:pPr>
        <w:ind w:left="5501" w:hanging="360"/>
      </w:pPr>
      <w:rPr>
        <w:rFonts w:ascii="Courier New" w:hAnsi="Courier New" w:cs="Courier New" w:hint="default"/>
      </w:rPr>
    </w:lvl>
    <w:lvl w:ilvl="8">
      <w:start w:val="1"/>
      <w:numFmt w:val="bullet"/>
      <w:lvlText w:val=""/>
      <w:lvlJc w:val="left"/>
      <w:pPr>
        <w:ind w:left="6221" w:hanging="360"/>
      </w:pPr>
      <w:rPr>
        <w:rFonts w:ascii="Wingdings" w:hAnsi="Wingdings" w:cs="Wingdings" w:hint="default"/>
      </w:rPr>
    </w:lvl>
  </w:abstractNum>
  <w:num w:numId="1">
    <w:abstractNumId w:val="5"/>
  </w:num>
  <w:num w:numId="2">
    <w:abstractNumId w:val="7"/>
  </w:num>
  <w:num w:numId="3">
    <w:abstractNumId w:val="1"/>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A"/>
    <w:rsid w:val="000336D5"/>
    <w:rsid w:val="0006017D"/>
    <w:rsid w:val="000850BE"/>
    <w:rsid w:val="00085395"/>
    <w:rsid w:val="00085BC0"/>
    <w:rsid w:val="000D32E8"/>
    <w:rsid w:val="000D4BDD"/>
    <w:rsid w:val="000D4F52"/>
    <w:rsid w:val="000E7286"/>
    <w:rsid w:val="000F5258"/>
    <w:rsid w:val="001046FF"/>
    <w:rsid w:val="0011365E"/>
    <w:rsid w:val="00117377"/>
    <w:rsid w:val="00170774"/>
    <w:rsid w:val="00184669"/>
    <w:rsid w:val="001859CB"/>
    <w:rsid w:val="001B707B"/>
    <w:rsid w:val="001C7DB4"/>
    <w:rsid w:val="001D78A1"/>
    <w:rsid w:val="00210E9E"/>
    <w:rsid w:val="00217088"/>
    <w:rsid w:val="0022122E"/>
    <w:rsid w:val="00233786"/>
    <w:rsid w:val="00264980"/>
    <w:rsid w:val="00271636"/>
    <w:rsid w:val="0027636C"/>
    <w:rsid w:val="002814A8"/>
    <w:rsid w:val="002A6D9A"/>
    <w:rsid w:val="002D3ADA"/>
    <w:rsid w:val="002E4A93"/>
    <w:rsid w:val="002F5D46"/>
    <w:rsid w:val="00317AA8"/>
    <w:rsid w:val="0033485D"/>
    <w:rsid w:val="003530D6"/>
    <w:rsid w:val="0035356D"/>
    <w:rsid w:val="00353DCE"/>
    <w:rsid w:val="00370B04"/>
    <w:rsid w:val="00374367"/>
    <w:rsid w:val="0037646E"/>
    <w:rsid w:val="003B3E8B"/>
    <w:rsid w:val="003D1018"/>
    <w:rsid w:val="00427DE3"/>
    <w:rsid w:val="00431B4A"/>
    <w:rsid w:val="00433CB6"/>
    <w:rsid w:val="004359C3"/>
    <w:rsid w:val="00435DAD"/>
    <w:rsid w:val="00463E5A"/>
    <w:rsid w:val="004910C8"/>
    <w:rsid w:val="004967C6"/>
    <w:rsid w:val="004B1B06"/>
    <w:rsid w:val="004B5188"/>
    <w:rsid w:val="004D5CF5"/>
    <w:rsid w:val="00505D3F"/>
    <w:rsid w:val="00512B60"/>
    <w:rsid w:val="00522B46"/>
    <w:rsid w:val="00522EFD"/>
    <w:rsid w:val="00533C9C"/>
    <w:rsid w:val="00561EDC"/>
    <w:rsid w:val="005707FE"/>
    <w:rsid w:val="00576E68"/>
    <w:rsid w:val="005821AC"/>
    <w:rsid w:val="00596F89"/>
    <w:rsid w:val="005E529B"/>
    <w:rsid w:val="005E5B5C"/>
    <w:rsid w:val="00620399"/>
    <w:rsid w:val="006349C2"/>
    <w:rsid w:val="00654E22"/>
    <w:rsid w:val="00662069"/>
    <w:rsid w:val="00664230"/>
    <w:rsid w:val="00695414"/>
    <w:rsid w:val="006A62A1"/>
    <w:rsid w:val="006C49E9"/>
    <w:rsid w:val="006D3CF9"/>
    <w:rsid w:val="00732EB5"/>
    <w:rsid w:val="00740197"/>
    <w:rsid w:val="00754210"/>
    <w:rsid w:val="007858CE"/>
    <w:rsid w:val="00790645"/>
    <w:rsid w:val="007979C3"/>
    <w:rsid w:val="00797B8C"/>
    <w:rsid w:val="00797C2C"/>
    <w:rsid w:val="007B57C5"/>
    <w:rsid w:val="007C76A9"/>
    <w:rsid w:val="008310FD"/>
    <w:rsid w:val="008328FD"/>
    <w:rsid w:val="00841813"/>
    <w:rsid w:val="00853227"/>
    <w:rsid w:val="008736A3"/>
    <w:rsid w:val="00883407"/>
    <w:rsid w:val="008E7DB8"/>
    <w:rsid w:val="008F39B9"/>
    <w:rsid w:val="008F77C7"/>
    <w:rsid w:val="00912BE9"/>
    <w:rsid w:val="00964CF2"/>
    <w:rsid w:val="00993B3D"/>
    <w:rsid w:val="00994A96"/>
    <w:rsid w:val="009A273F"/>
    <w:rsid w:val="009A4322"/>
    <w:rsid w:val="009C0429"/>
    <w:rsid w:val="009D22A1"/>
    <w:rsid w:val="009E6420"/>
    <w:rsid w:val="009F4D1D"/>
    <w:rsid w:val="00A83BC9"/>
    <w:rsid w:val="00A96F93"/>
    <w:rsid w:val="00AF7187"/>
    <w:rsid w:val="00B23186"/>
    <w:rsid w:val="00B35AB9"/>
    <w:rsid w:val="00B46DAE"/>
    <w:rsid w:val="00B7580A"/>
    <w:rsid w:val="00B76BF7"/>
    <w:rsid w:val="00BA44E8"/>
    <w:rsid w:val="00BA689E"/>
    <w:rsid w:val="00BE0B55"/>
    <w:rsid w:val="00C24BA3"/>
    <w:rsid w:val="00C24DBA"/>
    <w:rsid w:val="00C252D2"/>
    <w:rsid w:val="00C713FC"/>
    <w:rsid w:val="00C7551E"/>
    <w:rsid w:val="00CC1957"/>
    <w:rsid w:val="00CD1205"/>
    <w:rsid w:val="00CE55D8"/>
    <w:rsid w:val="00D03F8C"/>
    <w:rsid w:val="00D351A3"/>
    <w:rsid w:val="00D37266"/>
    <w:rsid w:val="00D72F7D"/>
    <w:rsid w:val="00D84C18"/>
    <w:rsid w:val="00D87080"/>
    <w:rsid w:val="00DA3563"/>
    <w:rsid w:val="00DD5BD3"/>
    <w:rsid w:val="00DE1B91"/>
    <w:rsid w:val="00DE732F"/>
    <w:rsid w:val="00E0280A"/>
    <w:rsid w:val="00E0759C"/>
    <w:rsid w:val="00E148F7"/>
    <w:rsid w:val="00E36EC6"/>
    <w:rsid w:val="00E63E81"/>
    <w:rsid w:val="00E9217A"/>
    <w:rsid w:val="00EA4A9D"/>
    <w:rsid w:val="00EC5AEA"/>
    <w:rsid w:val="00F0653E"/>
    <w:rsid w:val="00F308EB"/>
    <w:rsid w:val="00F40202"/>
    <w:rsid w:val="00F71093"/>
    <w:rsid w:val="00FD4A0B"/>
    <w:rsid w:val="00FE161F"/>
    <w:rsid w:val="00FE35F1"/>
    <w:rsid w:val="00FE41A0"/>
    <w:rsid w:val="00FF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styleId="Hyperlink">
    <w:name w:val="Hyperlink"/>
    <w:basedOn w:val="DefaultParagraphFont"/>
    <w:uiPriority w:val="99"/>
    <w:unhideWhenUsed/>
    <w:rsid w:val="00964CF2"/>
    <w:rPr>
      <w:color w:val="0000FF" w:themeColor="hyperlink"/>
      <w:u w:val="single"/>
    </w:rPr>
  </w:style>
  <w:style w:type="character" w:customStyle="1" w:styleId="InternetLink">
    <w:name w:val="Internet Link"/>
    <w:basedOn w:val="DefaultParagraphFont"/>
    <w:uiPriority w:val="99"/>
    <w:unhideWhenUsed/>
    <w:rsid w:val="00353DCE"/>
    <w:rPr>
      <w:color w:val="0000FF"/>
      <w:u w:val="single"/>
    </w:rPr>
  </w:style>
  <w:style w:type="character" w:styleId="FollowedHyperlink">
    <w:name w:val="FollowedHyperlink"/>
    <w:basedOn w:val="DefaultParagraphFont"/>
    <w:uiPriority w:val="99"/>
    <w:semiHidden/>
    <w:unhideWhenUsed/>
    <w:rsid w:val="00F40202"/>
    <w:rPr>
      <w:color w:val="800080" w:themeColor="followedHyperlink"/>
      <w:u w:val="single"/>
    </w:rPr>
  </w:style>
  <w:style w:type="paragraph" w:styleId="Header">
    <w:name w:val="header"/>
    <w:basedOn w:val="Normal"/>
    <w:link w:val="HeaderChar"/>
    <w:uiPriority w:val="99"/>
    <w:unhideWhenUsed/>
    <w:rsid w:val="0079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C3"/>
  </w:style>
  <w:style w:type="paragraph" w:styleId="Footer">
    <w:name w:val="footer"/>
    <w:basedOn w:val="Normal"/>
    <w:link w:val="FooterChar"/>
    <w:uiPriority w:val="99"/>
    <w:unhideWhenUsed/>
    <w:rsid w:val="0079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C3"/>
  </w:style>
  <w:style w:type="paragraph" w:styleId="TOC1">
    <w:name w:val="toc 1"/>
    <w:basedOn w:val="Normal"/>
    <w:next w:val="Normal"/>
    <w:autoRedefine/>
    <w:uiPriority w:val="39"/>
    <w:unhideWhenUsed/>
    <w:rsid w:val="00994A96"/>
    <w:pPr>
      <w:spacing w:after="100"/>
    </w:pPr>
  </w:style>
  <w:style w:type="paragraph" w:styleId="BalloonText">
    <w:name w:val="Balloon Text"/>
    <w:basedOn w:val="Normal"/>
    <w:link w:val="BalloonTextChar"/>
    <w:uiPriority w:val="99"/>
    <w:semiHidden/>
    <w:unhideWhenUsed/>
    <w:rsid w:val="002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86"/>
    <w:rPr>
      <w:rFonts w:ascii="Tahoma" w:hAnsi="Tahoma" w:cs="Tahoma"/>
      <w:sz w:val="16"/>
      <w:szCs w:val="16"/>
    </w:rPr>
  </w:style>
  <w:style w:type="character" w:styleId="CommentReference">
    <w:name w:val="annotation reference"/>
    <w:basedOn w:val="DefaultParagraphFont"/>
    <w:uiPriority w:val="99"/>
    <w:semiHidden/>
    <w:unhideWhenUsed/>
    <w:rsid w:val="00FE35F1"/>
    <w:rPr>
      <w:sz w:val="16"/>
      <w:szCs w:val="16"/>
    </w:rPr>
  </w:style>
  <w:style w:type="paragraph" w:styleId="CommentText">
    <w:name w:val="annotation text"/>
    <w:basedOn w:val="Normal"/>
    <w:link w:val="CommentTextChar"/>
    <w:uiPriority w:val="99"/>
    <w:semiHidden/>
    <w:unhideWhenUsed/>
    <w:rsid w:val="00FE35F1"/>
    <w:pPr>
      <w:spacing w:line="240" w:lineRule="auto"/>
    </w:pPr>
    <w:rPr>
      <w:sz w:val="20"/>
      <w:szCs w:val="20"/>
    </w:rPr>
  </w:style>
  <w:style w:type="character" w:customStyle="1" w:styleId="CommentTextChar">
    <w:name w:val="Comment Text Char"/>
    <w:basedOn w:val="DefaultParagraphFont"/>
    <w:link w:val="CommentText"/>
    <w:uiPriority w:val="99"/>
    <w:semiHidden/>
    <w:rsid w:val="00FE35F1"/>
    <w:rPr>
      <w:sz w:val="20"/>
      <w:szCs w:val="20"/>
    </w:rPr>
  </w:style>
  <w:style w:type="paragraph" w:styleId="CommentSubject">
    <w:name w:val="annotation subject"/>
    <w:basedOn w:val="CommentText"/>
    <w:next w:val="CommentText"/>
    <w:link w:val="CommentSubjectChar"/>
    <w:uiPriority w:val="99"/>
    <w:semiHidden/>
    <w:unhideWhenUsed/>
    <w:rsid w:val="00FE35F1"/>
    <w:rPr>
      <w:b/>
      <w:bCs/>
    </w:rPr>
  </w:style>
  <w:style w:type="character" w:customStyle="1" w:styleId="CommentSubjectChar">
    <w:name w:val="Comment Subject Char"/>
    <w:basedOn w:val="CommentTextChar"/>
    <w:link w:val="CommentSubject"/>
    <w:uiPriority w:val="99"/>
    <w:semiHidden/>
    <w:rsid w:val="00FE35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2A1"/>
    <w:pPr>
      <w:spacing w:after="200"/>
    </w:pPr>
  </w:style>
  <w:style w:type="paragraph" w:styleId="Heading1">
    <w:name w:val="heading 1"/>
    <w:basedOn w:val="Normal"/>
    <w:next w:val="Normal"/>
    <w:link w:val="Heading1Char"/>
    <w:uiPriority w:val="9"/>
    <w:qFormat/>
    <w:rsid w:val="009D2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22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2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22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22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22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22A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D22A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2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2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22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22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22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22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22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D22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22A1"/>
    <w:rPr>
      <w:b/>
      <w:bCs/>
      <w:color w:val="4F81BD" w:themeColor="accent1"/>
      <w:sz w:val="18"/>
      <w:szCs w:val="18"/>
    </w:rPr>
  </w:style>
  <w:style w:type="paragraph" w:styleId="Title">
    <w:name w:val="Title"/>
    <w:basedOn w:val="Normal"/>
    <w:next w:val="Normal"/>
    <w:link w:val="TitleChar"/>
    <w:uiPriority w:val="10"/>
    <w:qFormat/>
    <w:rsid w:val="009D22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2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2A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22A1"/>
    <w:rPr>
      <w:b/>
      <w:bCs/>
    </w:rPr>
  </w:style>
  <w:style w:type="character" w:styleId="Emphasis">
    <w:name w:val="Emphasis"/>
    <w:basedOn w:val="DefaultParagraphFont"/>
    <w:uiPriority w:val="20"/>
    <w:qFormat/>
    <w:rsid w:val="009D22A1"/>
    <w:rPr>
      <w:i/>
      <w:iCs/>
    </w:rPr>
  </w:style>
  <w:style w:type="paragraph" w:styleId="NoSpacing">
    <w:name w:val="No Spacing"/>
    <w:uiPriority w:val="1"/>
    <w:qFormat/>
    <w:rsid w:val="009D22A1"/>
  </w:style>
  <w:style w:type="paragraph" w:styleId="ListParagraph">
    <w:name w:val="List Paragraph"/>
    <w:basedOn w:val="Normal"/>
    <w:uiPriority w:val="34"/>
    <w:qFormat/>
    <w:rsid w:val="009D22A1"/>
    <w:pPr>
      <w:ind w:left="720"/>
      <w:contextualSpacing/>
    </w:pPr>
  </w:style>
  <w:style w:type="paragraph" w:styleId="Quote">
    <w:name w:val="Quote"/>
    <w:basedOn w:val="Normal"/>
    <w:next w:val="Normal"/>
    <w:link w:val="QuoteChar"/>
    <w:uiPriority w:val="29"/>
    <w:qFormat/>
    <w:rsid w:val="009D22A1"/>
    <w:rPr>
      <w:i/>
      <w:iCs/>
      <w:color w:val="000000" w:themeColor="text1"/>
    </w:rPr>
  </w:style>
  <w:style w:type="character" w:customStyle="1" w:styleId="QuoteChar">
    <w:name w:val="Quote Char"/>
    <w:basedOn w:val="DefaultParagraphFont"/>
    <w:link w:val="Quote"/>
    <w:uiPriority w:val="29"/>
    <w:rsid w:val="009D22A1"/>
    <w:rPr>
      <w:i/>
      <w:iCs/>
      <w:color w:val="000000" w:themeColor="text1"/>
    </w:rPr>
  </w:style>
  <w:style w:type="paragraph" w:styleId="IntenseQuote">
    <w:name w:val="Intense Quote"/>
    <w:basedOn w:val="Normal"/>
    <w:next w:val="Normal"/>
    <w:link w:val="IntenseQuoteChar"/>
    <w:uiPriority w:val="30"/>
    <w:qFormat/>
    <w:rsid w:val="009D22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2A1"/>
    <w:rPr>
      <w:b/>
      <w:bCs/>
      <w:i/>
      <w:iCs/>
      <w:color w:val="4F81BD" w:themeColor="accent1"/>
    </w:rPr>
  </w:style>
  <w:style w:type="character" w:styleId="SubtleEmphasis">
    <w:name w:val="Subtle Emphasis"/>
    <w:basedOn w:val="DefaultParagraphFont"/>
    <w:uiPriority w:val="19"/>
    <w:qFormat/>
    <w:rsid w:val="009D22A1"/>
    <w:rPr>
      <w:i/>
      <w:iCs/>
      <w:color w:val="808080" w:themeColor="text1" w:themeTint="7F"/>
    </w:rPr>
  </w:style>
  <w:style w:type="character" w:styleId="IntenseEmphasis">
    <w:name w:val="Intense Emphasis"/>
    <w:basedOn w:val="DefaultParagraphFont"/>
    <w:uiPriority w:val="21"/>
    <w:qFormat/>
    <w:rsid w:val="009D22A1"/>
    <w:rPr>
      <w:b/>
      <w:bCs/>
      <w:i/>
      <w:iCs/>
      <w:color w:val="4F81BD" w:themeColor="accent1"/>
    </w:rPr>
  </w:style>
  <w:style w:type="character" w:styleId="SubtleReference">
    <w:name w:val="Subtle Reference"/>
    <w:basedOn w:val="DefaultParagraphFont"/>
    <w:uiPriority w:val="31"/>
    <w:qFormat/>
    <w:rsid w:val="009D22A1"/>
    <w:rPr>
      <w:smallCaps/>
      <w:color w:val="C0504D" w:themeColor="accent2"/>
      <w:u w:val="single"/>
    </w:rPr>
  </w:style>
  <w:style w:type="character" w:styleId="IntenseReference">
    <w:name w:val="Intense Reference"/>
    <w:basedOn w:val="DefaultParagraphFont"/>
    <w:uiPriority w:val="32"/>
    <w:qFormat/>
    <w:rsid w:val="009D22A1"/>
    <w:rPr>
      <w:b/>
      <w:bCs/>
      <w:smallCaps/>
      <w:color w:val="C0504D" w:themeColor="accent2"/>
      <w:spacing w:val="5"/>
      <w:u w:val="single"/>
    </w:rPr>
  </w:style>
  <w:style w:type="character" w:styleId="BookTitle">
    <w:name w:val="Book Title"/>
    <w:basedOn w:val="DefaultParagraphFont"/>
    <w:uiPriority w:val="33"/>
    <w:qFormat/>
    <w:rsid w:val="009D22A1"/>
    <w:rPr>
      <w:b/>
      <w:bCs/>
      <w:smallCaps/>
      <w:spacing w:val="5"/>
    </w:rPr>
  </w:style>
  <w:style w:type="paragraph" w:styleId="TOCHeading">
    <w:name w:val="TOC Heading"/>
    <w:basedOn w:val="Heading1"/>
    <w:next w:val="Normal"/>
    <w:uiPriority w:val="39"/>
    <w:semiHidden/>
    <w:unhideWhenUsed/>
    <w:qFormat/>
    <w:rsid w:val="009D22A1"/>
    <w:pPr>
      <w:outlineLvl w:val="9"/>
    </w:pPr>
  </w:style>
  <w:style w:type="character" w:styleId="Hyperlink">
    <w:name w:val="Hyperlink"/>
    <w:basedOn w:val="DefaultParagraphFont"/>
    <w:uiPriority w:val="99"/>
    <w:unhideWhenUsed/>
    <w:rsid w:val="00964CF2"/>
    <w:rPr>
      <w:color w:val="0000FF" w:themeColor="hyperlink"/>
      <w:u w:val="single"/>
    </w:rPr>
  </w:style>
  <w:style w:type="character" w:customStyle="1" w:styleId="InternetLink">
    <w:name w:val="Internet Link"/>
    <w:basedOn w:val="DefaultParagraphFont"/>
    <w:uiPriority w:val="99"/>
    <w:unhideWhenUsed/>
    <w:rsid w:val="00353DCE"/>
    <w:rPr>
      <w:color w:val="0000FF"/>
      <w:u w:val="single"/>
    </w:rPr>
  </w:style>
  <w:style w:type="character" w:styleId="FollowedHyperlink">
    <w:name w:val="FollowedHyperlink"/>
    <w:basedOn w:val="DefaultParagraphFont"/>
    <w:uiPriority w:val="99"/>
    <w:semiHidden/>
    <w:unhideWhenUsed/>
    <w:rsid w:val="00F40202"/>
    <w:rPr>
      <w:color w:val="800080" w:themeColor="followedHyperlink"/>
      <w:u w:val="single"/>
    </w:rPr>
  </w:style>
  <w:style w:type="paragraph" w:styleId="Header">
    <w:name w:val="header"/>
    <w:basedOn w:val="Normal"/>
    <w:link w:val="HeaderChar"/>
    <w:uiPriority w:val="99"/>
    <w:unhideWhenUsed/>
    <w:rsid w:val="0079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C3"/>
  </w:style>
  <w:style w:type="paragraph" w:styleId="Footer">
    <w:name w:val="footer"/>
    <w:basedOn w:val="Normal"/>
    <w:link w:val="FooterChar"/>
    <w:uiPriority w:val="99"/>
    <w:unhideWhenUsed/>
    <w:rsid w:val="0079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C3"/>
  </w:style>
  <w:style w:type="paragraph" w:styleId="TOC1">
    <w:name w:val="toc 1"/>
    <w:basedOn w:val="Normal"/>
    <w:next w:val="Normal"/>
    <w:autoRedefine/>
    <w:uiPriority w:val="39"/>
    <w:unhideWhenUsed/>
    <w:rsid w:val="00994A96"/>
    <w:pPr>
      <w:spacing w:after="100"/>
    </w:pPr>
  </w:style>
  <w:style w:type="paragraph" w:styleId="BalloonText">
    <w:name w:val="Balloon Text"/>
    <w:basedOn w:val="Normal"/>
    <w:link w:val="BalloonTextChar"/>
    <w:uiPriority w:val="99"/>
    <w:semiHidden/>
    <w:unhideWhenUsed/>
    <w:rsid w:val="0023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86"/>
    <w:rPr>
      <w:rFonts w:ascii="Tahoma" w:hAnsi="Tahoma" w:cs="Tahoma"/>
      <w:sz w:val="16"/>
      <w:szCs w:val="16"/>
    </w:rPr>
  </w:style>
  <w:style w:type="character" w:styleId="CommentReference">
    <w:name w:val="annotation reference"/>
    <w:basedOn w:val="DefaultParagraphFont"/>
    <w:uiPriority w:val="99"/>
    <w:semiHidden/>
    <w:unhideWhenUsed/>
    <w:rsid w:val="00FE35F1"/>
    <w:rPr>
      <w:sz w:val="16"/>
      <w:szCs w:val="16"/>
    </w:rPr>
  </w:style>
  <w:style w:type="paragraph" w:styleId="CommentText">
    <w:name w:val="annotation text"/>
    <w:basedOn w:val="Normal"/>
    <w:link w:val="CommentTextChar"/>
    <w:uiPriority w:val="99"/>
    <w:semiHidden/>
    <w:unhideWhenUsed/>
    <w:rsid w:val="00FE35F1"/>
    <w:pPr>
      <w:spacing w:line="240" w:lineRule="auto"/>
    </w:pPr>
    <w:rPr>
      <w:sz w:val="20"/>
      <w:szCs w:val="20"/>
    </w:rPr>
  </w:style>
  <w:style w:type="character" w:customStyle="1" w:styleId="CommentTextChar">
    <w:name w:val="Comment Text Char"/>
    <w:basedOn w:val="DefaultParagraphFont"/>
    <w:link w:val="CommentText"/>
    <w:uiPriority w:val="99"/>
    <w:semiHidden/>
    <w:rsid w:val="00FE35F1"/>
    <w:rPr>
      <w:sz w:val="20"/>
      <w:szCs w:val="20"/>
    </w:rPr>
  </w:style>
  <w:style w:type="paragraph" w:styleId="CommentSubject">
    <w:name w:val="annotation subject"/>
    <w:basedOn w:val="CommentText"/>
    <w:next w:val="CommentText"/>
    <w:link w:val="CommentSubjectChar"/>
    <w:uiPriority w:val="99"/>
    <w:semiHidden/>
    <w:unhideWhenUsed/>
    <w:rsid w:val="00FE35F1"/>
    <w:rPr>
      <w:b/>
      <w:bCs/>
    </w:rPr>
  </w:style>
  <w:style w:type="character" w:customStyle="1" w:styleId="CommentSubjectChar">
    <w:name w:val="Comment Subject Char"/>
    <w:basedOn w:val="CommentTextChar"/>
    <w:link w:val="CommentSubject"/>
    <w:uiPriority w:val="99"/>
    <w:semiHidden/>
    <w:rsid w:val="00FE3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web/short-term-business-statistics/legislation" TargetMode="External"/><Relationship Id="rId18" Type="http://schemas.openxmlformats.org/officeDocument/2006/relationships/hyperlink" Target="http://www.instat.gov.al/en/publications/books/2021/regional-statistical-yearbook-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en/themes/industry-trade-and-services/construction/" TargetMode="External"/><Relationship Id="rId7" Type="http://schemas.openxmlformats.org/officeDocument/2006/relationships/footnotes" Target="footnotes.xml"/><Relationship Id="rId12" Type="http://schemas.openxmlformats.org/officeDocument/2006/relationships/hyperlink" Target="http://www.instat.gov.al/media/3705/psz-2017-2021_english.pdf" TargetMode="External"/><Relationship Id="rId17" Type="http://schemas.openxmlformats.org/officeDocument/2006/relationships/hyperlink" Target="http://www.instat.gov.al/en/themes/industry-trade-and-services/construc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t.gov.al/en/about-us/data-request/" TargetMode="External"/><Relationship Id="rId20" Type="http://schemas.openxmlformats.org/officeDocument/2006/relationships/hyperlink" Target="http://www.instat.gov.al/en/about-us/search-for-data/data-requ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2/law-no17-2018-on-official-statistic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stat.gov.al/en/publications/calendar/" TargetMode="External"/><Relationship Id="rId23" Type="http://schemas.openxmlformats.org/officeDocument/2006/relationships/hyperlink" Target="http://www.instat.gov.al/media/2939/the_errors_treatment_policy.pdf" TargetMode="External"/><Relationship Id="rId10" Type="http://schemas.openxmlformats.org/officeDocument/2006/relationships/hyperlink" Target="https://ec.europa.eu/eurostat/ramon/nomenclatures/index.cfm?TargetUrl=LST_NOM_DTL&amp;StrNom=CC_1998&amp;StrLanguageCode=EN&amp;IntPcKey=&amp;StrLayoutCode=HIERARCHIC" TargetMode="External"/><Relationship Id="rId19" Type="http://schemas.openxmlformats.org/officeDocument/2006/relationships/hyperlink" Target="http://databaza.instat.gov.al/pxweb/en/DST" TargetMode="External"/><Relationship Id="rId4" Type="http://schemas.microsoft.com/office/2007/relationships/stylesWithEffects" Target="stylesWithEffects.xml"/><Relationship Id="rId9" Type="http://schemas.openxmlformats.org/officeDocument/2006/relationships/hyperlink" Target="mailto:rbregu@instat.gov.al" TargetMode="External"/><Relationship Id="rId14" Type="http://schemas.openxmlformats.org/officeDocument/2006/relationships/hyperlink" Target="https://eur-lex.europa.eu/legal-content/EN/ALL/?uri=CELEX:32006R1503" TargetMode="External"/><Relationship Id="rId22" Type="http://schemas.openxmlformats.org/officeDocument/2006/relationships/hyperlink" Target="http://www.instat.gov.al/media/2940/revision_polic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0F12-44ED-4013-964C-7B08426B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Memaj</dc:creator>
  <cp:lastModifiedBy>Alketa Spartaku</cp:lastModifiedBy>
  <cp:revision>42</cp:revision>
  <cp:lastPrinted>2022-02-28T14:45:00Z</cp:lastPrinted>
  <dcterms:created xsi:type="dcterms:W3CDTF">2021-02-19T09:02:00Z</dcterms:created>
  <dcterms:modified xsi:type="dcterms:W3CDTF">2022-02-28T14:45:00Z</dcterms:modified>
</cp:coreProperties>
</file>