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CF7" w:rsidRPr="00F125A2" w:rsidRDefault="00302CF7" w:rsidP="00F125A2">
      <w:pPr>
        <w:pStyle w:val="ListParagraph"/>
        <w:numPr>
          <w:ilvl w:val="0"/>
          <w:numId w:val="5"/>
        </w:numPr>
        <w:rPr>
          <w:b/>
        </w:rPr>
      </w:pPr>
      <w:r w:rsidRPr="00F125A2">
        <w:rPr>
          <w:b/>
        </w:rPr>
        <w:t>Përgjigja e kërkesës nr 1</w:t>
      </w:r>
    </w:p>
    <w:p w:rsidR="00302CF7" w:rsidRDefault="00302CF7"/>
    <w:p w:rsidR="00302CF7" w:rsidRDefault="00302CF7" w:rsidP="00302CF7">
      <w:proofErr w:type="gramStart"/>
      <w:r>
        <w:t>Në përgjigje të kërkesës suaj, më poshte gjeni hyrjet e shtetasve nga Republika Ceke gjatë vitit 2021 (Janar – Shtator).</w:t>
      </w:r>
      <w:proofErr w:type="gramEnd"/>
    </w:p>
    <w:p w:rsidR="00302CF7" w:rsidRDefault="00302CF7" w:rsidP="00302CF7">
      <w:pPr>
        <w:rPr>
          <w:rFonts w:ascii="Calibri" w:hAnsi="Calibri" w:cs="Calibri"/>
          <w:color w:val="1F497D"/>
        </w:rPr>
      </w:pPr>
    </w:p>
    <w:tbl>
      <w:tblPr>
        <w:tblW w:w="12040" w:type="dxa"/>
        <w:tblInd w:w="-30" w:type="dxa"/>
        <w:tblCellMar>
          <w:left w:w="0" w:type="dxa"/>
          <w:right w:w="0" w:type="dxa"/>
        </w:tblCellMar>
        <w:tblLook w:val="04A0" w:firstRow="1" w:lastRow="0" w:firstColumn="1" w:lastColumn="0" w:noHBand="0" w:noVBand="1"/>
      </w:tblPr>
      <w:tblGrid>
        <w:gridCol w:w="960"/>
        <w:gridCol w:w="2140"/>
        <w:gridCol w:w="960"/>
        <w:gridCol w:w="960"/>
        <w:gridCol w:w="960"/>
        <w:gridCol w:w="960"/>
        <w:gridCol w:w="960"/>
        <w:gridCol w:w="960"/>
        <w:gridCol w:w="1060"/>
        <w:gridCol w:w="1060"/>
        <w:gridCol w:w="1060"/>
      </w:tblGrid>
      <w:tr w:rsidR="00302CF7" w:rsidTr="00302CF7">
        <w:trPr>
          <w:trHeight w:val="315"/>
        </w:trPr>
        <w:tc>
          <w:tcPr>
            <w:tcW w:w="960" w:type="dxa"/>
            <w:tcBorders>
              <w:top w:val="single" w:sz="12" w:space="0" w:color="auto"/>
              <w:left w:val="single" w:sz="12" w:space="0" w:color="auto"/>
              <w:bottom w:val="dashed" w:sz="8" w:space="0" w:color="auto"/>
              <w:right w:val="dashed" w:sz="8" w:space="0" w:color="auto"/>
            </w:tcBorders>
            <w:shd w:val="clear" w:color="auto" w:fill="A6A6A6"/>
            <w:tcMar>
              <w:top w:w="0" w:type="dxa"/>
              <w:left w:w="108" w:type="dxa"/>
              <w:bottom w:w="0" w:type="dxa"/>
              <w:right w:w="108" w:type="dxa"/>
            </w:tcMar>
            <w:vAlign w:val="center"/>
            <w:hideMark/>
          </w:tcPr>
          <w:p w:rsidR="00302CF7" w:rsidRDefault="00302CF7">
            <w:pPr>
              <w:jc w:val="center"/>
              <w:rPr>
                <w:b/>
                <w:bCs/>
                <w:i/>
                <w:iCs/>
                <w:color w:val="000000"/>
                <w:sz w:val="20"/>
                <w:szCs w:val="20"/>
              </w:rPr>
            </w:pPr>
            <w:r>
              <w:rPr>
                <w:b/>
                <w:bCs/>
                <w:i/>
                <w:iCs/>
                <w:color w:val="000000"/>
                <w:sz w:val="20"/>
                <w:szCs w:val="20"/>
              </w:rPr>
              <w:t>Nr.</w:t>
            </w:r>
          </w:p>
        </w:tc>
        <w:tc>
          <w:tcPr>
            <w:tcW w:w="2140" w:type="dxa"/>
            <w:tcBorders>
              <w:top w:val="single" w:sz="12" w:space="0" w:color="auto"/>
              <w:left w:val="nil"/>
              <w:bottom w:val="dashed" w:sz="8" w:space="0" w:color="auto"/>
              <w:right w:val="dashed" w:sz="8" w:space="0" w:color="auto"/>
            </w:tcBorders>
            <w:shd w:val="clear" w:color="auto" w:fill="A6A6A6"/>
            <w:tcMar>
              <w:top w:w="0" w:type="dxa"/>
              <w:left w:w="108" w:type="dxa"/>
              <w:bottom w:w="0" w:type="dxa"/>
              <w:right w:w="108" w:type="dxa"/>
            </w:tcMar>
            <w:vAlign w:val="center"/>
            <w:hideMark/>
          </w:tcPr>
          <w:p w:rsidR="00302CF7" w:rsidRDefault="00302CF7">
            <w:pPr>
              <w:jc w:val="center"/>
              <w:rPr>
                <w:b/>
                <w:bCs/>
                <w:i/>
                <w:iCs/>
                <w:color w:val="000000"/>
                <w:sz w:val="20"/>
                <w:szCs w:val="20"/>
              </w:rPr>
            </w:pPr>
            <w:r>
              <w:rPr>
                <w:b/>
                <w:bCs/>
                <w:i/>
                <w:iCs/>
                <w:color w:val="000000"/>
                <w:sz w:val="20"/>
                <w:szCs w:val="20"/>
              </w:rPr>
              <w:t>Sipas shteteve</w:t>
            </w:r>
          </w:p>
        </w:tc>
        <w:tc>
          <w:tcPr>
            <w:tcW w:w="960" w:type="dxa"/>
            <w:tcBorders>
              <w:top w:val="single" w:sz="12" w:space="0" w:color="auto"/>
              <w:left w:val="nil"/>
              <w:bottom w:val="dashed" w:sz="8" w:space="0" w:color="auto"/>
              <w:right w:val="dashed" w:sz="8" w:space="0" w:color="auto"/>
            </w:tcBorders>
            <w:shd w:val="clear" w:color="auto" w:fill="A6A6A6"/>
            <w:tcMar>
              <w:top w:w="0" w:type="dxa"/>
              <w:left w:w="108" w:type="dxa"/>
              <w:bottom w:w="0" w:type="dxa"/>
              <w:right w:w="108" w:type="dxa"/>
            </w:tcMar>
            <w:vAlign w:val="center"/>
            <w:hideMark/>
          </w:tcPr>
          <w:p w:rsidR="00302CF7" w:rsidRDefault="00302CF7">
            <w:pPr>
              <w:jc w:val="center"/>
              <w:rPr>
                <w:b/>
                <w:bCs/>
                <w:i/>
                <w:iCs/>
                <w:sz w:val="20"/>
                <w:szCs w:val="20"/>
              </w:rPr>
            </w:pPr>
            <w:r>
              <w:rPr>
                <w:b/>
                <w:bCs/>
                <w:i/>
                <w:iCs/>
                <w:sz w:val="20"/>
                <w:szCs w:val="20"/>
              </w:rPr>
              <w:t>2021M1</w:t>
            </w:r>
          </w:p>
        </w:tc>
        <w:tc>
          <w:tcPr>
            <w:tcW w:w="960" w:type="dxa"/>
            <w:tcBorders>
              <w:top w:val="single" w:sz="12" w:space="0" w:color="auto"/>
              <w:left w:val="nil"/>
              <w:bottom w:val="dashed" w:sz="8" w:space="0" w:color="auto"/>
              <w:right w:val="dashed" w:sz="8" w:space="0" w:color="auto"/>
            </w:tcBorders>
            <w:shd w:val="clear" w:color="auto" w:fill="A6A6A6"/>
            <w:tcMar>
              <w:top w:w="0" w:type="dxa"/>
              <w:left w:w="108" w:type="dxa"/>
              <w:bottom w:w="0" w:type="dxa"/>
              <w:right w:w="108" w:type="dxa"/>
            </w:tcMar>
            <w:vAlign w:val="center"/>
            <w:hideMark/>
          </w:tcPr>
          <w:p w:rsidR="00302CF7" w:rsidRDefault="00302CF7">
            <w:pPr>
              <w:jc w:val="center"/>
              <w:rPr>
                <w:b/>
                <w:bCs/>
                <w:i/>
                <w:iCs/>
                <w:color w:val="000000"/>
                <w:sz w:val="20"/>
                <w:szCs w:val="20"/>
              </w:rPr>
            </w:pPr>
            <w:r>
              <w:rPr>
                <w:b/>
                <w:bCs/>
                <w:i/>
                <w:iCs/>
                <w:color w:val="000000"/>
                <w:sz w:val="20"/>
                <w:szCs w:val="20"/>
              </w:rPr>
              <w:t>2021M2</w:t>
            </w:r>
          </w:p>
        </w:tc>
        <w:tc>
          <w:tcPr>
            <w:tcW w:w="960" w:type="dxa"/>
            <w:tcBorders>
              <w:top w:val="single" w:sz="12" w:space="0" w:color="auto"/>
              <w:left w:val="nil"/>
              <w:bottom w:val="dashed" w:sz="8" w:space="0" w:color="auto"/>
              <w:right w:val="dashed" w:sz="8" w:space="0" w:color="auto"/>
            </w:tcBorders>
            <w:shd w:val="clear" w:color="auto" w:fill="A6A6A6"/>
            <w:tcMar>
              <w:top w:w="0" w:type="dxa"/>
              <w:left w:w="108" w:type="dxa"/>
              <w:bottom w:w="0" w:type="dxa"/>
              <w:right w:w="108" w:type="dxa"/>
            </w:tcMar>
            <w:vAlign w:val="center"/>
            <w:hideMark/>
          </w:tcPr>
          <w:p w:rsidR="00302CF7" w:rsidRDefault="00302CF7">
            <w:pPr>
              <w:jc w:val="center"/>
              <w:rPr>
                <w:b/>
                <w:bCs/>
                <w:i/>
                <w:iCs/>
                <w:color w:val="000000"/>
                <w:sz w:val="20"/>
                <w:szCs w:val="20"/>
              </w:rPr>
            </w:pPr>
            <w:r>
              <w:rPr>
                <w:b/>
                <w:bCs/>
                <w:i/>
                <w:iCs/>
                <w:color w:val="000000"/>
                <w:sz w:val="20"/>
                <w:szCs w:val="20"/>
              </w:rPr>
              <w:t>2021M3</w:t>
            </w:r>
          </w:p>
        </w:tc>
        <w:tc>
          <w:tcPr>
            <w:tcW w:w="960" w:type="dxa"/>
            <w:tcBorders>
              <w:top w:val="single" w:sz="12" w:space="0" w:color="auto"/>
              <w:left w:val="nil"/>
              <w:bottom w:val="dashed" w:sz="8" w:space="0" w:color="auto"/>
              <w:right w:val="dashed" w:sz="8" w:space="0" w:color="auto"/>
            </w:tcBorders>
            <w:shd w:val="clear" w:color="auto" w:fill="A6A6A6"/>
            <w:tcMar>
              <w:top w:w="0" w:type="dxa"/>
              <w:left w:w="108" w:type="dxa"/>
              <w:bottom w:w="0" w:type="dxa"/>
              <w:right w:w="108" w:type="dxa"/>
            </w:tcMar>
            <w:vAlign w:val="center"/>
            <w:hideMark/>
          </w:tcPr>
          <w:p w:rsidR="00302CF7" w:rsidRDefault="00302CF7">
            <w:pPr>
              <w:jc w:val="center"/>
              <w:rPr>
                <w:b/>
                <w:bCs/>
                <w:i/>
                <w:iCs/>
                <w:color w:val="000000"/>
                <w:sz w:val="20"/>
                <w:szCs w:val="20"/>
              </w:rPr>
            </w:pPr>
            <w:r>
              <w:rPr>
                <w:b/>
                <w:bCs/>
                <w:i/>
                <w:iCs/>
                <w:color w:val="000000"/>
                <w:sz w:val="20"/>
                <w:szCs w:val="20"/>
              </w:rPr>
              <w:t>2021M4</w:t>
            </w:r>
          </w:p>
        </w:tc>
        <w:tc>
          <w:tcPr>
            <w:tcW w:w="960" w:type="dxa"/>
            <w:tcBorders>
              <w:top w:val="single" w:sz="12" w:space="0" w:color="auto"/>
              <w:left w:val="nil"/>
              <w:bottom w:val="dashed" w:sz="8" w:space="0" w:color="auto"/>
              <w:right w:val="dashed" w:sz="8" w:space="0" w:color="auto"/>
            </w:tcBorders>
            <w:shd w:val="clear" w:color="auto" w:fill="A6A6A6"/>
            <w:tcMar>
              <w:top w:w="0" w:type="dxa"/>
              <w:left w:w="108" w:type="dxa"/>
              <w:bottom w:w="0" w:type="dxa"/>
              <w:right w:w="108" w:type="dxa"/>
            </w:tcMar>
            <w:vAlign w:val="center"/>
            <w:hideMark/>
          </w:tcPr>
          <w:p w:rsidR="00302CF7" w:rsidRDefault="00302CF7">
            <w:pPr>
              <w:jc w:val="center"/>
              <w:rPr>
                <w:b/>
                <w:bCs/>
                <w:i/>
                <w:iCs/>
                <w:sz w:val="20"/>
                <w:szCs w:val="20"/>
              </w:rPr>
            </w:pPr>
            <w:r>
              <w:rPr>
                <w:b/>
                <w:bCs/>
                <w:i/>
                <w:iCs/>
                <w:sz w:val="20"/>
                <w:szCs w:val="20"/>
              </w:rPr>
              <w:t>2021M5</w:t>
            </w:r>
          </w:p>
        </w:tc>
        <w:tc>
          <w:tcPr>
            <w:tcW w:w="960" w:type="dxa"/>
            <w:tcBorders>
              <w:top w:val="single" w:sz="12" w:space="0" w:color="auto"/>
              <w:left w:val="nil"/>
              <w:bottom w:val="dashed" w:sz="8" w:space="0" w:color="auto"/>
              <w:right w:val="dashed" w:sz="8" w:space="0" w:color="auto"/>
            </w:tcBorders>
            <w:shd w:val="clear" w:color="auto" w:fill="A6A6A6"/>
            <w:tcMar>
              <w:top w:w="0" w:type="dxa"/>
              <w:left w:w="108" w:type="dxa"/>
              <w:bottom w:w="0" w:type="dxa"/>
              <w:right w:w="108" w:type="dxa"/>
            </w:tcMar>
            <w:vAlign w:val="center"/>
            <w:hideMark/>
          </w:tcPr>
          <w:p w:rsidR="00302CF7" w:rsidRDefault="00302CF7">
            <w:pPr>
              <w:jc w:val="center"/>
              <w:rPr>
                <w:b/>
                <w:bCs/>
                <w:i/>
                <w:iCs/>
                <w:color w:val="000000"/>
                <w:sz w:val="20"/>
                <w:szCs w:val="20"/>
              </w:rPr>
            </w:pPr>
            <w:r>
              <w:rPr>
                <w:b/>
                <w:bCs/>
                <w:i/>
                <w:iCs/>
                <w:color w:val="000000"/>
                <w:sz w:val="20"/>
                <w:szCs w:val="20"/>
              </w:rPr>
              <w:t>2021M6</w:t>
            </w:r>
          </w:p>
        </w:tc>
        <w:tc>
          <w:tcPr>
            <w:tcW w:w="1060" w:type="dxa"/>
            <w:tcBorders>
              <w:top w:val="single" w:sz="12" w:space="0" w:color="auto"/>
              <w:left w:val="nil"/>
              <w:bottom w:val="dashed" w:sz="8" w:space="0" w:color="auto"/>
              <w:right w:val="dashed" w:sz="8" w:space="0" w:color="auto"/>
            </w:tcBorders>
            <w:shd w:val="clear" w:color="auto" w:fill="A6A6A6"/>
            <w:tcMar>
              <w:top w:w="0" w:type="dxa"/>
              <w:left w:w="108" w:type="dxa"/>
              <w:bottom w:w="0" w:type="dxa"/>
              <w:right w:w="108" w:type="dxa"/>
            </w:tcMar>
            <w:vAlign w:val="center"/>
            <w:hideMark/>
          </w:tcPr>
          <w:p w:rsidR="00302CF7" w:rsidRDefault="00302CF7">
            <w:pPr>
              <w:jc w:val="center"/>
              <w:rPr>
                <w:b/>
                <w:bCs/>
                <w:i/>
                <w:iCs/>
                <w:color w:val="000000"/>
                <w:sz w:val="20"/>
                <w:szCs w:val="20"/>
              </w:rPr>
            </w:pPr>
            <w:r>
              <w:rPr>
                <w:b/>
                <w:bCs/>
                <w:i/>
                <w:iCs/>
                <w:color w:val="000000"/>
                <w:sz w:val="20"/>
                <w:szCs w:val="20"/>
              </w:rPr>
              <w:t xml:space="preserve">2021M7 </w:t>
            </w:r>
          </w:p>
        </w:tc>
        <w:tc>
          <w:tcPr>
            <w:tcW w:w="1060" w:type="dxa"/>
            <w:tcBorders>
              <w:top w:val="single" w:sz="12" w:space="0" w:color="auto"/>
              <w:left w:val="nil"/>
              <w:bottom w:val="dashed" w:sz="8" w:space="0" w:color="auto"/>
              <w:right w:val="dashed" w:sz="8" w:space="0" w:color="auto"/>
            </w:tcBorders>
            <w:shd w:val="clear" w:color="auto" w:fill="A6A6A6"/>
            <w:tcMar>
              <w:top w:w="0" w:type="dxa"/>
              <w:left w:w="108" w:type="dxa"/>
              <w:bottom w:w="0" w:type="dxa"/>
              <w:right w:w="108" w:type="dxa"/>
            </w:tcMar>
            <w:vAlign w:val="center"/>
            <w:hideMark/>
          </w:tcPr>
          <w:p w:rsidR="00302CF7" w:rsidRDefault="00302CF7">
            <w:pPr>
              <w:jc w:val="center"/>
              <w:rPr>
                <w:b/>
                <w:bCs/>
                <w:i/>
                <w:iCs/>
                <w:color w:val="000000"/>
                <w:sz w:val="20"/>
                <w:szCs w:val="20"/>
              </w:rPr>
            </w:pPr>
            <w:r>
              <w:rPr>
                <w:b/>
                <w:bCs/>
                <w:i/>
                <w:iCs/>
                <w:color w:val="000000"/>
                <w:sz w:val="20"/>
                <w:szCs w:val="20"/>
              </w:rPr>
              <w:t>2021M8</w:t>
            </w:r>
          </w:p>
        </w:tc>
        <w:tc>
          <w:tcPr>
            <w:tcW w:w="1060" w:type="dxa"/>
            <w:tcBorders>
              <w:top w:val="single" w:sz="12" w:space="0" w:color="auto"/>
              <w:left w:val="nil"/>
              <w:bottom w:val="dashed" w:sz="8" w:space="0" w:color="auto"/>
              <w:right w:val="dashed" w:sz="8" w:space="0" w:color="auto"/>
            </w:tcBorders>
            <w:shd w:val="clear" w:color="auto" w:fill="A6A6A6"/>
            <w:tcMar>
              <w:top w:w="0" w:type="dxa"/>
              <w:left w:w="108" w:type="dxa"/>
              <w:bottom w:w="0" w:type="dxa"/>
              <w:right w:w="108" w:type="dxa"/>
            </w:tcMar>
            <w:vAlign w:val="center"/>
            <w:hideMark/>
          </w:tcPr>
          <w:p w:rsidR="00302CF7" w:rsidRDefault="00302CF7">
            <w:pPr>
              <w:jc w:val="center"/>
              <w:rPr>
                <w:b/>
                <w:bCs/>
                <w:i/>
                <w:iCs/>
                <w:sz w:val="20"/>
                <w:szCs w:val="20"/>
              </w:rPr>
            </w:pPr>
            <w:r>
              <w:rPr>
                <w:b/>
                <w:bCs/>
                <w:i/>
                <w:iCs/>
                <w:sz w:val="20"/>
                <w:szCs w:val="20"/>
              </w:rPr>
              <w:t>2021M9</w:t>
            </w:r>
          </w:p>
        </w:tc>
      </w:tr>
      <w:tr w:rsidR="00302CF7" w:rsidTr="00302CF7">
        <w:trPr>
          <w:trHeight w:val="315"/>
        </w:trPr>
        <w:tc>
          <w:tcPr>
            <w:tcW w:w="960" w:type="dxa"/>
            <w:tcBorders>
              <w:top w:val="nil"/>
              <w:left w:val="single" w:sz="12" w:space="0" w:color="auto"/>
              <w:bottom w:val="single" w:sz="12" w:space="0" w:color="auto"/>
              <w:right w:val="nil"/>
            </w:tcBorders>
            <w:shd w:val="clear" w:color="auto" w:fill="A6A6A6"/>
            <w:tcMar>
              <w:top w:w="0" w:type="dxa"/>
              <w:left w:w="108" w:type="dxa"/>
              <w:bottom w:w="0" w:type="dxa"/>
              <w:right w:w="108" w:type="dxa"/>
            </w:tcMar>
            <w:vAlign w:val="center"/>
            <w:hideMark/>
          </w:tcPr>
          <w:p w:rsidR="00302CF7" w:rsidRDefault="00302CF7">
            <w:pPr>
              <w:jc w:val="center"/>
              <w:rPr>
                <w:b/>
                <w:bCs/>
                <w:i/>
                <w:iCs/>
                <w:color w:val="000000"/>
                <w:sz w:val="20"/>
                <w:szCs w:val="20"/>
              </w:rPr>
            </w:pPr>
            <w:r>
              <w:rPr>
                <w:b/>
                <w:bCs/>
                <w:i/>
                <w:iCs/>
                <w:color w:val="000000"/>
                <w:sz w:val="20"/>
                <w:szCs w:val="20"/>
              </w:rPr>
              <w:t>Viti</w:t>
            </w:r>
          </w:p>
        </w:tc>
        <w:tc>
          <w:tcPr>
            <w:tcW w:w="2140" w:type="dxa"/>
            <w:tcBorders>
              <w:top w:val="nil"/>
              <w:left w:val="nil"/>
              <w:bottom w:val="single" w:sz="12" w:space="0" w:color="auto"/>
              <w:right w:val="dashed" w:sz="8" w:space="0" w:color="auto"/>
            </w:tcBorders>
            <w:shd w:val="clear" w:color="auto" w:fill="A6A6A6"/>
            <w:tcMar>
              <w:top w:w="0" w:type="dxa"/>
              <w:left w:w="108" w:type="dxa"/>
              <w:bottom w:w="0" w:type="dxa"/>
              <w:right w:w="108" w:type="dxa"/>
            </w:tcMar>
            <w:vAlign w:val="center"/>
            <w:hideMark/>
          </w:tcPr>
          <w:p w:rsidR="00302CF7" w:rsidRDefault="00302CF7">
            <w:pPr>
              <w:rPr>
                <w:b/>
                <w:bCs/>
                <w:i/>
                <w:iCs/>
                <w:color w:val="000000"/>
                <w:sz w:val="20"/>
                <w:szCs w:val="20"/>
              </w:rPr>
            </w:pPr>
            <w:r>
              <w:rPr>
                <w:b/>
                <w:bCs/>
                <w:i/>
                <w:iCs/>
                <w:color w:val="000000"/>
                <w:sz w:val="20"/>
                <w:szCs w:val="20"/>
              </w:rPr>
              <w:t> </w:t>
            </w:r>
          </w:p>
        </w:tc>
        <w:tc>
          <w:tcPr>
            <w:tcW w:w="960" w:type="dxa"/>
            <w:tcBorders>
              <w:top w:val="nil"/>
              <w:left w:val="nil"/>
              <w:bottom w:val="single" w:sz="12" w:space="0" w:color="auto"/>
              <w:right w:val="dashed" w:sz="8" w:space="0" w:color="auto"/>
            </w:tcBorders>
            <w:shd w:val="clear" w:color="auto" w:fill="A6A6A6"/>
            <w:tcMar>
              <w:top w:w="0" w:type="dxa"/>
              <w:left w:w="108" w:type="dxa"/>
              <w:bottom w:w="0" w:type="dxa"/>
              <w:right w:w="108" w:type="dxa"/>
            </w:tcMar>
            <w:vAlign w:val="center"/>
            <w:hideMark/>
          </w:tcPr>
          <w:p w:rsidR="00302CF7" w:rsidRDefault="00302CF7">
            <w:pPr>
              <w:jc w:val="center"/>
              <w:rPr>
                <w:b/>
                <w:bCs/>
                <w:i/>
                <w:iCs/>
                <w:color w:val="000000"/>
                <w:sz w:val="20"/>
                <w:szCs w:val="20"/>
              </w:rPr>
            </w:pPr>
            <w:r>
              <w:rPr>
                <w:b/>
                <w:bCs/>
                <w:i/>
                <w:iCs/>
                <w:color w:val="000000"/>
                <w:sz w:val="20"/>
                <w:szCs w:val="20"/>
              </w:rPr>
              <w:t>2021</w:t>
            </w:r>
          </w:p>
        </w:tc>
        <w:tc>
          <w:tcPr>
            <w:tcW w:w="960" w:type="dxa"/>
            <w:tcBorders>
              <w:top w:val="nil"/>
              <w:left w:val="nil"/>
              <w:bottom w:val="single" w:sz="12" w:space="0" w:color="auto"/>
              <w:right w:val="dashed" w:sz="8" w:space="0" w:color="auto"/>
            </w:tcBorders>
            <w:shd w:val="clear" w:color="auto" w:fill="A6A6A6"/>
            <w:tcMar>
              <w:top w:w="0" w:type="dxa"/>
              <w:left w:w="108" w:type="dxa"/>
              <w:bottom w:w="0" w:type="dxa"/>
              <w:right w:w="108" w:type="dxa"/>
            </w:tcMar>
            <w:vAlign w:val="center"/>
            <w:hideMark/>
          </w:tcPr>
          <w:p w:rsidR="00302CF7" w:rsidRDefault="00302CF7">
            <w:pPr>
              <w:jc w:val="center"/>
              <w:rPr>
                <w:b/>
                <w:bCs/>
                <w:i/>
                <w:iCs/>
                <w:color w:val="000000"/>
                <w:sz w:val="20"/>
                <w:szCs w:val="20"/>
              </w:rPr>
            </w:pPr>
            <w:r>
              <w:rPr>
                <w:b/>
                <w:bCs/>
                <w:i/>
                <w:iCs/>
                <w:color w:val="000000"/>
                <w:sz w:val="20"/>
                <w:szCs w:val="20"/>
              </w:rPr>
              <w:t>2021</w:t>
            </w:r>
          </w:p>
        </w:tc>
        <w:tc>
          <w:tcPr>
            <w:tcW w:w="960" w:type="dxa"/>
            <w:tcBorders>
              <w:top w:val="nil"/>
              <w:left w:val="nil"/>
              <w:bottom w:val="single" w:sz="12" w:space="0" w:color="auto"/>
              <w:right w:val="dashed" w:sz="8" w:space="0" w:color="auto"/>
            </w:tcBorders>
            <w:shd w:val="clear" w:color="auto" w:fill="A6A6A6"/>
            <w:tcMar>
              <w:top w:w="0" w:type="dxa"/>
              <w:left w:w="108" w:type="dxa"/>
              <w:bottom w:w="0" w:type="dxa"/>
              <w:right w:w="108" w:type="dxa"/>
            </w:tcMar>
            <w:vAlign w:val="center"/>
            <w:hideMark/>
          </w:tcPr>
          <w:p w:rsidR="00302CF7" w:rsidRDefault="00302CF7">
            <w:pPr>
              <w:jc w:val="center"/>
              <w:rPr>
                <w:b/>
                <w:bCs/>
                <w:i/>
                <w:iCs/>
                <w:color w:val="000000"/>
                <w:sz w:val="20"/>
                <w:szCs w:val="20"/>
              </w:rPr>
            </w:pPr>
            <w:r>
              <w:rPr>
                <w:b/>
                <w:bCs/>
                <w:i/>
                <w:iCs/>
                <w:color w:val="000000"/>
                <w:sz w:val="20"/>
                <w:szCs w:val="20"/>
              </w:rPr>
              <w:t>2021</w:t>
            </w:r>
          </w:p>
        </w:tc>
        <w:tc>
          <w:tcPr>
            <w:tcW w:w="960" w:type="dxa"/>
            <w:tcBorders>
              <w:top w:val="nil"/>
              <w:left w:val="nil"/>
              <w:bottom w:val="single" w:sz="12" w:space="0" w:color="auto"/>
              <w:right w:val="dashed" w:sz="8" w:space="0" w:color="auto"/>
            </w:tcBorders>
            <w:shd w:val="clear" w:color="auto" w:fill="A6A6A6"/>
            <w:tcMar>
              <w:top w:w="0" w:type="dxa"/>
              <w:left w:w="108" w:type="dxa"/>
              <w:bottom w:w="0" w:type="dxa"/>
              <w:right w:w="108" w:type="dxa"/>
            </w:tcMar>
            <w:vAlign w:val="center"/>
            <w:hideMark/>
          </w:tcPr>
          <w:p w:rsidR="00302CF7" w:rsidRDefault="00302CF7">
            <w:pPr>
              <w:jc w:val="center"/>
              <w:rPr>
                <w:b/>
                <w:bCs/>
                <w:i/>
                <w:iCs/>
                <w:color w:val="000000"/>
                <w:sz w:val="20"/>
                <w:szCs w:val="20"/>
              </w:rPr>
            </w:pPr>
            <w:r>
              <w:rPr>
                <w:b/>
                <w:bCs/>
                <w:i/>
                <w:iCs/>
                <w:color w:val="000000"/>
                <w:sz w:val="20"/>
                <w:szCs w:val="20"/>
              </w:rPr>
              <w:t>2021</w:t>
            </w:r>
          </w:p>
        </w:tc>
        <w:tc>
          <w:tcPr>
            <w:tcW w:w="960" w:type="dxa"/>
            <w:tcBorders>
              <w:top w:val="nil"/>
              <w:left w:val="nil"/>
              <w:bottom w:val="single" w:sz="12" w:space="0" w:color="auto"/>
              <w:right w:val="dashed" w:sz="8" w:space="0" w:color="auto"/>
            </w:tcBorders>
            <w:shd w:val="clear" w:color="auto" w:fill="A6A6A6"/>
            <w:tcMar>
              <w:top w:w="0" w:type="dxa"/>
              <w:left w:w="108" w:type="dxa"/>
              <w:bottom w:w="0" w:type="dxa"/>
              <w:right w:w="108" w:type="dxa"/>
            </w:tcMar>
            <w:vAlign w:val="center"/>
            <w:hideMark/>
          </w:tcPr>
          <w:p w:rsidR="00302CF7" w:rsidRDefault="00302CF7">
            <w:pPr>
              <w:jc w:val="center"/>
              <w:rPr>
                <w:b/>
                <w:bCs/>
                <w:i/>
                <w:iCs/>
                <w:color w:val="000000"/>
                <w:sz w:val="20"/>
                <w:szCs w:val="20"/>
              </w:rPr>
            </w:pPr>
            <w:r>
              <w:rPr>
                <w:b/>
                <w:bCs/>
                <w:i/>
                <w:iCs/>
                <w:color w:val="000000"/>
                <w:sz w:val="20"/>
                <w:szCs w:val="20"/>
              </w:rPr>
              <w:t>2021</w:t>
            </w:r>
          </w:p>
        </w:tc>
        <w:tc>
          <w:tcPr>
            <w:tcW w:w="960" w:type="dxa"/>
            <w:tcBorders>
              <w:top w:val="nil"/>
              <w:left w:val="nil"/>
              <w:bottom w:val="single" w:sz="12" w:space="0" w:color="auto"/>
              <w:right w:val="dashed" w:sz="8" w:space="0" w:color="auto"/>
            </w:tcBorders>
            <w:shd w:val="clear" w:color="auto" w:fill="A6A6A6"/>
            <w:tcMar>
              <w:top w:w="0" w:type="dxa"/>
              <w:left w:w="108" w:type="dxa"/>
              <w:bottom w:w="0" w:type="dxa"/>
              <w:right w:w="108" w:type="dxa"/>
            </w:tcMar>
            <w:vAlign w:val="center"/>
            <w:hideMark/>
          </w:tcPr>
          <w:p w:rsidR="00302CF7" w:rsidRDefault="00302CF7">
            <w:pPr>
              <w:jc w:val="center"/>
              <w:rPr>
                <w:b/>
                <w:bCs/>
                <w:i/>
                <w:iCs/>
                <w:color w:val="000000"/>
                <w:sz w:val="20"/>
                <w:szCs w:val="20"/>
              </w:rPr>
            </w:pPr>
            <w:r>
              <w:rPr>
                <w:b/>
                <w:bCs/>
                <w:i/>
                <w:iCs/>
                <w:color w:val="000000"/>
                <w:sz w:val="20"/>
                <w:szCs w:val="20"/>
              </w:rPr>
              <w:t>2021</w:t>
            </w:r>
          </w:p>
        </w:tc>
        <w:tc>
          <w:tcPr>
            <w:tcW w:w="1060" w:type="dxa"/>
            <w:tcBorders>
              <w:top w:val="nil"/>
              <w:left w:val="nil"/>
              <w:bottom w:val="single" w:sz="12" w:space="0" w:color="auto"/>
              <w:right w:val="dashed" w:sz="8" w:space="0" w:color="auto"/>
            </w:tcBorders>
            <w:shd w:val="clear" w:color="auto" w:fill="A6A6A6"/>
            <w:tcMar>
              <w:top w:w="0" w:type="dxa"/>
              <w:left w:w="108" w:type="dxa"/>
              <w:bottom w:w="0" w:type="dxa"/>
              <w:right w:w="108" w:type="dxa"/>
            </w:tcMar>
            <w:vAlign w:val="center"/>
            <w:hideMark/>
          </w:tcPr>
          <w:p w:rsidR="00302CF7" w:rsidRDefault="00302CF7">
            <w:pPr>
              <w:jc w:val="center"/>
              <w:rPr>
                <w:b/>
                <w:bCs/>
                <w:i/>
                <w:iCs/>
                <w:color w:val="000000"/>
                <w:sz w:val="20"/>
                <w:szCs w:val="20"/>
              </w:rPr>
            </w:pPr>
            <w:r>
              <w:rPr>
                <w:b/>
                <w:bCs/>
                <w:i/>
                <w:iCs/>
                <w:color w:val="000000"/>
                <w:sz w:val="20"/>
                <w:szCs w:val="20"/>
              </w:rPr>
              <w:t xml:space="preserve">2021 </w:t>
            </w:r>
          </w:p>
        </w:tc>
        <w:tc>
          <w:tcPr>
            <w:tcW w:w="1060" w:type="dxa"/>
            <w:tcBorders>
              <w:top w:val="nil"/>
              <w:left w:val="nil"/>
              <w:bottom w:val="single" w:sz="12" w:space="0" w:color="auto"/>
              <w:right w:val="dashed" w:sz="8" w:space="0" w:color="auto"/>
            </w:tcBorders>
            <w:shd w:val="clear" w:color="auto" w:fill="A6A6A6"/>
            <w:tcMar>
              <w:top w:w="0" w:type="dxa"/>
              <w:left w:w="108" w:type="dxa"/>
              <w:bottom w:w="0" w:type="dxa"/>
              <w:right w:w="108" w:type="dxa"/>
            </w:tcMar>
            <w:vAlign w:val="center"/>
            <w:hideMark/>
          </w:tcPr>
          <w:p w:rsidR="00302CF7" w:rsidRDefault="00302CF7">
            <w:pPr>
              <w:jc w:val="center"/>
              <w:rPr>
                <w:b/>
                <w:bCs/>
                <w:i/>
                <w:iCs/>
                <w:color w:val="000000"/>
                <w:sz w:val="20"/>
                <w:szCs w:val="20"/>
              </w:rPr>
            </w:pPr>
            <w:r>
              <w:rPr>
                <w:b/>
                <w:bCs/>
                <w:i/>
                <w:iCs/>
                <w:color w:val="000000"/>
                <w:sz w:val="20"/>
                <w:szCs w:val="20"/>
              </w:rPr>
              <w:t>2021</w:t>
            </w:r>
          </w:p>
        </w:tc>
        <w:tc>
          <w:tcPr>
            <w:tcW w:w="1060" w:type="dxa"/>
            <w:tcBorders>
              <w:top w:val="nil"/>
              <w:left w:val="nil"/>
              <w:bottom w:val="single" w:sz="12" w:space="0" w:color="auto"/>
              <w:right w:val="dashed" w:sz="8" w:space="0" w:color="auto"/>
            </w:tcBorders>
            <w:shd w:val="clear" w:color="auto" w:fill="A6A6A6"/>
            <w:tcMar>
              <w:top w:w="0" w:type="dxa"/>
              <w:left w:w="108" w:type="dxa"/>
              <w:bottom w:w="0" w:type="dxa"/>
              <w:right w:w="108" w:type="dxa"/>
            </w:tcMar>
            <w:vAlign w:val="center"/>
            <w:hideMark/>
          </w:tcPr>
          <w:p w:rsidR="00302CF7" w:rsidRDefault="00302CF7">
            <w:pPr>
              <w:jc w:val="center"/>
              <w:rPr>
                <w:b/>
                <w:bCs/>
                <w:i/>
                <w:iCs/>
                <w:color w:val="000000"/>
                <w:sz w:val="20"/>
                <w:szCs w:val="20"/>
              </w:rPr>
            </w:pPr>
            <w:r>
              <w:rPr>
                <w:b/>
                <w:bCs/>
                <w:i/>
                <w:iCs/>
                <w:color w:val="000000"/>
                <w:sz w:val="20"/>
                <w:szCs w:val="20"/>
              </w:rPr>
              <w:t>2021</w:t>
            </w:r>
          </w:p>
        </w:tc>
      </w:tr>
      <w:tr w:rsidR="00302CF7" w:rsidTr="00302CF7">
        <w:trPr>
          <w:trHeight w:val="315"/>
        </w:trPr>
        <w:tc>
          <w:tcPr>
            <w:tcW w:w="3100" w:type="dxa"/>
            <w:gridSpan w:val="2"/>
            <w:tcBorders>
              <w:top w:val="nil"/>
              <w:left w:val="single" w:sz="12" w:space="0" w:color="auto"/>
              <w:bottom w:val="dashed" w:sz="8" w:space="0" w:color="auto"/>
              <w:right w:val="dashed" w:sz="8" w:space="0" w:color="000000"/>
            </w:tcBorders>
            <w:noWrap/>
            <w:tcMar>
              <w:top w:w="0" w:type="dxa"/>
              <w:left w:w="108" w:type="dxa"/>
              <w:bottom w:w="0" w:type="dxa"/>
              <w:right w:w="108" w:type="dxa"/>
            </w:tcMar>
            <w:vAlign w:val="bottom"/>
            <w:hideMark/>
          </w:tcPr>
          <w:p w:rsidR="00302CF7" w:rsidRDefault="00302CF7">
            <w:pPr>
              <w:rPr>
                <w:rFonts w:ascii="Book Antiqua" w:hAnsi="Book Antiqua"/>
                <w:color w:val="000000"/>
                <w:sz w:val="16"/>
                <w:szCs w:val="16"/>
              </w:rPr>
            </w:pPr>
            <w:r>
              <w:rPr>
                <w:rFonts w:ascii="Book Antiqua" w:hAnsi="Book Antiqua"/>
                <w:color w:val="000000"/>
                <w:sz w:val="16"/>
                <w:szCs w:val="16"/>
              </w:rPr>
              <w:t>REPUBLIKA ÇEKE</w:t>
            </w:r>
          </w:p>
        </w:tc>
        <w:tc>
          <w:tcPr>
            <w:tcW w:w="960" w:type="dxa"/>
            <w:tcBorders>
              <w:top w:val="nil"/>
              <w:left w:val="nil"/>
              <w:bottom w:val="dashed" w:sz="8" w:space="0" w:color="auto"/>
              <w:right w:val="dashed" w:sz="8" w:space="0" w:color="auto"/>
            </w:tcBorders>
            <w:noWrap/>
            <w:tcMar>
              <w:top w:w="0" w:type="dxa"/>
              <w:left w:w="108" w:type="dxa"/>
              <w:bottom w:w="0" w:type="dxa"/>
              <w:right w:w="108" w:type="dxa"/>
            </w:tcMar>
            <w:vAlign w:val="bottom"/>
            <w:hideMark/>
          </w:tcPr>
          <w:p w:rsidR="00302CF7" w:rsidRDefault="00302CF7">
            <w:pPr>
              <w:jc w:val="right"/>
              <w:rPr>
                <w:rFonts w:ascii="Calibri" w:hAnsi="Calibri" w:cs="Calibri"/>
              </w:rPr>
            </w:pPr>
            <w:r>
              <w:rPr>
                <w:rFonts w:ascii="Calibri" w:hAnsi="Calibri" w:cs="Calibri"/>
              </w:rPr>
              <w:t>80</w:t>
            </w:r>
          </w:p>
        </w:tc>
        <w:tc>
          <w:tcPr>
            <w:tcW w:w="960" w:type="dxa"/>
            <w:tcBorders>
              <w:top w:val="nil"/>
              <w:left w:val="nil"/>
              <w:bottom w:val="dashed" w:sz="8" w:space="0" w:color="auto"/>
              <w:right w:val="dashed" w:sz="8" w:space="0" w:color="auto"/>
            </w:tcBorders>
            <w:noWrap/>
            <w:tcMar>
              <w:top w:w="0" w:type="dxa"/>
              <w:left w:w="108" w:type="dxa"/>
              <w:bottom w:w="0" w:type="dxa"/>
              <w:right w:w="108" w:type="dxa"/>
            </w:tcMar>
            <w:vAlign w:val="bottom"/>
            <w:hideMark/>
          </w:tcPr>
          <w:p w:rsidR="00302CF7" w:rsidRDefault="00302CF7">
            <w:pPr>
              <w:jc w:val="right"/>
              <w:rPr>
                <w:rFonts w:ascii="Calibri" w:hAnsi="Calibri" w:cs="Calibri"/>
              </w:rPr>
            </w:pPr>
            <w:r>
              <w:rPr>
                <w:rFonts w:ascii="Calibri" w:hAnsi="Calibri" w:cs="Calibri"/>
              </w:rPr>
              <w:t>105</w:t>
            </w:r>
          </w:p>
        </w:tc>
        <w:tc>
          <w:tcPr>
            <w:tcW w:w="960" w:type="dxa"/>
            <w:tcBorders>
              <w:top w:val="nil"/>
              <w:left w:val="nil"/>
              <w:bottom w:val="dashed" w:sz="8" w:space="0" w:color="auto"/>
              <w:right w:val="dashed" w:sz="8" w:space="0" w:color="auto"/>
            </w:tcBorders>
            <w:noWrap/>
            <w:tcMar>
              <w:top w:w="0" w:type="dxa"/>
              <w:left w:w="108" w:type="dxa"/>
              <w:bottom w:w="0" w:type="dxa"/>
              <w:right w:w="108" w:type="dxa"/>
            </w:tcMar>
            <w:vAlign w:val="bottom"/>
            <w:hideMark/>
          </w:tcPr>
          <w:p w:rsidR="00302CF7" w:rsidRDefault="00302CF7">
            <w:pPr>
              <w:jc w:val="right"/>
              <w:rPr>
                <w:rFonts w:ascii="Calibri" w:hAnsi="Calibri" w:cs="Calibri"/>
              </w:rPr>
            </w:pPr>
            <w:r>
              <w:rPr>
                <w:rFonts w:ascii="Calibri" w:hAnsi="Calibri" w:cs="Calibri"/>
              </w:rPr>
              <w:t>135</w:t>
            </w:r>
          </w:p>
        </w:tc>
        <w:tc>
          <w:tcPr>
            <w:tcW w:w="960" w:type="dxa"/>
            <w:tcBorders>
              <w:top w:val="nil"/>
              <w:left w:val="nil"/>
              <w:bottom w:val="dashed" w:sz="8" w:space="0" w:color="auto"/>
              <w:right w:val="dashed" w:sz="8" w:space="0" w:color="auto"/>
            </w:tcBorders>
            <w:noWrap/>
            <w:tcMar>
              <w:top w:w="0" w:type="dxa"/>
              <w:left w:w="108" w:type="dxa"/>
              <w:bottom w:w="0" w:type="dxa"/>
              <w:right w:w="108" w:type="dxa"/>
            </w:tcMar>
            <w:vAlign w:val="bottom"/>
            <w:hideMark/>
          </w:tcPr>
          <w:p w:rsidR="00302CF7" w:rsidRDefault="00302CF7">
            <w:pPr>
              <w:jc w:val="right"/>
              <w:rPr>
                <w:rFonts w:ascii="Calibri" w:hAnsi="Calibri" w:cs="Calibri"/>
              </w:rPr>
            </w:pPr>
            <w:r>
              <w:rPr>
                <w:rFonts w:ascii="Calibri" w:hAnsi="Calibri" w:cs="Calibri"/>
              </w:rPr>
              <w:t>268</w:t>
            </w:r>
          </w:p>
        </w:tc>
        <w:tc>
          <w:tcPr>
            <w:tcW w:w="960" w:type="dxa"/>
            <w:tcBorders>
              <w:top w:val="nil"/>
              <w:left w:val="nil"/>
              <w:bottom w:val="dashed" w:sz="8" w:space="0" w:color="auto"/>
              <w:right w:val="dashed" w:sz="8" w:space="0" w:color="auto"/>
            </w:tcBorders>
            <w:noWrap/>
            <w:tcMar>
              <w:top w:w="0" w:type="dxa"/>
              <w:left w:w="108" w:type="dxa"/>
              <w:bottom w:w="0" w:type="dxa"/>
              <w:right w:w="108" w:type="dxa"/>
            </w:tcMar>
            <w:vAlign w:val="bottom"/>
            <w:hideMark/>
          </w:tcPr>
          <w:p w:rsidR="00302CF7" w:rsidRDefault="00302CF7">
            <w:pPr>
              <w:jc w:val="right"/>
              <w:rPr>
                <w:rFonts w:ascii="Calibri" w:hAnsi="Calibri" w:cs="Calibri"/>
              </w:rPr>
            </w:pPr>
            <w:r>
              <w:rPr>
                <w:rFonts w:ascii="Calibri" w:hAnsi="Calibri" w:cs="Calibri"/>
              </w:rPr>
              <w:t>503</w:t>
            </w:r>
          </w:p>
        </w:tc>
        <w:tc>
          <w:tcPr>
            <w:tcW w:w="960" w:type="dxa"/>
            <w:tcBorders>
              <w:top w:val="nil"/>
              <w:left w:val="nil"/>
              <w:bottom w:val="dashed" w:sz="8" w:space="0" w:color="auto"/>
              <w:right w:val="dashed" w:sz="8" w:space="0" w:color="auto"/>
            </w:tcBorders>
            <w:noWrap/>
            <w:tcMar>
              <w:top w:w="0" w:type="dxa"/>
              <w:left w:w="108" w:type="dxa"/>
              <w:bottom w:w="0" w:type="dxa"/>
              <w:right w:w="108" w:type="dxa"/>
            </w:tcMar>
            <w:vAlign w:val="bottom"/>
            <w:hideMark/>
          </w:tcPr>
          <w:p w:rsidR="00302CF7" w:rsidRDefault="00302CF7">
            <w:pPr>
              <w:jc w:val="right"/>
              <w:rPr>
                <w:rFonts w:ascii="Calibri" w:hAnsi="Calibri" w:cs="Calibri"/>
              </w:rPr>
            </w:pPr>
            <w:r>
              <w:rPr>
                <w:rFonts w:ascii="Calibri" w:hAnsi="Calibri" w:cs="Calibri"/>
              </w:rPr>
              <w:t>2,234</w:t>
            </w:r>
          </w:p>
        </w:tc>
        <w:tc>
          <w:tcPr>
            <w:tcW w:w="1060" w:type="dxa"/>
            <w:tcBorders>
              <w:top w:val="nil"/>
              <w:left w:val="nil"/>
              <w:bottom w:val="dashed" w:sz="8" w:space="0" w:color="auto"/>
              <w:right w:val="dashed" w:sz="8" w:space="0" w:color="auto"/>
            </w:tcBorders>
            <w:noWrap/>
            <w:tcMar>
              <w:top w:w="0" w:type="dxa"/>
              <w:left w:w="108" w:type="dxa"/>
              <w:bottom w:w="0" w:type="dxa"/>
              <w:right w:w="108" w:type="dxa"/>
            </w:tcMar>
            <w:vAlign w:val="bottom"/>
            <w:hideMark/>
          </w:tcPr>
          <w:p w:rsidR="00302CF7" w:rsidRDefault="00302CF7">
            <w:pPr>
              <w:jc w:val="right"/>
              <w:rPr>
                <w:rFonts w:ascii="Calibri" w:hAnsi="Calibri" w:cs="Calibri"/>
              </w:rPr>
            </w:pPr>
            <w:r>
              <w:rPr>
                <w:rFonts w:ascii="Calibri" w:hAnsi="Calibri" w:cs="Calibri"/>
              </w:rPr>
              <w:t>6,475</w:t>
            </w:r>
          </w:p>
        </w:tc>
        <w:tc>
          <w:tcPr>
            <w:tcW w:w="1060" w:type="dxa"/>
            <w:tcBorders>
              <w:top w:val="nil"/>
              <w:left w:val="nil"/>
              <w:bottom w:val="dashed" w:sz="8" w:space="0" w:color="auto"/>
              <w:right w:val="dashed" w:sz="8" w:space="0" w:color="auto"/>
            </w:tcBorders>
            <w:noWrap/>
            <w:tcMar>
              <w:top w:w="0" w:type="dxa"/>
              <w:left w:w="108" w:type="dxa"/>
              <w:bottom w:w="0" w:type="dxa"/>
              <w:right w:w="108" w:type="dxa"/>
            </w:tcMar>
            <w:vAlign w:val="bottom"/>
            <w:hideMark/>
          </w:tcPr>
          <w:p w:rsidR="00302CF7" w:rsidRDefault="00302CF7">
            <w:pPr>
              <w:jc w:val="right"/>
              <w:rPr>
                <w:rFonts w:ascii="Calibri" w:hAnsi="Calibri" w:cs="Calibri"/>
              </w:rPr>
            </w:pPr>
            <w:r>
              <w:rPr>
                <w:rFonts w:ascii="Calibri" w:hAnsi="Calibri" w:cs="Calibri"/>
              </w:rPr>
              <w:t>5,774</w:t>
            </w:r>
          </w:p>
        </w:tc>
        <w:tc>
          <w:tcPr>
            <w:tcW w:w="1060" w:type="dxa"/>
            <w:tcBorders>
              <w:top w:val="nil"/>
              <w:left w:val="nil"/>
              <w:bottom w:val="dashed" w:sz="8" w:space="0" w:color="auto"/>
              <w:right w:val="dashed" w:sz="8" w:space="0" w:color="auto"/>
            </w:tcBorders>
            <w:noWrap/>
            <w:tcMar>
              <w:top w:w="0" w:type="dxa"/>
              <w:left w:w="108" w:type="dxa"/>
              <w:bottom w:w="0" w:type="dxa"/>
              <w:right w:w="108" w:type="dxa"/>
            </w:tcMar>
            <w:vAlign w:val="bottom"/>
            <w:hideMark/>
          </w:tcPr>
          <w:p w:rsidR="00302CF7" w:rsidRDefault="00302CF7">
            <w:pPr>
              <w:jc w:val="right"/>
              <w:rPr>
                <w:rFonts w:ascii="Calibri" w:hAnsi="Calibri" w:cs="Calibri"/>
              </w:rPr>
            </w:pPr>
            <w:r>
              <w:rPr>
                <w:rFonts w:ascii="Calibri" w:hAnsi="Calibri" w:cs="Calibri"/>
              </w:rPr>
              <w:t>3,910</w:t>
            </w:r>
          </w:p>
        </w:tc>
      </w:tr>
    </w:tbl>
    <w:p w:rsidR="00302CF7" w:rsidRDefault="00302CF7"/>
    <w:p w:rsidR="00302CF7" w:rsidRPr="00F125A2" w:rsidRDefault="00302CF7" w:rsidP="00F125A2">
      <w:pPr>
        <w:pStyle w:val="ListParagraph"/>
        <w:numPr>
          <w:ilvl w:val="0"/>
          <w:numId w:val="5"/>
        </w:numPr>
        <w:rPr>
          <w:b/>
        </w:rPr>
      </w:pPr>
      <w:r w:rsidRPr="00F125A2">
        <w:rPr>
          <w:b/>
        </w:rPr>
        <w:t>Përgjigja e kërkesës nr 2</w:t>
      </w:r>
    </w:p>
    <w:p w:rsidR="00302CF7" w:rsidRDefault="00302CF7" w:rsidP="00302CF7">
      <w:pPr>
        <w:rPr>
          <w:lang w:val="en-GB"/>
        </w:rPr>
      </w:pPr>
      <w:r>
        <w:rPr>
          <w:lang w:val="en-GB"/>
        </w:rPr>
        <w:t xml:space="preserve">Në përgjigje të kërkesës </w:t>
      </w:r>
      <w:proofErr w:type="gramStart"/>
      <w:r>
        <w:rPr>
          <w:lang w:val="en-GB"/>
        </w:rPr>
        <w:t>suaj ,lidhur</w:t>
      </w:r>
      <w:proofErr w:type="gramEnd"/>
      <w:r>
        <w:rPr>
          <w:lang w:val="en-GB"/>
        </w:rPr>
        <w:t xml:space="preserve"> gjeni të dhënat e kërkuara ju bejme me dije se INSTAT nuk disponon popullsine vjetore në nivel bashkie/njësie administrative.</w:t>
      </w:r>
    </w:p>
    <w:p w:rsidR="00302CF7" w:rsidRPr="00302CF7" w:rsidRDefault="00302CF7" w:rsidP="00302CF7">
      <w:pPr>
        <w:rPr>
          <w:lang w:val="en-GB"/>
        </w:rPr>
      </w:pPr>
      <w:r>
        <w:rPr>
          <w:lang w:val="en-GB"/>
        </w:rPr>
        <w:t xml:space="preserve">Bashkëngjitur do të gjeni popullsinë mesatare 2020 për </w:t>
      </w:r>
      <w:r>
        <w:rPr>
          <w:b/>
          <w:bCs/>
          <w:lang w:val="en-GB"/>
        </w:rPr>
        <w:t>qarkun Berat</w:t>
      </w:r>
      <w:r>
        <w:rPr>
          <w:lang w:val="en-GB"/>
        </w:rPr>
        <w:t xml:space="preserve"> sipas gjinisë.</w:t>
      </w:r>
    </w:p>
    <w:p w:rsidR="00302CF7" w:rsidRDefault="00302CF7" w:rsidP="00302CF7">
      <w:pPr>
        <w:rPr>
          <w:rFonts w:ascii="Times New Roman" w:hAnsi="Times New Roman" w:cs="Times New Roman"/>
          <w:lang w:val="en-GB"/>
        </w:rPr>
      </w:pPr>
      <w:r>
        <w:rPr>
          <w:lang w:val="en-GB"/>
        </w:rPr>
        <w:t xml:space="preserve">Të dhënat e disponueshme në nivel 61 bashkie apo komune me ndarjen e </w:t>
      </w:r>
      <w:proofErr w:type="gramStart"/>
      <w:r>
        <w:rPr>
          <w:lang w:val="en-GB"/>
        </w:rPr>
        <w:t>vjeter  mund</w:t>
      </w:r>
      <w:proofErr w:type="gramEnd"/>
      <w:r>
        <w:rPr>
          <w:lang w:val="en-GB"/>
        </w:rPr>
        <w:t xml:space="preserve"> ti referoheni vetem popullsisë nga Censusi 2011.</w:t>
      </w:r>
    </w:p>
    <w:p w:rsidR="00302CF7" w:rsidRPr="00302CF7" w:rsidRDefault="00302CF7" w:rsidP="00302CF7">
      <w:pPr>
        <w:rPr>
          <w:b/>
        </w:rPr>
      </w:pPr>
    </w:p>
    <w:p w:rsidR="00302CF7" w:rsidRPr="00F125A2" w:rsidRDefault="00302CF7" w:rsidP="00F125A2">
      <w:pPr>
        <w:pStyle w:val="ListParagraph"/>
        <w:numPr>
          <w:ilvl w:val="0"/>
          <w:numId w:val="5"/>
        </w:numPr>
        <w:rPr>
          <w:b/>
        </w:rPr>
      </w:pPr>
      <w:r w:rsidRPr="00F125A2">
        <w:rPr>
          <w:b/>
        </w:rPr>
        <w:t>Përgjigja e kërkesës nr 3</w:t>
      </w:r>
    </w:p>
    <w:p w:rsidR="00302CF7" w:rsidRDefault="00302CF7" w:rsidP="00302CF7">
      <w:r>
        <w:t xml:space="preserve">Në përgjigje të kërkesës suaj, ju bëjmë me dije se INSTAT nuk disponon </w:t>
      </w:r>
      <w:r>
        <w:rPr>
          <w:color w:val="212121"/>
        </w:rPr>
        <w:t xml:space="preserve">çmime orientuese për prokurimin me objekt </w:t>
      </w:r>
      <w:proofErr w:type="gramStart"/>
      <w:r>
        <w:rPr>
          <w:color w:val="212121"/>
        </w:rPr>
        <w:t>blerje :</w:t>
      </w:r>
      <w:proofErr w:type="gramEnd"/>
      <w:r>
        <w:rPr>
          <w:color w:val="212121"/>
        </w:rPr>
        <w:t> “</w:t>
      </w:r>
      <w:r>
        <w:rPr>
          <w:b/>
          <w:bCs/>
          <w:color w:val="000000"/>
        </w:rPr>
        <w:t>Mirembajtje Full-Risk e pajsijeve mjekesore prodhues GE (ose ekuivalent) dhe Mediso (ose ekuivalent), per nevojat e QSUNT per 24 mua</w:t>
      </w:r>
      <w:r>
        <w:rPr>
          <w:color w:val="212121"/>
        </w:rPr>
        <w:t>”.</w:t>
      </w:r>
    </w:p>
    <w:p w:rsidR="00302CF7" w:rsidRDefault="00302CF7" w:rsidP="00302CF7">
      <w:pPr>
        <w:rPr>
          <w:b/>
        </w:rPr>
      </w:pPr>
    </w:p>
    <w:p w:rsidR="00302CF7" w:rsidRPr="00F125A2" w:rsidRDefault="00302CF7" w:rsidP="00F125A2">
      <w:pPr>
        <w:pStyle w:val="ListParagraph"/>
        <w:numPr>
          <w:ilvl w:val="0"/>
          <w:numId w:val="5"/>
        </w:numPr>
        <w:rPr>
          <w:b/>
        </w:rPr>
      </w:pPr>
      <w:r w:rsidRPr="00F125A2">
        <w:rPr>
          <w:b/>
        </w:rPr>
        <w:t>Përgjigja e kërkesës nr 4</w:t>
      </w:r>
    </w:p>
    <w:p w:rsidR="00302CF7" w:rsidRDefault="00302CF7" w:rsidP="00302CF7">
      <w:pPr>
        <w:spacing w:before="100" w:beforeAutospacing="1" w:after="100" w:afterAutospacing="1"/>
        <w:rPr>
          <w:lang w:val="sq-AL"/>
        </w:rPr>
      </w:pPr>
      <w:r>
        <w:t>Në Përgjige së kërkeses suaj</w:t>
      </w:r>
      <w:proofErr w:type="gramStart"/>
      <w:r>
        <w:t>,  ju</w:t>
      </w:r>
      <w:proofErr w:type="gramEnd"/>
      <w:r>
        <w:t xml:space="preserve"> bëjmë me dije se INSTAT ,</w:t>
      </w:r>
      <w:r>
        <w:rPr>
          <w:lang w:val="sq-AL"/>
        </w:rPr>
        <w:t xml:space="preserve"> ju bëjmë me dije se,</w:t>
      </w:r>
    </w:p>
    <w:p w:rsidR="00302CF7" w:rsidRDefault="00302CF7" w:rsidP="00302CF7">
      <w:pPr>
        <w:spacing w:before="100" w:beforeAutospacing="1" w:after="100" w:afterAutospacing="1"/>
        <w:rPr>
          <w:lang w:val="en-GB"/>
        </w:rPr>
      </w:pPr>
      <w:r>
        <w:rPr>
          <w:lang w:val="sq-AL"/>
        </w:rPr>
        <w:t xml:space="preserve">1. </w:t>
      </w:r>
      <w:r>
        <w:t>Referuar kërkesës së ardhur lidhur me pikën 3, ju bëjmë me dije se bashkëngjitur gjeni të dhëna rreth kërkesës suaj,</w:t>
      </w:r>
    </w:p>
    <w:p w:rsidR="00302CF7" w:rsidRDefault="00302CF7" w:rsidP="00302CF7">
      <w:proofErr w:type="gramStart"/>
      <w:r>
        <w:t>2.Referuar</w:t>
      </w:r>
      <w:proofErr w:type="gramEnd"/>
      <w:r>
        <w:t xml:space="preserve"> kërkeses </w:t>
      </w:r>
      <w:r>
        <w:rPr>
          <w:lang w:val="sq-AL"/>
        </w:rPr>
        <w:t>Çmimi i shitjes, në lekë për litër qumësht, për periudhën 01.01.1993 - 31.12.2009 (sipas viteve). Më poshtë mund gjeni të dhëna rreth kërkesës suaj.</w:t>
      </w:r>
    </w:p>
    <w:p w:rsidR="00302CF7" w:rsidRDefault="00302CF7" w:rsidP="00302CF7"/>
    <w:tbl>
      <w:tblPr>
        <w:tblW w:w="7460" w:type="dxa"/>
        <w:tblInd w:w="-15" w:type="dxa"/>
        <w:tblCellMar>
          <w:left w:w="0" w:type="dxa"/>
          <w:right w:w="0" w:type="dxa"/>
        </w:tblCellMar>
        <w:tblLook w:val="04A0" w:firstRow="1" w:lastRow="0" w:firstColumn="1" w:lastColumn="0" w:noHBand="0" w:noVBand="1"/>
      </w:tblPr>
      <w:tblGrid>
        <w:gridCol w:w="1700"/>
        <w:gridCol w:w="960"/>
        <w:gridCol w:w="960"/>
        <w:gridCol w:w="960"/>
        <w:gridCol w:w="960"/>
        <w:gridCol w:w="960"/>
        <w:gridCol w:w="960"/>
      </w:tblGrid>
      <w:tr w:rsidR="00302CF7" w:rsidTr="00302CF7">
        <w:trPr>
          <w:trHeight w:val="300"/>
        </w:trPr>
        <w:tc>
          <w:tcPr>
            <w:tcW w:w="1700" w:type="dxa"/>
            <w:noWrap/>
            <w:tcMar>
              <w:top w:w="0" w:type="dxa"/>
              <w:left w:w="108" w:type="dxa"/>
              <w:bottom w:w="0" w:type="dxa"/>
              <w:right w:w="108" w:type="dxa"/>
            </w:tcMar>
            <w:vAlign w:val="bottom"/>
            <w:hideMark/>
          </w:tcPr>
          <w:p w:rsidR="00302CF7" w:rsidRDefault="00302CF7">
            <w:pPr>
              <w:rPr>
                <w:rFonts w:eastAsia="Times New Roman"/>
                <w:sz w:val="20"/>
                <w:szCs w:val="20"/>
              </w:rPr>
            </w:pPr>
          </w:p>
        </w:tc>
        <w:tc>
          <w:tcPr>
            <w:tcW w:w="5760" w:type="dxa"/>
            <w:gridSpan w:val="6"/>
            <w:noWrap/>
            <w:tcMar>
              <w:top w:w="0" w:type="dxa"/>
              <w:left w:w="108" w:type="dxa"/>
              <w:bottom w:w="0" w:type="dxa"/>
              <w:right w:w="108" w:type="dxa"/>
            </w:tcMar>
            <w:vAlign w:val="bottom"/>
            <w:hideMark/>
          </w:tcPr>
          <w:p w:rsidR="00302CF7" w:rsidRDefault="00302CF7">
            <w:pPr>
              <w:rPr>
                <w:sz w:val="24"/>
                <w:szCs w:val="24"/>
              </w:rPr>
            </w:pPr>
            <w:r>
              <w:rPr>
                <w:rFonts w:ascii="Calibri" w:hAnsi="Calibri" w:cs="Calibri"/>
                <w:color w:val="000000"/>
              </w:rPr>
              <w:t>Çmimi I tregtimit me pakicë të qumeshtit në lek/litër</w:t>
            </w:r>
          </w:p>
        </w:tc>
      </w:tr>
      <w:tr w:rsidR="00302CF7" w:rsidTr="00302CF7">
        <w:trPr>
          <w:trHeight w:val="300"/>
        </w:trPr>
        <w:tc>
          <w:tcPr>
            <w:tcW w:w="1700" w:type="dxa"/>
            <w:noWrap/>
            <w:tcMar>
              <w:top w:w="0" w:type="dxa"/>
              <w:left w:w="108" w:type="dxa"/>
              <w:bottom w:w="0" w:type="dxa"/>
              <w:right w:w="108" w:type="dxa"/>
            </w:tcMar>
            <w:vAlign w:val="bottom"/>
            <w:hideMark/>
          </w:tcPr>
          <w:p w:rsidR="00302CF7" w:rsidRDefault="00302CF7">
            <w:pPr>
              <w:rPr>
                <w:rFonts w:eastAsia="Times New Roman"/>
                <w:sz w:val="20"/>
                <w:szCs w:val="20"/>
              </w:rPr>
            </w:pPr>
          </w:p>
        </w:tc>
        <w:tc>
          <w:tcPr>
            <w:tcW w:w="960" w:type="dxa"/>
            <w:noWrap/>
            <w:tcMar>
              <w:top w:w="0" w:type="dxa"/>
              <w:left w:w="108" w:type="dxa"/>
              <w:bottom w:w="0" w:type="dxa"/>
              <w:right w:w="108" w:type="dxa"/>
            </w:tcMar>
            <w:vAlign w:val="bottom"/>
            <w:hideMark/>
          </w:tcPr>
          <w:p w:rsidR="00302CF7" w:rsidRDefault="00302CF7">
            <w:pPr>
              <w:rPr>
                <w:rFonts w:eastAsia="Times New Roman"/>
                <w:sz w:val="20"/>
                <w:szCs w:val="20"/>
              </w:rPr>
            </w:pPr>
          </w:p>
        </w:tc>
        <w:tc>
          <w:tcPr>
            <w:tcW w:w="960" w:type="dxa"/>
            <w:noWrap/>
            <w:tcMar>
              <w:top w:w="0" w:type="dxa"/>
              <w:left w:w="108" w:type="dxa"/>
              <w:bottom w:w="0" w:type="dxa"/>
              <w:right w:w="108" w:type="dxa"/>
            </w:tcMar>
            <w:vAlign w:val="bottom"/>
            <w:hideMark/>
          </w:tcPr>
          <w:p w:rsidR="00302CF7" w:rsidRDefault="00302CF7">
            <w:pPr>
              <w:rPr>
                <w:rFonts w:eastAsia="Times New Roman"/>
                <w:sz w:val="20"/>
                <w:szCs w:val="20"/>
              </w:rPr>
            </w:pPr>
          </w:p>
        </w:tc>
        <w:tc>
          <w:tcPr>
            <w:tcW w:w="960" w:type="dxa"/>
            <w:noWrap/>
            <w:tcMar>
              <w:top w:w="0" w:type="dxa"/>
              <w:left w:w="108" w:type="dxa"/>
              <w:bottom w:w="0" w:type="dxa"/>
              <w:right w:w="108" w:type="dxa"/>
            </w:tcMar>
            <w:vAlign w:val="bottom"/>
            <w:hideMark/>
          </w:tcPr>
          <w:p w:rsidR="00302CF7" w:rsidRDefault="00302CF7">
            <w:pPr>
              <w:rPr>
                <w:rFonts w:eastAsia="Times New Roman"/>
                <w:sz w:val="20"/>
                <w:szCs w:val="20"/>
              </w:rPr>
            </w:pPr>
          </w:p>
        </w:tc>
        <w:tc>
          <w:tcPr>
            <w:tcW w:w="960" w:type="dxa"/>
            <w:noWrap/>
            <w:tcMar>
              <w:top w:w="0" w:type="dxa"/>
              <w:left w:w="108" w:type="dxa"/>
              <w:bottom w:w="0" w:type="dxa"/>
              <w:right w:w="108" w:type="dxa"/>
            </w:tcMar>
            <w:vAlign w:val="bottom"/>
            <w:hideMark/>
          </w:tcPr>
          <w:p w:rsidR="00302CF7" w:rsidRDefault="00302CF7">
            <w:pPr>
              <w:rPr>
                <w:rFonts w:eastAsia="Times New Roman"/>
                <w:sz w:val="20"/>
                <w:szCs w:val="20"/>
              </w:rPr>
            </w:pPr>
          </w:p>
        </w:tc>
        <w:tc>
          <w:tcPr>
            <w:tcW w:w="960" w:type="dxa"/>
            <w:noWrap/>
            <w:tcMar>
              <w:top w:w="0" w:type="dxa"/>
              <w:left w:w="108" w:type="dxa"/>
              <w:bottom w:w="0" w:type="dxa"/>
              <w:right w:w="108" w:type="dxa"/>
            </w:tcMar>
            <w:vAlign w:val="bottom"/>
            <w:hideMark/>
          </w:tcPr>
          <w:p w:rsidR="00302CF7" w:rsidRDefault="00302CF7">
            <w:pPr>
              <w:rPr>
                <w:rFonts w:eastAsia="Times New Roman"/>
                <w:sz w:val="20"/>
                <w:szCs w:val="20"/>
              </w:rPr>
            </w:pPr>
          </w:p>
        </w:tc>
        <w:tc>
          <w:tcPr>
            <w:tcW w:w="960" w:type="dxa"/>
            <w:noWrap/>
            <w:tcMar>
              <w:top w:w="0" w:type="dxa"/>
              <w:left w:w="108" w:type="dxa"/>
              <w:bottom w:w="0" w:type="dxa"/>
              <w:right w:w="108" w:type="dxa"/>
            </w:tcMar>
            <w:vAlign w:val="bottom"/>
            <w:hideMark/>
          </w:tcPr>
          <w:p w:rsidR="00302CF7" w:rsidRDefault="00302CF7">
            <w:pPr>
              <w:rPr>
                <w:rFonts w:eastAsia="Times New Roman"/>
                <w:sz w:val="20"/>
                <w:szCs w:val="20"/>
              </w:rPr>
            </w:pPr>
          </w:p>
        </w:tc>
      </w:tr>
      <w:tr w:rsidR="00302CF7" w:rsidTr="00302CF7">
        <w:trPr>
          <w:trHeight w:val="300"/>
        </w:trPr>
        <w:tc>
          <w:tcPr>
            <w:tcW w:w="1700" w:type="dxa"/>
            <w:tcBorders>
              <w:top w:val="single" w:sz="8" w:space="0" w:color="auto"/>
              <w:left w:val="single" w:sz="8" w:space="0" w:color="auto"/>
              <w:bottom w:val="nil"/>
              <w:right w:val="nil"/>
            </w:tcBorders>
            <w:noWrap/>
            <w:tcMar>
              <w:top w:w="0" w:type="dxa"/>
              <w:left w:w="108" w:type="dxa"/>
              <w:bottom w:w="0" w:type="dxa"/>
              <w:right w:w="108" w:type="dxa"/>
            </w:tcMar>
            <w:vAlign w:val="bottom"/>
            <w:hideMark/>
          </w:tcPr>
          <w:p w:rsidR="00302CF7" w:rsidRDefault="00302CF7">
            <w:pPr>
              <w:rPr>
                <w:sz w:val="24"/>
                <w:szCs w:val="24"/>
              </w:rPr>
            </w:pPr>
            <w:r>
              <w:rPr>
                <w:rFonts w:ascii="Calibri" w:hAnsi="Calibri" w:cs="Calibri"/>
                <w:color w:val="000000"/>
              </w:rPr>
              <w:t> </w:t>
            </w:r>
          </w:p>
        </w:tc>
        <w:tc>
          <w:tcPr>
            <w:tcW w:w="960" w:type="dxa"/>
            <w:tcBorders>
              <w:top w:val="single" w:sz="8" w:space="0" w:color="auto"/>
              <w:left w:val="nil"/>
              <w:bottom w:val="nil"/>
              <w:right w:val="nil"/>
            </w:tcBorders>
            <w:noWrap/>
            <w:tcMar>
              <w:top w:w="0" w:type="dxa"/>
              <w:left w:w="108" w:type="dxa"/>
              <w:bottom w:w="0" w:type="dxa"/>
              <w:right w:w="108" w:type="dxa"/>
            </w:tcMar>
            <w:vAlign w:val="bottom"/>
            <w:hideMark/>
          </w:tcPr>
          <w:p w:rsidR="00302CF7" w:rsidRDefault="00302CF7">
            <w:pPr>
              <w:jc w:val="right"/>
              <w:rPr>
                <w:sz w:val="24"/>
                <w:szCs w:val="24"/>
              </w:rPr>
            </w:pPr>
            <w:r>
              <w:rPr>
                <w:rFonts w:ascii="Calibri" w:hAnsi="Calibri" w:cs="Calibri"/>
                <w:color w:val="000000"/>
              </w:rPr>
              <w:t>2004</w:t>
            </w:r>
          </w:p>
        </w:tc>
        <w:tc>
          <w:tcPr>
            <w:tcW w:w="960" w:type="dxa"/>
            <w:tcBorders>
              <w:top w:val="single" w:sz="8" w:space="0" w:color="auto"/>
              <w:left w:val="nil"/>
              <w:bottom w:val="nil"/>
              <w:right w:val="nil"/>
            </w:tcBorders>
            <w:noWrap/>
            <w:tcMar>
              <w:top w:w="0" w:type="dxa"/>
              <w:left w:w="108" w:type="dxa"/>
              <w:bottom w:w="0" w:type="dxa"/>
              <w:right w:w="108" w:type="dxa"/>
            </w:tcMar>
            <w:vAlign w:val="bottom"/>
            <w:hideMark/>
          </w:tcPr>
          <w:p w:rsidR="00302CF7" w:rsidRDefault="00302CF7">
            <w:pPr>
              <w:jc w:val="right"/>
              <w:rPr>
                <w:sz w:val="24"/>
                <w:szCs w:val="24"/>
              </w:rPr>
            </w:pPr>
            <w:r>
              <w:rPr>
                <w:rFonts w:ascii="Calibri" w:hAnsi="Calibri" w:cs="Calibri"/>
                <w:color w:val="000000"/>
              </w:rPr>
              <w:t>2005</w:t>
            </w:r>
          </w:p>
        </w:tc>
        <w:tc>
          <w:tcPr>
            <w:tcW w:w="960" w:type="dxa"/>
            <w:tcBorders>
              <w:top w:val="single" w:sz="8" w:space="0" w:color="auto"/>
              <w:left w:val="nil"/>
              <w:bottom w:val="nil"/>
              <w:right w:val="nil"/>
            </w:tcBorders>
            <w:noWrap/>
            <w:tcMar>
              <w:top w:w="0" w:type="dxa"/>
              <w:left w:w="108" w:type="dxa"/>
              <w:bottom w:w="0" w:type="dxa"/>
              <w:right w:w="108" w:type="dxa"/>
            </w:tcMar>
            <w:vAlign w:val="bottom"/>
            <w:hideMark/>
          </w:tcPr>
          <w:p w:rsidR="00302CF7" w:rsidRDefault="00302CF7">
            <w:pPr>
              <w:jc w:val="right"/>
              <w:rPr>
                <w:sz w:val="24"/>
                <w:szCs w:val="24"/>
              </w:rPr>
            </w:pPr>
            <w:r>
              <w:rPr>
                <w:rFonts w:ascii="Calibri" w:hAnsi="Calibri" w:cs="Calibri"/>
                <w:color w:val="000000"/>
              </w:rPr>
              <w:t>2006</w:t>
            </w:r>
          </w:p>
        </w:tc>
        <w:tc>
          <w:tcPr>
            <w:tcW w:w="960" w:type="dxa"/>
            <w:tcBorders>
              <w:top w:val="single" w:sz="8" w:space="0" w:color="auto"/>
              <w:left w:val="nil"/>
              <w:bottom w:val="nil"/>
              <w:right w:val="nil"/>
            </w:tcBorders>
            <w:noWrap/>
            <w:tcMar>
              <w:top w:w="0" w:type="dxa"/>
              <w:left w:w="108" w:type="dxa"/>
              <w:bottom w:w="0" w:type="dxa"/>
              <w:right w:w="108" w:type="dxa"/>
            </w:tcMar>
            <w:vAlign w:val="bottom"/>
            <w:hideMark/>
          </w:tcPr>
          <w:p w:rsidR="00302CF7" w:rsidRDefault="00302CF7">
            <w:pPr>
              <w:jc w:val="right"/>
              <w:rPr>
                <w:sz w:val="24"/>
                <w:szCs w:val="24"/>
              </w:rPr>
            </w:pPr>
            <w:r>
              <w:rPr>
                <w:rFonts w:ascii="Calibri" w:hAnsi="Calibri" w:cs="Calibri"/>
                <w:color w:val="000000"/>
              </w:rPr>
              <w:t>2007</w:t>
            </w:r>
          </w:p>
        </w:tc>
        <w:tc>
          <w:tcPr>
            <w:tcW w:w="960" w:type="dxa"/>
            <w:tcBorders>
              <w:top w:val="single" w:sz="8" w:space="0" w:color="auto"/>
              <w:left w:val="nil"/>
              <w:bottom w:val="nil"/>
              <w:right w:val="nil"/>
            </w:tcBorders>
            <w:noWrap/>
            <w:tcMar>
              <w:top w:w="0" w:type="dxa"/>
              <w:left w:w="108" w:type="dxa"/>
              <w:bottom w:w="0" w:type="dxa"/>
              <w:right w:w="108" w:type="dxa"/>
            </w:tcMar>
            <w:vAlign w:val="bottom"/>
            <w:hideMark/>
          </w:tcPr>
          <w:p w:rsidR="00302CF7" w:rsidRDefault="00302CF7">
            <w:pPr>
              <w:jc w:val="right"/>
              <w:rPr>
                <w:sz w:val="24"/>
                <w:szCs w:val="24"/>
              </w:rPr>
            </w:pPr>
            <w:r>
              <w:rPr>
                <w:rFonts w:ascii="Calibri" w:hAnsi="Calibri" w:cs="Calibri"/>
                <w:color w:val="000000"/>
              </w:rPr>
              <w:t>2008</w:t>
            </w:r>
          </w:p>
        </w:tc>
        <w:tc>
          <w:tcPr>
            <w:tcW w:w="960"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rsidR="00302CF7" w:rsidRDefault="00302CF7">
            <w:pPr>
              <w:jc w:val="right"/>
              <w:rPr>
                <w:sz w:val="24"/>
                <w:szCs w:val="24"/>
              </w:rPr>
            </w:pPr>
            <w:r>
              <w:rPr>
                <w:rFonts w:ascii="Calibri" w:hAnsi="Calibri" w:cs="Calibri"/>
                <w:color w:val="000000"/>
              </w:rPr>
              <w:t>2009</w:t>
            </w:r>
          </w:p>
        </w:tc>
      </w:tr>
      <w:tr w:rsidR="00302CF7" w:rsidTr="00302CF7">
        <w:trPr>
          <w:trHeight w:val="300"/>
        </w:trPr>
        <w:tc>
          <w:tcPr>
            <w:tcW w:w="1700" w:type="dxa"/>
            <w:tcBorders>
              <w:top w:val="nil"/>
              <w:left w:val="single" w:sz="8" w:space="0" w:color="auto"/>
              <w:bottom w:val="single" w:sz="8" w:space="0" w:color="auto"/>
              <w:right w:val="nil"/>
            </w:tcBorders>
            <w:noWrap/>
            <w:tcMar>
              <w:top w:w="0" w:type="dxa"/>
              <w:left w:w="108" w:type="dxa"/>
              <w:bottom w:w="0" w:type="dxa"/>
              <w:right w:w="108" w:type="dxa"/>
            </w:tcMar>
            <w:vAlign w:val="bottom"/>
            <w:hideMark/>
          </w:tcPr>
          <w:p w:rsidR="00302CF7" w:rsidRDefault="00302CF7">
            <w:pPr>
              <w:rPr>
                <w:sz w:val="24"/>
                <w:szCs w:val="24"/>
              </w:rPr>
            </w:pPr>
            <w:r>
              <w:rPr>
                <w:rFonts w:ascii="Calibri" w:hAnsi="Calibri" w:cs="Calibri"/>
                <w:color w:val="000000"/>
              </w:rPr>
              <w:t>Qumësht i freskët</w:t>
            </w:r>
          </w:p>
        </w:tc>
        <w:tc>
          <w:tcPr>
            <w:tcW w:w="960" w:type="dxa"/>
            <w:tcBorders>
              <w:top w:val="nil"/>
              <w:left w:val="nil"/>
              <w:bottom w:val="single" w:sz="8" w:space="0" w:color="auto"/>
              <w:right w:val="nil"/>
            </w:tcBorders>
            <w:noWrap/>
            <w:tcMar>
              <w:top w:w="0" w:type="dxa"/>
              <w:left w:w="108" w:type="dxa"/>
              <w:bottom w:w="0" w:type="dxa"/>
              <w:right w:w="108" w:type="dxa"/>
            </w:tcMar>
            <w:vAlign w:val="bottom"/>
            <w:hideMark/>
          </w:tcPr>
          <w:p w:rsidR="00302CF7" w:rsidRDefault="00302CF7">
            <w:pPr>
              <w:jc w:val="right"/>
              <w:rPr>
                <w:sz w:val="24"/>
                <w:szCs w:val="24"/>
              </w:rPr>
            </w:pPr>
            <w:r>
              <w:rPr>
                <w:rFonts w:ascii="Calibri" w:hAnsi="Calibri" w:cs="Calibri"/>
                <w:color w:val="000000"/>
              </w:rPr>
              <w:t>55,0</w:t>
            </w:r>
          </w:p>
        </w:tc>
        <w:tc>
          <w:tcPr>
            <w:tcW w:w="960" w:type="dxa"/>
            <w:tcBorders>
              <w:top w:val="nil"/>
              <w:left w:val="nil"/>
              <w:bottom w:val="single" w:sz="8" w:space="0" w:color="auto"/>
              <w:right w:val="nil"/>
            </w:tcBorders>
            <w:noWrap/>
            <w:tcMar>
              <w:top w:w="0" w:type="dxa"/>
              <w:left w:w="108" w:type="dxa"/>
              <w:bottom w:w="0" w:type="dxa"/>
              <w:right w:w="108" w:type="dxa"/>
            </w:tcMar>
            <w:vAlign w:val="bottom"/>
            <w:hideMark/>
          </w:tcPr>
          <w:p w:rsidR="00302CF7" w:rsidRDefault="00302CF7">
            <w:pPr>
              <w:jc w:val="right"/>
              <w:rPr>
                <w:sz w:val="24"/>
                <w:szCs w:val="24"/>
              </w:rPr>
            </w:pPr>
            <w:r>
              <w:rPr>
                <w:rFonts w:ascii="Calibri" w:hAnsi="Calibri" w:cs="Calibri"/>
                <w:color w:val="000000"/>
              </w:rPr>
              <w:t>58,2</w:t>
            </w:r>
          </w:p>
        </w:tc>
        <w:tc>
          <w:tcPr>
            <w:tcW w:w="960" w:type="dxa"/>
            <w:tcBorders>
              <w:top w:val="nil"/>
              <w:left w:val="nil"/>
              <w:bottom w:val="single" w:sz="8" w:space="0" w:color="auto"/>
              <w:right w:val="nil"/>
            </w:tcBorders>
            <w:noWrap/>
            <w:tcMar>
              <w:top w:w="0" w:type="dxa"/>
              <w:left w:w="108" w:type="dxa"/>
              <w:bottom w:w="0" w:type="dxa"/>
              <w:right w:w="108" w:type="dxa"/>
            </w:tcMar>
            <w:vAlign w:val="bottom"/>
            <w:hideMark/>
          </w:tcPr>
          <w:p w:rsidR="00302CF7" w:rsidRDefault="00302CF7">
            <w:pPr>
              <w:jc w:val="right"/>
              <w:rPr>
                <w:sz w:val="24"/>
                <w:szCs w:val="24"/>
              </w:rPr>
            </w:pPr>
            <w:r>
              <w:rPr>
                <w:rFonts w:ascii="Calibri" w:hAnsi="Calibri" w:cs="Calibri"/>
                <w:color w:val="000000"/>
              </w:rPr>
              <w:t>57,9</w:t>
            </w:r>
          </w:p>
        </w:tc>
        <w:tc>
          <w:tcPr>
            <w:tcW w:w="960" w:type="dxa"/>
            <w:tcBorders>
              <w:top w:val="nil"/>
              <w:left w:val="nil"/>
              <w:bottom w:val="single" w:sz="8" w:space="0" w:color="auto"/>
              <w:right w:val="nil"/>
            </w:tcBorders>
            <w:noWrap/>
            <w:tcMar>
              <w:top w:w="0" w:type="dxa"/>
              <w:left w:w="108" w:type="dxa"/>
              <w:bottom w:w="0" w:type="dxa"/>
              <w:right w:w="108" w:type="dxa"/>
            </w:tcMar>
            <w:vAlign w:val="bottom"/>
            <w:hideMark/>
          </w:tcPr>
          <w:p w:rsidR="00302CF7" w:rsidRDefault="00302CF7">
            <w:pPr>
              <w:jc w:val="right"/>
              <w:rPr>
                <w:sz w:val="24"/>
                <w:szCs w:val="24"/>
              </w:rPr>
            </w:pPr>
            <w:r>
              <w:rPr>
                <w:rFonts w:ascii="Calibri" w:hAnsi="Calibri" w:cs="Calibri"/>
                <w:color w:val="000000"/>
              </w:rPr>
              <w:t>61,3</w:t>
            </w:r>
          </w:p>
        </w:tc>
        <w:tc>
          <w:tcPr>
            <w:tcW w:w="960" w:type="dxa"/>
            <w:tcBorders>
              <w:top w:val="nil"/>
              <w:left w:val="nil"/>
              <w:bottom w:val="single" w:sz="8" w:space="0" w:color="auto"/>
              <w:right w:val="nil"/>
            </w:tcBorders>
            <w:noWrap/>
            <w:tcMar>
              <w:top w:w="0" w:type="dxa"/>
              <w:left w:w="108" w:type="dxa"/>
              <w:bottom w:w="0" w:type="dxa"/>
              <w:right w:w="108" w:type="dxa"/>
            </w:tcMar>
            <w:vAlign w:val="bottom"/>
            <w:hideMark/>
          </w:tcPr>
          <w:p w:rsidR="00302CF7" w:rsidRDefault="00302CF7">
            <w:pPr>
              <w:jc w:val="right"/>
              <w:rPr>
                <w:sz w:val="24"/>
                <w:szCs w:val="24"/>
              </w:rPr>
            </w:pPr>
            <w:r>
              <w:rPr>
                <w:rFonts w:ascii="Calibri" w:hAnsi="Calibri" w:cs="Calibri"/>
                <w:color w:val="000000"/>
              </w:rPr>
              <w:t>74,0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02CF7" w:rsidRDefault="00302CF7">
            <w:pPr>
              <w:jc w:val="right"/>
              <w:rPr>
                <w:sz w:val="24"/>
                <w:szCs w:val="24"/>
              </w:rPr>
            </w:pPr>
            <w:r>
              <w:rPr>
                <w:rFonts w:ascii="Calibri" w:hAnsi="Calibri" w:cs="Calibri"/>
                <w:color w:val="000000"/>
              </w:rPr>
              <w:t>79,2</w:t>
            </w:r>
          </w:p>
        </w:tc>
      </w:tr>
    </w:tbl>
    <w:p w:rsidR="00302CF7" w:rsidRDefault="00302CF7" w:rsidP="00302CF7"/>
    <w:p w:rsidR="00302CF7" w:rsidRDefault="00302CF7" w:rsidP="00302CF7"/>
    <w:p w:rsidR="00302CF7" w:rsidRDefault="00302CF7" w:rsidP="00302CF7">
      <w:proofErr w:type="gramStart"/>
      <w:r>
        <w:t>3.Referuar</w:t>
      </w:r>
      <w:proofErr w:type="gramEnd"/>
      <w:r>
        <w:t xml:space="preserve"> kërkesës së ardhur lidhur me pikën 3, ju bëjmë me dije se INSTAT nuk disponon të dhëna.</w:t>
      </w:r>
    </w:p>
    <w:p w:rsidR="00302CF7" w:rsidRDefault="00302CF7" w:rsidP="00302CF7"/>
    <w:p w:rsidR="00302CF7" w:rsidRDefault="00302CF7" w:rsidP="00302CF7">
      <w:r>
        <w:t xml:space="preserve">4. Referuar kërkesës së </w:t>
      </w:r>
      <w:proofErr w:type="gramStart"/>
      <w:r>
        <w:t>ardhur  me</w:t>
      </w:r>
      <w:proofErr w:type="gramEnd"/>
      <w:r>
        <w:t xml:space="preserve"> pikën 4, ju bëjmë me dije se INSTAT nuk disponon të dhëna</w:t>
      </w:r>
    </w:p>
    <w:p w:rsidR="00302CF7" w:rsidRDefault="00302CF7" w:rsidP="00302CF7"/>
    <w:p w:rsidR="00302CF7" w:rsidRDefault="00302CF7" w:rsidP="00302CF7">
      <w:r>
        <w:t xml:space="preserve">5. Referuar kërkesës së </w:t>
      </w:r>
      <w:proofErr w:type="gramStart"/>
      <w:r>
        <w:t>ardhur  me</w:t>
      </w:r>
      <w:proofErr w:type="gramEnd"/>
      <w:r>
        <w:t xml:space="preserve"> pikën 5, ju bëjmë me dije se INSTAT nuk disponon të dhëna</w:t>
      </w:r>
    </w:p>
    <w:p w:rsidR="00302CF7" w:rsidRDefault="00302CF7" w:rsidP="00302CF7"/>
    <w:p w:rsidR="00302CF7" w:rsidRDefault="00302CF7" w:rsidP="00302CF7">
      <w:r>
        <w:t xml:space="preserve">6. Referuar kërkesës së </w:t>
      </w:r>
      <w:proofErr w:type="gramStart"/>
      <w:r>
        <w:t>ardhur  me</w:t>
      </w:r>
      <w:proofErr w:type="gramEnd"/>
      <w:r>
        <w:t xml:space="preserve"> pikën 6 , ju bëjmë me dije se INSTAT bashkëngjitur emailit mund të gjeni të dhëna rreth kërkesës suaj.</w:t>
      </w:r>
    </w:p>
    <w:p w:rsidR="00302CF7" w:rsidRDefault="00302CF7" w:rsidP="00302CF7"/>
    <w:p w:rsidR="00302CF7" w:rsidRDefault="00302CF7" w:rsidP="00302CF7">
      <w:r>
        <w:t xml:space="preserve">7. Referuar kërkesës së </w:t>
      </w:r>
      <w:proofErr w:type="gramStart"/>
      <w:r>
        <w:t>ardhur  me</w:t>
      </w:r>
      <w:proofErr w:type="gramEnd"/>
      <w:r>
        <w:t xml:space="preserve"> pikën 7 , ju bëjmë me dije se </w:t>
      </w:r>
      <w:r>
        <w:rPr>
          <w:lang w:val="sq-AL"/>
        </w:rPr>
        <w:t xml:space="preserve">Anketimi i buxhetit të familjeve rurale për periudhën 01.01.1993 - 31.12.2009 ( të ndarë për çdo vit), </w:t>
      </w:r>
      <w:r>
        <w:t>nuk është e mundur të prodhohen të dhëna të konsumit për familje që jetojnë në zona rurale</w:t>
      </w:r>
    </w:p>
    <w:p w:rsidR="00302CF7" w:rsidRDefault="00302CF7" w:rsidP="00302CF7">
      <w:pPr>
        <w:rPr>
          <w:lang w:val="sq-AL"/>
        </w:rPr>
      </w:pPr>
    </w:p>
    <w:p w:rsidR="00302CF7" w:rsidRDefault="00302CF7" w:rsidP="00302CF7">
      <w:r>
        <w:rPr>
          <w:lang w:val="sq-AL"/>
        </w:rPr>
        <w:t xml:space="preserve"> 8. </w:t>
      </w:r>
      <w:r>
        <w:t xml:space="preserve">Referuar kërkesës së </w:t>
      </w:r>
      <w:proofErr w:type="gramStart"/>
      <w:r>
        <w:t>ardhur  me</w:t>
      </w:r>
      <w:proofErr w:type="gramEnd"/>
      <w:r>
        <w:t xml:space="preserve"> pikën 8, ju bëjmë me dije se INSTAT nuk disponon të dhëna</w:t>
      </w:r>
    </w:p>
    <w:p w:rsidR="00302CF7" w:rsidRDefault="00302CF7" w:rsidP="00302CF7">
      <w:pPr>
        <w:rPr>
          <w:rStyle w:val="spelle"/>
          <w:sz w:val="24"/>
          <w:szCs w:val="24"/>
        </w:rPr>
      </w:pPr>
    </w:p>
    <w:p w:rsidR="00302CF7" w:rsidRDefault="00302CF7" w:rsidP="00302CF7">
      <w:r>
        <w:rPr>
          <w:rStyle w:val="spelle"/>
        </w:rPr>
        <w:t xml:space="preserve">9. </w:t>
      </w:r>
      <w:r>
        <w:t xml:space="preserve">Referuar kërkesës së </w:t>
      </w:r>
      <w:proofErr w:type="gramStart"/>
      <w:r>
        <w:t>ardhur  me</w:t>
      </w:r>
      <w:proofErr w:type="gramEnd"/>
      <w:r>
        <w:t xml:space="preserve"> pikën 9, </w:t>
      </w:r>
      <w:r>
        <w:rPr>
          <w:rStyle w:val="spelle"/>
        </w:rPr>
        <w:t> </w:t>
      </w:r>
      <w:r>
        <w:t>Të dhenat lidhur me treguesit e konsumit prodhohen nga Anketa e Buxhetit te Familjes (ABF), e cila gjeneron të dhëna mbi konsumin e familjeve të detajuara  deri në nivel qarku.</w:t>
      </w:r>
    </w:p>
    <w:p w:rsidR="00302CF7" w:rsidRDefault="00302CF7" w:rsidP="00302CF7"/>
    <w:p w:rsidR="00302CF7" w:rsidRDefault="00302CF7" w:rsidP="00302CF7">
      <w:proofErr w:type="gramStart"/>
      <w:r>
        <w:t>nga</w:t>
      </w:r>
      <w:proofErr w:type="gramEnd"/>
      <w:r>
        <w:t xml:space="preserve"> Anketa e Buxhetit së Familjes  nuk është e mundur të prodhohen të dhëna te konsumit për familje që jetojne në zona rurale.</w:t>
      </w:r>
    </w:p>
    <w:p w:rsidR="00302CF7" w:rsidRDefault="00302CF7" w:rsidP="00302CF7">
      <w:pPr>
        <w:spacing w:before="100" w:beforeAutospacing="1" w:after="100" w:afterAutospacing="1"/>
        <w:rPr>
          <w:color w:val="000000"/>
        </w:rPr>
      </w:pPr>
      <w:proofErr w:type="gramStart"/>
      <w:r>
        <w:lastRenderedPageBreak/>
        <w:t>Në lidhje me pyetjet numër 10 dhe 11</w:t>
      </w:r>
      <w:r>
        <w:rPr>
          <w:lang w:val="sq-AL"/>
        </w:rPr>
        <w:t>.</w:t>
      </w:r>
      <w:proofErr w:type="gramEnd"/>
      <w:r>
        <w:rPr>
          <w:lang w:val="sq-AL"/>
        </w:rPr>
        <w:t xml:space="preserve"> </w:t>
      </w:r>
      <w:proofErr w:type="gramStart"/>
      <w:r>
        <w:t>Pyetjet janë të paqarta.</w:t>
      </w:r>
      <w:proofErr w:type="gramEnd"/>
      <w:r>
        <w:t xml:space="preserve"> </w:t>
      </w:r>
      <w:proofErr w:type="gramStart"/>
      <w:r>
        <w:t>Cfarë kerkoni konkretisht.</w:t>
      </w:r>
      <w:proofErr w:type="gramEnd"/>
    </w:p>
    <w:p w:rsidR="00302CF7" w:rsidRDefault="00302CF7" w:rsidP="00302CF7">
      <w:r>
        <w:rPr>
          <w:color w:val="000000"/>
          <w:lang w:val="sq-AL"/>
        </w:rPr>
        <w:t>Per cdo gje mbetemi ne kontakt,</w:t>
      </w:r>
    </w:p>
    <w:p w:rsidR="00302CF7" w:rsidRDefault="00302CF7" w:rsidP="00302CF7">
      <w:pPr>
        <w:rPr>
          <w:b/>
        </w:rPr>
      </w:pPr>
    </w:p>
    <w:p w:rsidR="00302CF7" w:rsidRPr="00F125A2" w:rsidRDefault="00302CF7" w:rsidP="00F125A2">
      <w:pPr>
        <w:pStyle w:val="ListParagraph"/>
        <w:numPr>
          <w:ilvl w:val="0"/>
          <w:numId w:val="5"/>
        </w:numPr>
        <w:rPr>
          <w:b/>
        </w:rPr>
      </w:pPr>
      <w:r w:rsidRPr="00F125A2">
        <w:rPr>
          <w:b/>
        </w:rPr>
        <w:t>Përgjigja e kërkesës nr 5</w:t>
      </w:r>
    </w:p>
    <w:p w:rsidR="00302CF7" w:rsidRDefault="00302CF7" w:rsidP="00302CF7">
      <w:r>
        <w:t xml:space="preserve">Në përgjigje të kërkesës suaj, ju bëjmë me dije se INSTAT nuk disponon </w:t>
      </w:r>
      <w:r>
        <w:rPr>
          <w:color w:val="212121"/>
        </w:rPr>
        <w:t xml:space="preserve">çmime orientuese për prokurimin me objekt </w:t>
      </w:r>
      <w:proofErr w:type="gramStart"/>
      <w:r>
        <w:rPr>
          <w:color w:val="212121"/>
        </w:rPr>
        <w:t>blerje :</w:t>
      </w:r>
      <w:proofErr w:type="gramEnd"/>
      <w:r>
        <w:rPr>
          <w:color w:val="212121"/>
        </w:rPr>
        <w:t> “</w:t>
      </w:r>
      <w:r>
        <w:rPr>
          <w:b/>
          <w:bCs/>
          <w:color w:val="212121"/>
        </w:rPr>
        <w:t>Rinovim dhe shtim postesh Financa 5</w:t>
      </w:r>
      <w:r>
        <w:rPr>
          <w:color w:val="212121"/>
        </w:rPr>
        <w:t>”.</w:t>
      </w:r>
    </w:p>
    <w:p w:rsidR="00302CF7" w:rsidRDefault="00302CF7" w:rsidP="00302CF7">
      <w:pPr>
        <w:rPr>
          <w:b/>
        </w:rPr>
      </w:pPr>
    </w:p>
    <w:p w:rsidR="00302CF7" w:rsidRPr="00F125A2" w:rsidRDefault="00302CF7" w:rsidP="00F125A2">
      <w:pPr>
        <w:pStyle w:val="ListParagraph"/>
        <w:numPr>
          <w:ilvl w:val="0"/>
          <w:numId w:val="5"/>
        </w:numPr>
        <w:rPr>
          <w:b/>
        </w:rPr>
      </w:pPr>
      <w:r w:rsidRPr="00F125A2">
        <w:rPr>
          <w:b/>
        </w:rPr>
        <w:t>Përgjigja e kërkesës nr 6</w:t>
      </w:r>
    </w:p>
    <w:p w:rsidR="00302CF7" w:rsidRDefault="00302CF7" w:rsidP="00302CF7">
      <w:pPr>
        <w:rPr>
          <w:lang w:val="sq-AL"/>
        </w:rPr>
      </w:pPr>
      <w:r>
        <w:rPr>
          <w:lang w:val="sq-AL"/>
        </w:rPr>
        <w:t>Në përgjigje së kërkesës tuaj, ju bëjmë me dije se INSTAT publikon vetëm paditë e pranuara për zgjidhje martese (çështjet e përfunduara me vendim gjyqësor); informacion i cili merret nga Ministria e Drejtësisë në nivel kombëtar dhe nuk disponohet sipas qyteteve.</w:t>
      </w:r>
    </w:p>
    <w:p w:rsidR="00302CF7" w:rsidRDefault="00302CF7" w:rsidP="00302CF7">
      <w:pPr>
        <w:jc w:val="both"/>
        <w:rPr>
          <w:lang w:val="sq-AL"/>
        </w:rPr>
      </w:pPr>
      <w:r>
        <w:rPr>
          <w:lang w:val="sq-AL"/>
        </w:rPr>
        <w:t xml:space="preserve">Në linkqet në vijim mund të gjeni të dhëna për divorcet sipas viteve si dhe publikimin mbi Treguesit e Mirëqenies së Fëmijëve, Adoleshentëve dhe të Rinjve në Shqipëri: </w:t>
      </w:r>
    </w:p>
    <w:p w:rsidR="00302CF7" w:rsidRPr="00302CF7" w:rsidRDefault="00302CF7" w:rsidP="00302CF7">
      <w:pPr>
        <w:jc w:val="both"/>
        <w:rPr>
          <w:lang w:val="sq-AL"/>
        </w:rPr>
      </w:pPr>
      <w:hyperlink r:id="rId6" w:history="1">
        <w:r>
          <w:rPr>
            <w:rStyle w:val="Hyperlink"/>
            <w:lang w:val="sq-AL"/>
          </w:rPr>
          <w:t>http://databaza.instat.gov.al/pxweb/sq/DST/START__BD__MAR/NewMa_003/table/tableViewLayout2/?rxid=3fc44eb5-0a09-44ae-9f5e-d47eba61960b</w:t>
        </w:r>
      </w:hyperlink>
    </w:p>
    <w:p w:rsidR="00302CF7" w:rsidRDefault="00302CF7" w:rsidP="00302CF7">
      <w:pPr>
        <w:jc w:val="both"/>
        <w:rPr>
          <w:rFonts w:ascii="Calibri" w:hAnsi="Calibri" w:cs="Calibri"/>
          <w:color w:val="1F497D"/>
          <w:lang w:val="sq-AL"/>
        </w:rPr>
      </w:pPr>
      <w:hyperlink r:id="rId7" w:history="1">
        <w:r>
          <w:rPr>
            <w:rStyle w:val="Hyperlink"/>
            <w:rFonts w:ascii="Calibri" w:hAnsi="Calibri" w:cs="Calibri"/>
            <w:lang w:val="sq-AL"/>
          </w:rPr>
          <w:t>http://www.instat.gov.al/media/8432/instat_unicef_2021_statistics_publication_al.pdf</w:t>
        </w:r>
      </w:hyperlink>
    </w:p>
    <w:p w:rsidR="00302CF7" w:rsidRDefault="00302CF7" w:rsidP="00302CF7">
      <w:pPr>
        <w:jc w:val="both"/>
        <w:rPr>
          <w:rFonts w:ascii="Calibri" w:hAnsi="Calibri" w:cs="Calibri"/>
          <w:color w:val="1F497D"/>
          <w:lang w:val="sq-AL"/>
        </w:rPr>
      </w:pPr>
    </w:p>
    <w:p w:rsidR="00302CF7" w:rsidRPr="00F125A2" w:rsidRDefault="00302CF7" w:rsidP="00F125A2">
      <w:pPr>
        <w:pStyle w:val="ListParagraph"/>
        <w:numPr>
          <w:ilvl w:val="0"/>
          <w:numId w:val="5"/>
        </w:numPr>
        <w:rPr>
          <w:b/>
        </w:rPr>
      </w:pPr>
      <w:r w:rsidRPr="00F125A2">
        <w:rPr>
          <w:b/>
        </w:rPr>
        <w:t>Përgjigja e kërkesës nr 7</w:t>
      </w:r>
    </w:p>
    <w:p w:rsidR="00302CF7" w:rsidRDefault="00302CF7" w:rsidP="00302CF7">
      <w:pPr>
        <w:jc w:val="both"/>
      </w:pPr>
      <w:r>
        <w:t>We inform you that INSTAT produce Statistics in Albanian and English version. As below you may find information and data regarding your request.</w:t>
      </w:r>
    </w:p>
    <w:p w:rsidR="00302CF7" w:rsidRDefault="00302CF7" w:rsidP="00302CF7">
      <w:pPr>
        <w:jc w:val="both"/>
      </w:pPr>
    </w:p>
    <w:p w:rsidR="00302CF7" w:rsidRDefault="00302CF7" w:rsidP="00302CF7">
      <w:pPr>
        <w:pStyle w:val="ListParagraph"/>
        <w:numPr>
          <w:ilvl w:val="0"/>
          <w:numId w:val="1"/>
        </w:numPr>
        <w:jc w:val="both"/>
      </w:pPr>
      <w:r>
        <w:t>In the link below, you will find all the names of prefectures and municipalities in the map of Albania which may help you to clarify you request for data based on the local units that you choose for information.</w:t>
      </w:r>
    </w:p>
    <w:p w:rsidR="00302CF7" w:rsidRDefault="00302CF7" w:rsidP="00302CF7">
      <w:pPr>
        <w:pStyle w:val="ListParagraph"/>
        <w:jc w:val="both"/>
      </w:pPr>
      <w:hyperlink r:id="rId8" w:anchor="!/l/prefectures/population/prefpop1" w:history="1">
        <w:r>
          <w:rPr>
            <w:rStyle w:val="Hyperlink"/>
          </w:rPr>
          <w:t>https://instatgis.gov.al/#!/l/prefectures/population/prefpop1</w:t>
        </w:r>
      </w:hyperlink>
    </w:p>
    <w:p w:rsidR="00302CF7" w:rsidRDefault="00302CF7" w:rsidP="00302CF7">
      <w:pPr>
        <w:pStyle w:val="ListParagraph"/>
        <w:jc w:val="both"/>
        <w:rPr>
          <w:rFonts w:ascii="Times New Roman" w:hAnsi="Times New Roman" w:cs="Times New Roman"/>
          <w:sz w:val="24"/>
          <w:szCs w:val="24"/>
        </w:rPr>
      </w:pPr>
    </w:p>
    <w:p w:rsidR="00302CF7" w:rsidRDefault="00302CF7" w:rsidP="00302CF7">
      <w:pPr>
        <w:pStyle w:val="ListParagraph"/>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In the link below you may find data for resident population by ethnic and cultural affiliation of the Census 2011 and for all prefectures of Albania:</w:t>
      </w:r>
    </w:p>
    <w:p w:rsidR="00302CF7" w:rsidRDefault="00302CF7" w:rsidP="00302CF7">
      <w:pPr>
        <w:ind w:firstLine="720"/>
        <w:jc w:val="both"/>
        <w:rPr>
          <w:rFonts w:ascii="Times New Roman" w:hAnsi="Times New Roman" w:cs="Times New Roman"/>
          <w:sz w:val="24"/>
          <w:szCs w:val="24"/>
        </w:rPr>
      </w:pPr>
      <w:hyperlink r:id="rId9" w:history="1">
        <w:r>
          <w:rPr>
            <w:rStyle w:val="Hyperlink"/>
          </w:rPr>
          <w:t>http://www.instat.gov.al/media/3097/tab_1112.xls</w:t>
        </w:r>
      </w:hyperlink>
    </w:p>
    <w:p w:rsidR="00302CF7" w:rsidRDefault="00302CF7" w:rsidP="00302CF7">
      <w:pPr>
        <w:ind w:firstLine="720"/>
        <w:jc w:val="both"/>
      </w:pPr>
    </w:p>
    <w:p w:rsidR="00302CF7" w:rsidRDefault="00302CF7" w:rsidP="00302CF7">
      <w:pPr>
        <w:pStyle w:val="ListParagraph"/>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In the link below you may find data for resident population by age group, urban and rural area and sex of the Census 2011 and for all prefectures of Albania:</w:t>
      </w:r>
    </w:p>
    <w:p w:rsidR="00302CF7" w:rsidRDefault="00302CF7" w:rsidP="00302CF7">
      <w:pPr>
        <w:ind w:firstLine="720"/>
        <w:jc w:val="both"/>
        <w:rPr>
          <w:rStyle w:val="Hyperlink"/>
          <w:lang w:val="sq-AL"/>
        </w:rPr>
      </w:pPr>
      <w:hyperlink r:id="rId10" w:history="1">
        <w:r>
          <w:rPr>
            <w:rStyle w:val="Hyperlink"/>
          </w:rPr>
          <w:t>Tab. 1.1.1 Resident population by age group, urban and rural area and sex</w:t>
        </w:r>
      </w:hyperlink>
    </w:p>
    <w:p w:rsidR="00302CF7" w:rsidRDefault="00302CF7" w:rsidP="00302CF7">
      <w:pPr>
        <w:jc w:val="both"/>
        <w:rPr>
          <w:sz w:val="24"/>
          <w:szCs w:val="24"/>
        </w:rPr>
      </w:pPr>
    </w:p>
    <w:p w:rsidR="00302CF7" w:rsidRDefault="00302CF7" w:rsidP="00302CF7">
      <w:pPr>
        <w:pStyle w:val="ListParagraph"/>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In the link below you may find data for the number of villages and cities of the Census 2001 and for all Albania:</w:t>
      </w:r>
    </w:p>
    <w:p w:rsidR="00302CF7" w:rsidRDefault="00302CF7" w:rsidP="00302CF7">
      <w:pPr>
        <w:ind w:firstLine="720"/>
        <w:jc w:val="both"/>
        <w:rPr>
          <w:rStyle w:val="Hyperlink"/>
          <w:lang w:val="sq-AL"/>
        </w:rPr>
      </w:pPr>
      <w:hyperlink r:id="rId11" w:history="1">
        <w:r>
          <w:rPr>
            <w:rStyle w:val="Hyperlink"/>
          </w:rPr>
          <w:t>Tab. 4.1 Territorial data by number of villages and cities</w:t>
        </w:r>
      </w:hyperlink>
    </w:p>
    <w:p w:rsidR="00302CF7" w:rsidRDefault="00302CF7" w:rsidP="00302CF7">
      <w:pPr>
        <w:jc w:val="both"/>
      </w:pPr>
    </w:p>
    <w:p w:rsidR="00302CF7" w:rsidRDefault="00302CF7" w:rsidP="00302CF7">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In the link below, </w:t>
      </w:r>
      <w:r>
        <w:t>you may find population and demographic data based on the Censuses of the years 2001 and 2011:</w:t>
      </w:r>
    </w:p>
    <w:p w:rsidR="00302CF7" w:rsidRDefault="00302CF7" w:rsidP="00302CF7">
      <w:pPr>
        <w:pStyle w:val="ListParagraph"/>
        <w:jc w:val="both"/>
      </w:pPr>
      <w:hyperlink r:id="rId12" w:anchor="tab2" w:history="1">
        <w:r>
          <w:rPr>
            <w:rStyle w:val="Hyperlink"/>
          </w:rPr>
          <w:t>http://www.instat.gov.al/en/themes/censuses/census-of-population-and-housing/#tab2</w:t>
        </w:r>
      </w:hyperlink>
    </w:p>
    <w:p w:rsidR="00302CF7" w:rsidRDefault="00302CF7" w:rsidP="00302CF7">
      <w:pPr>
        <w:pStyle w:val="ListParagraph"/>
        <w:jc w:val="both"/>
        <w:rPr>
          <w:lang w:val="sq-AL"/>
        </w:rPr>
      </w:pPr>
    </w:p>
    <w:p w:rsidR="00302CF7" w:rsidRDefault="00302CF7" w:rsidP="00302CF7">
      <w:pPr>
        <w:pStyle w:val="ListParagraph"/>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In the link below, you may find data for migration by years at national level:</w:t>
      </w:r>
    </w:p>
    <w:p w:rsidR="00302CF7" w:rsidRDefault="00302CF7" w:rsidP="00302CF7">
      <w:pPr>
        <w:ind w:left="720"/>
        <w:jc w:val="both"/>
        <w:rPr>
          <w:rFonts w:ascii="Times New Roman" w:hAnsi="Times New Roman" w:cs="Times New Roman"/>
          <w:sz w:val="24"/>
          <w:szCs w:val="24"/>
        </w:rPr>
      </w:pPr>
      <w:hyperlink r:id="rId13" w:history="1">
        <w:r>
          <w:rPr>
            <w:rStyle w:val="Hyperlink"/>
          </w:rPr>
          <w:t>http://databaza.instat.gov.al/pxweb/en/DST/START__MM/EM_01/</w:t>
        </w:r>
      </w:hyperlink>
    </w:p>
    <w:p w:rsidR="00302CF7" w:rsidRDefault="00302CF7" w:rsidP="00302CF7">
      <w:pPr>
        <w:ind w:left="720"/>
        <w:jc w:val="both"/>
      </w:pPr>
    </w:p>
    <w:p w:rsidR="00302CF7" w:rsidRDefault="00302CF7" w:rsidP="00302CF7">
      <w:pPr>
        <w:pStyle w:val="ListParagraph"/>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In the link below, </w:t>
      </w:r>
      <w:r>
        <w:t>you may find data for migration in Albania, based on Census 2001:</w:t>
      </w:r>
    </w:p>
    <w:p w:rsidR="00302CF7" w:rsidRDefault="00302CF7" w:rsidP="00302CF7">
      <w:pPr>
        <w:ind w:left="720"/>
        <w:jc w:val="both"/>
        <w:rPr>
          <w:rFonts w:ascii="Times New Roman" w:hAnsi="Times New Roman" w:cs="Times New Roman"/>
          <w:sz w:val="24"/>
          <w:szCs w:val="24"/>
        </w:rPr>
      </w:pPr>
      <w:hyperlink r:id="rId14" w:history="1">
        <w:r>
          <w:rPr>
            <w:rStyle w:val="Hyperlink"/>
          </w:rPr>
          <w:t>http://www.instat.gov.al/media/4386/migration-in-albania-2001.pdf</w:t>
        </w:r>
      </w:hyperlink>
    </w:p>
    <w:p w:rsidR="00302CF7" w:rsidRDefault="00302CF7" w:rsidP="00302CF7">
      <w:pPr>
        <w:ind w:left="720"/>
        <w:jc w:val="both"/>
      </w:pPr>
    </w:p>
    <w:p w:rsidR="00302CF7" w:rsidRDefault="00302CF7" w:rsidP="00302CF7">
      <w:pPr>
        <w:pStyle w:val="ListParagraph"/>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In the link below, </w:t>
      </w:r>
      <w:r>
        <w:t>you may find data for migration in Albania, based on Census 2011:</w:t>
      </w:r>
    </w:p>
    <w:p w:rsidR="00302CF7" w:rsidRDefault="00302CF7" w:rsidP="00302CF7">
      <w:pPr>
        <w:ind w:left="720"/>
        <w:jc w:val="both"/>
        <w:rPr>
          <w:rFonts w:ascii="Times New Roman" w:hAnsi="Times New Roman" w:cs="Times New Roman"/>
          <w:sz w:val="24"/>
          <w:szCs w:val="24"/>
        </w:rPr>
      </w:pPr>
      <w:hyperlink r:id="rId15" w:history="1">
        <w:r>
          <w:rPr>
            <w:rStyle w:val="Hyperlink"/>
          </w:rPr>
          <w:t>http://www.instat.gov.al/media/3078/migracioni_ne_shqiperi.pdf</w:t>
        </w:r>
      </w:hyperlink>
    </w:p>
    <w:p w:rsidR="00302CF7" w:rsidRDefault="00302CF7" w:rsidP="00302CF7">
      <w:pPr>
        <w:ind w:left="720"/>
        <w:jc w:val="both"/>
      </w:pPr>
    </w:p>
    <w:p w:rsidR="00302CF7" w:rsidRDefault="00302CF7" w:rsidP="00302CF7">
      <w:pPr>
        <w:pStyle w:val="ListParagraph"/>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In the link below, </w:t>
      </w:r>
      <w:r>
        <w:t>you may find population and demographic data of “Statistical Year book f Albania 1991” published in Albanian and English version, even for the year 1990 or previous years</w:t>
      </w:r>
    </w:p>
    <w:p w:rsidR="00302CF7" w:rsidRDefault="00302CF7" w:rsidP="00302CF7">
      <w:pPr>
        <w:ind w:firstLine="720"/>
        <w:jc w:val="both"/>
        <w:rPr>
          <w:rFonts w:ascii="Times New Roman" w:hAnsi="Times New Roman" w:cs="Times New Roman"/>
          <w:sz w:val="24"/>
          <w:szCs w:val="24"/>
        </w:rPr>
      </w:pPr>
      <w:hyperlink r:id="rId16" w:history="1">
        <w:r>
          <w:rPr>
            <w:rStyle w:val="Hyperlink"/>
          </w:rPr>
          <w:t>http://www.instat.gov.al/media/6230/vjetari-statistikor-i-shqiperise-1991_.pdf</w:t>
        </w:r>
      </w:hyperlink>
    </w:p>
    <w:p w:rsidR="00302CF7" w:rsidRDefault="00302CF7" w:rsidP="00302CF7">
      <w:pPr>
        <w:rPr>
          <w:b/>
        </w:rPr>
      </w:pPr>
    </w:p>
    <w:p w:rsidR="00302CF7" w:rsidRDefault="00302CF7" w:rsidP="00302CF7">
      <w:pPr>
        <w:rPr>
          <w:b/>
        </w:rPr>
      </w:pPr>
    </w:p>
    <w:p w:rsidR="00302CF7" w:rsidRPr="00F125A2" w:rsidRDefault="00302CF7" w:rsidP="00F125A2">
      <w:pPr>
        <w:pStyle w:val="ListParagraph"/>
        <w:numPr>
          <w:ilvl w:val="0"/>
          <w:numId w:val="5"/>
        </w:numPr>
        <w:rPr>
          <w:b/>
        </w:rPr>
      </w:pPr>
      <w:r w:rsidRPr="00F125A2">
        <w:rPr>
          <w:b/>
        </w:rPr>
        <w:t>Përgjigja e kërkesës nr 8</w:t>
      </w:r>
    </w:p>
    <w:p w:rsidR="00302CF7" w:rsidRDefault="00302CF7" w:rsidP="00302CF7">
      <w:pPr>
        <w:spacing w:before="100" w:beforeAutospacing="1" w:after="100" w:afterAutospacing="1"/>
      </w:pPr>
      <w:proofErr w:type="gramStart"/>
      <w:r>
        <w:t xml:space="preserve">Në përgjigje të kërkesës suaj, ju bëjmë me dije se bashkëlidhur emailit gjeni të dhënat të </w:t>
      </w:r>
      <w:r>
        <w:rPr>
          <w:rFonts w:ascii="Tahoma" w:hAnsi="Tahoma" w:cs="Tahoma"/>
          <w:sz w:val="20"/>
          <w:szCs w:val="20"/>
        </w:rPr>
        <w:t>çmimeve mesatare të konsumit Shtator 2021</w:t>
      </w:r>
      <w:r>
        <w:t>.</w:t>
      </w:r>
      <w:proofErr w:type="gramEnd"/>
    </w:p>
    <w:p w:rsidR="00302CF7" w:rsidRDefault="00302CF7" w:rsidP="00302CF7">
      <w:pPr>
        <w:spacing w:before="100" w:beforeAutospacing="1" w:after="100" w:afterAutospacing="1"/>
      </w:pPr>
    </w:p>
    <w:p w:rsidR="00302CF7" w:rsidRPr="00F125A2" w:rsidRDefault="00302CF7" w:rsidP="00F125A2">
      <w:pPr>
        <w:pStyle w:val="ListParagraph"/>
        <w:numPr>
          <w:ilvl w:val="0"/>
          <w:numId w:val="5"/>
        </w:numPr>
        <w:rPr>
          <w:b/>
        </w:rPr>
      </w:pPr>
      <w:r w:rsidRPr="00F125A2">
        <w:rPr>
          <w:b/>
        </w:rPr>
        <w:lastRenderedPageBreak/>
        <w:t>Përgjigja e kërkesës nr 9</w:t>
      </w:r>
    </w:p>
    <w:p w:rsidR="00302CF7" w:rsidRDefault="00302CF7" w:rsidP="00302CF7">
      <w:pPr>
        <w:spacing w:before="100" w:beforeAutospacing="1" w:after="100" w:afterAutospacing="1"/>
      </w:pPr>
    </w:p>
    <w:p w:rsidR="00302CF7" w:rsidRDefault="00302CF7" w:rsidP="00302CF7">
      <w:pPr>
        <w:rPr>
          <w:b/>
        </w:rPr>
      </w:pPr>
    </w:p>
    <w:tbl>
      <w:tblPr>
        <w:tblW w:w="11180" w:type="dxa"/>
        <w:tblInd w:w="93" w:type="dxa"/>
        <w:tblLook w:val="04A0" w:firstRow="1" w:lastRow="0" w:firstColumn="1" w:lastColumn="0" w:noHBand="0" w:noVBand="1"/>
      </w:tblPr>
      <w:tblGrid>
        <w:gridCol w:w="1109"/>
        <w:gridCol w:w="960"/>
        <w:gridCol w:w="1060"/>
        <w:gridCol w:w="1440"/>
        <w:gridCol w:w="960"/>
        <w:gridCol w:w="960"/>
        <w:gridCol w:w="1109"/>
        <w:gridCol w:w="960"/>
        <w:gridCol w:w="960"/>
        <w:gridCol w:w="1186"/>
        <w:gridCol w:w="960"/>
      </w:tblGrid>
      <w:tr w:rsidR="00CA71F3" w:rsidRPr="00CA71F3" w:rsidTr="00CA71F3">
        <w:trPr>
          <w:trHeight w:val="300"/>
        </w:trPr>
        <w:tc>
          <w:tcPr>
            <w:tcW w:w="1920" w:type="dxa"/>
            <w:gridSpan w:val="2"/>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Import 2019</w:t>
            </w:r>
          </w:p>
        </w:tc>
        <w:tc>
          <w:tcPr>
            <w:tcW w:w="10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144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1920" w:type="dxa"/>
            <w:gridSpan w:val="2"/>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Eksport 2019</w:t>
            </w: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r>
      <w:tr w:rsidR="00CA71F3" w:rsidRPr="00CA71F3" w:rsidTr="00CA71F3">
        <w:trPr>
          <w:trHeight w:val="300"/>
        </w:trPr>
        <w:tc>
          <w:tcPr>
            <w:tcW w:w="96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CA71F3" w:rsidRPr="00CA71F3" w:rsidRDefault="00CA71F3" w:rsidP="00CA71F3">
            <w:pPr>
              <w:spacing w:after="0" w:line="240" w:lineRule="auto"/>
              <w:jc w:val="center"/>
              <w:rPr>
                <w:rFonts w:ascii="Calibri" w:eastAsia="Times New Roman" w:hAnsi="Calibri" w:cs="Calibri"/>
                <w:color w:val="000000"/>
              </w:rPr>
            </w:pPr>
            <w:r w:rsidRPr="00CA71F3">
              <w:rPr>
                <w:rFonts w:ascii="Calibri" w:eastAsia="Times New Roman" w:hAnsi="Calibri" w:cs="Calibri"/>
                <w:color w:val="000000"/>
              </w:rPr>
              <w:t>Hs</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rsidR="00CA71F3" w:rsidRPr="00CA71F3" w:rsidRDefault="00CA71F3" w:rsidP="00CA71F3">
            <w:pPr>
              <w:spacing w:after="0" w:line="240" w:lineRule="auto"/>
              <w:jc w:val="center"/>
              <w:rPr>
                <w:rFonts w:ascii="Calibri" w:eastAsia="Times New Roman" w:hAnsi="Calibri" w:cs="Calibri"/>
                <w:color w:val="000000"/>
              </w:rPr>
            </w:pPr>
            <w:r w:rsidRPr="00CA71F3">
              <w:rPr>
                <w:rFonts w:ascii="Calibri" w:eastAsia="Times New Roman" w:hAnsi="Calibri" w:cs="Calibri"/>
                <w:color w:val="000000"/>
              </w:rPr>
              <w:t>Vendi</w:t>
            </w:r>
          </w:p>
        </w:tc>
        <w:tc>
          <w:tcPr>
            <w:tcW w:w="1060" w:type="dxa"/>
            <w:tcBorders>
              <w:top w:val="single" w:sz="4" w:space="0" w:color="000000"/>
              <w:left w:val="nil"/>
              <w:bottom w:val="single" w:sz="4" w:space="0" w:color="000000"/>
              <w:right w:val="single" w:sz="4" w:space="0" w:color="000000"/>
            </w:tcBorders>
            <w:shd w:val="clear" w:color="000000" w:fill="C0C0C0"/>
            <w:noWrap/>
            <w:vAlign w:val="bottom"/>
            <w:hideMark/>
          </w:tcPr>
          <w:p w:rsidR="00CA71F3" w:rsidRPr="00CA71F3" w:rsidRDefault="00CA71F3" w:rsidP="00CA71F3">
            <w:pPr>
              <w:spacing w:after="0" w:line="240" w:lineRule="auto"/>
              <w:jc w:val="center"/>
              <w:rPr>
                <w:rFonts w:ascii="Calibri" w:eastAsia="Times New Roman" w:hAnsi="Calibri" w:cs="Calibri"/>
                <w:color w:val="000000"/>
              </w:rPr>
            </w:pPr>
            <w:r w:rsidRPr="00CA71F3">
              <w:rPr>
                <w:rFonts w:ascii="Calibri" w:eastAsia="Times New Roman" w:hAnsi="Calibri" w:cs="Calibri"/>
                <w:color w:val="000000"/>
              </w:rPr>
              <w:t>Pesha (kg)</w:t>
            </w:r>
          </w:p>
        </w:tc>
        <w:tc>
          <w:tcPr>
            <w:tcW w:w="1440" w:type="dxa"/>
            <w:tcBorders>
              <w:top w:val="single" w:sz="4" w:space="0" w:color="000000"/>
              <w:left w:val="nil"/>
              <w:bottom w:val="single" w:sz="4" w:space="0" w:color="000000"/>
              <w:right w:val="single" w:sz="4" w:space="0" w:color="000000"/>
            </w:tcBorders>
            <w:shd w:val="clear" w:color="000000" w:fill="C0C0C0"/>
            <w:noWrap/>
            <w:vAlign w:val="bottom"/>
            <w:hideMark/>
          </w:tcPr>
          <w:p w:rsidR="00CA71F3" w:rsidRPr="00CA71F3" w:rsidRDefault="00CA71F3" w:rsidP="00CA71F3">
            <w:pPr>
              <w:spacing w:after="0" w:line="240" w:lineRule="auto"/>
              <w:jc w:val="center"/>
              <w:rPr>
                <w:rFonts w:ascii="Calibri" w:eastAsia="Times New Roman" w:hAnsi="Calibri" w:cs="Calibri"/>
                <w:color w:val="000000"/>
              </w:rPr>
            </w:pPr>
            <w:r w:rsidRPr="00CA71F3">
              <w:rPr>
                <w:rFonts w:ascii="Calibri" w:eastAsia="Times New Roman" w:hAnsi="Calibri" w:cs="Calibri"/>
                <w:color w:val="000000"/>
              </w:rPr>
              <w:t>Vlera(leke)</w:t>
            </w: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CA71F3" w:rsidRPr="00CA71F3" w:rsidRDefault="00CA71F3" w:rsidP="00CA71F3">
            <w:pPr>
              <w:spacing w:after="0" w:line="240" w:lineRule="auto"/>
              <w:jc w:val="center"/>
              <w:rPr>
                <w:rFonts w:ascii="Calibri" w:eastAsia="Times New Roman" w:hAnsi="Calibri" w:cs="Calibri"/>
                <w:color w:val="000000"/>
              </w:rPr>
            </w:pPr>
            <w:r w:rsidRPr="00CA71F3">
              <w:rPr>
                <w:rFonts w:ascii="Calibri" w:eastAsia="Times New Roman" w:hAnsi="Calibri" w:cs="Calibri"/>
                <w:color w:val="000000"/>
              </w:rPr>
              <w:t>Hs</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rsidR="00CA71F3" w:rsidRPr="00CA71F3" w:rsidRDefault="00CA71F3" w:rsidP="00CA71F3">
            <w:pPr>
              <w:spacing w:after="0" w:line="240" w:lineRule="auto"/>
              <w:jc w:val="center"/>
              <w:rPr>
                <w:rFonts w:ascii="Calibri" w:eastAsia="Times New Roman" w:hAnsi="Calibri" w:cs="Calibri"/>
                <w:color w:val="000000"/>
              </w:rPr>
            </w:pPr>
            <w:r w:rsidRPr="00CA71F3">
              <w:rPr>
                <w:rFonts w:ascii="Calibri" w:eastAsia="Times New Roman" w:hAnsi="Calibri" w:cs="Calibri"/>
                <w:color w:val="000000"/>
              </w:rPr>
              <w:t>Vendi</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rsidR="00CA71F3" w:rsidRPr="00CA71F3" w:rsidRDefault="00CA71F3" w:rsidP="00CA71F3">
            <w:pPr>
              <w:spacing w:after="0" w:line="240" w:lineRule="auto"/>
              <w:jc w:val="center"/>
              <w:rPr>
                <w:rFonts w:ascii="Calibri" w:eastAsia="Times New Roman" w:hAnsi="Calibri" w:cs="Calibri"/>
                <w:color w:val="000000"/>
              </w:rPr>
            </w:pPr>
            <w:r w:rsidRPr="00CA71F3">
              <w:rPr>
                <w:rFonts w:ascii="Calibri" w:eastAsia="Times New Roman" w:hAnsi="Calibri" w:cs="Calibri"/>
                <w:color w:val="000000"/>
              </w:rPr>
              <w:t>Pesha (kg)</w:t>
            </w:r>
          </w:p>
        </w:tc>
        <w:tc>
          <w:tcPr>
            <w:tcW w:w="1000" w:type="dxa"/>
            <w:tcBorders>
              <w:top w:val="single" w:sz="4" w:space="0" w:color="000000"/>
              <w:left w:val="nil"/>
              <w:bottom w:val="single" w:sz="4" w:space="0" w:color="000000"/>
              <w:right w:val="single" w:sz="4" w:space="0" w:color="000000"/>
            </w:tcBorders>
            <w:shd w:val="clear" w:color="000000" w:fill="C0C0C0"/>
            <w:noWrap/>
            <w:vAlign w:val="bottom"/>
            <w:hideMark/>
          </w:tcPr>
          <w:p w:rsidR="00CA71F3" w:rsidRPr="00CA71F3" w:rsidRDefault="00CA71F3" w:rsidP="00CA71F3">
            <w:pPr>
              <w:spacing w:after="0" w:line="240" w:lineRule="auto"/>
              <w:jc w:val="center"/>
              <w:rPr>
                <w:rFonts w:ascii="Calibri" w:eastAsia="Times New Roman" w:hAnsi="Calibri" w:cs="Calibri"/>
                <w:color w:val="000000"/>
              </w:rPr>
            </w:pPr>
            <w:r w:rsidRPr="00CA71F3">
              <w:rPr>
                <w:rFonts w:ascii="Calibri" w:eastAsia="Times New Roman" w:hAnsi="Calibri" w:cs="Calibri"/>
                <w:color w:val="000000"/>
              </w:rPr>
              <w:t>Vlera(leke)</w:t>
            </w: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r>
      <w:tr w:rsidR="00CA71F3" w:rsidRPr="00CA71F3" w:rsidTr="00CA71F3">
        <w:trPr>
          <w:trHeight w:val="300"/>
        </w:trPr>
        <w:tc>
          <w:tcPr>
            <w:tcW w:w="96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56074919</w:t>
            </w:r>
          </w:p>
        </w:tc>
        <w:tc>
          <w:tcPr>
            <w:tcW w:w="960" w:type="dxa"/>
            <w:tcBorders>
              <w:top w:val="single" w:sz="4" w:space="0" w:color="C0C0C0"/>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CN</w:t>
            </w:r>
          </w:p>
        </w:tc>
        <w:tc>
          <w:tcPr>
            <w:tcW w:w="1060" w:type="dxa"/>
            <w:tcBorders>
              <w:top w:val="single" w:sz="4" w:space="0" w:color="C0C0C0"/>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w:t>
            </w:r>
          </w:p>
        </w:tc>
        <w:tc>
          <w:tcPr>
            <w:tcW w:w="1440" w:type="dxa"/>
            <w:tcBorders>
              <w:top w:val="single" w:sz="4" w:space="0" w:color="C0C0C0"/>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w:t>
            </w: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56074919</w:t>
            </w:r>
          </w:p>
        </w:tc>
        <w:tc>
          <w:tcPr>
            <w:tcW w:w="960" w:type="dxa"/>
            <w:tcBorders>
              <w:top w:val="single" w:sz="4" w:space="0" w:color="C0C0C0"/>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GR</w:t>
            </w:r>
          </w:p>
        </w:tc>
        <w:tc>
          <w:tcPr>
            <w:tcW w:w="960" w:type="dxa"/>
            <w:tcBorders>
              <w:top w:val="single" w:sz="4" w:space="0" w:color="C0C0C0"/>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w:t>
            </w:r>
          </w:p>
        </w:tc>
        <w:tc>
          <w:tcPr>
            <w:tcW w:w="1000" w:type="dxa"/>
            <w:tcBorders>
              <w:top w:val="single" w:sz="4" w:space="0" w:color="C0C0C0"/>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w:t>
            </w: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r>
      <w:tr w:rsidR="00CA71F3" w:rsidRPr="00CA71F3" w:rsidTr="00CA71F3">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56074919</w:t>
            </w:r>
          </w:p>
        </w:tc>
        <w:tc>
          <w:tcPr>
            <w:tcW w:w="96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FR</w:t>
            </w:r>
          </w:p>
        </w:tc>
        <w:tc>
          <w:tcPr>
            <w:tcW w:w="106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 xml:space="preserve"> © </w:t>
            </w:r>
          </w:p>
        </w:tc>
        <w:tc>
          <w:tcPr>
            <w:tcW w:w="144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 xml:space="preserve"> © </w:t>
            </w: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r>
      <w:tr w:rsidR="00CA71F3" w:rsidRPr="00CA71F3" w:rsidTr="00CA71F3">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56074919</w:t>
            </w:r>
          </w:p>
        </w:tc>
        <w:tc>
          <w:tcPr>
            <w:tcW w:w="96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GR</w:t>
            </w:r>
          </w:p>
        </w:tc>
        <w:tc>
          <w:tcPr>
            <w:tcW w:w="106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 xml:space="preserve">       92,824 </w:t>
            </w:r>
          </w:p>
        </w:tc>
        <w:tc>
          <w:tcPr>
            <w:tcW w:w="144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 xml:space="preserve">        19,890,963 </w:t>
            </w: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r>
      <w:tr w:rsidR="00CA71F3" w:rsidRPr="00CA71F3" w:rsidTr="00CA71F3">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56074919</w:t>
            </w:r>
          </w:p>
        </w:tc>
        <w:tc>
          <w:tcPr>
            <w:tcW w:w="96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IN</w:t>
            </w:r>
          </w:p>
        </w:tc>
        <w:tc>
          <w:tcPr>
            <w:tcW w:w="106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 xml:space="preserve"> © </w:t>
            </w:r>
          </w:p>
        </w:tc>
        <w:tc>
          <w:tcPr>
            <w:tcW w:w="144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 xml:space="preserve"> © </w:t>
            </w: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r>
      <w:tr w:rsidR="00CA71F3" w:rsidRPr="00CA71F3" w:rsidTr="00CA71F3">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56074919</w:t>
            </w:r>
          </w:p>
        </w:tc>
        <w:tc>
          <w:tcPr>
            <w:tcW w:w="96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IT</w:t>
            </w:r>
          </w:p>
        </w:tc>
        <w:tc>
          <w:tcPr>
            <w:tcW w:w="106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 xml:space="preserve">          7,110 </w:t>
            </w:r>
          </w:p>
        </w:tc>
        <w:tc>
          <w:tcPr>
            <w:tcW w:w="144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 xml:space="preserve">          2,728,491 </w:t>
            </w: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r>
      <w:tr w:rsidR="00CA71F3" w:rsidRPr="00CA71F3" w:rsidTr="00CA71F3">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56074919</w:t>
            </w:r>
          </w:p>
        </w:tc>
        <w:tc>
          <w:tcPr>
            <w:tcW w:w="96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PL</w:t>
            </w:r>
          </w:p>
        </w:tc>
        <w:tc>
          <w:tcPr>
            <w:tcW w:w="106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 xml:space="preserve"> © </w:t>
            </w:r>
          </w:p>
        </w:tc>
        <w:tc>
          <w:tcPr>
            <w:tcW w:w="144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 xml:space="preserve"> © </w:t>
            </w: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r>
      <w:tr w:rsidR="00CA71F3" w:rsidRPr="00CA71F3" w:rsidTr="00CA71F3">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56074919</w:t>
            </w:r>
          </w:p>
        </w:tc>
        <w:tc>
          <w:tcPr>
            <w:tcW w:w="96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TR</w:t>
            </w:r>
          </w:p>
        </w:tc>
        <w:tc>
          <w:tcPr>
            <w:tcW w:w="106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w:t>
            </w:r>
          </w:p>
        </w:tc>
        <w:tc>
          <w:tcPr>
            <w:tcW w:w="144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w:t>
            </w: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r>
      <w:tr w:rsidR="00CA71F3" w:rsidRPr="00CA71F3" w:rsidTr="00CA71F3">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56074919</w:t>
            </w:r>
          </w:p>
        </w:tc>
        <w:tc>
          <w:tcPr>
            <w:tcW w:w="96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TW</w:t>
            </w:r>
          </w:p>
        </w:tc>
        <w:tc>
          <w:tcPr>
            <w:tcW w:w="106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w:t>
            </w:r>
          </w:p>
        </w:tc>
        <w:tc>
          <w:tcPr>
            <w:tcW w:w="144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w:t>
            </w: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r>
      <w:tr w:rsidR="00CA71F3" w:rsidRPr="00CA71F3" w:rsidTr="00CA71F3">
        <w:trPr>
          <w:trHeight w:val="300"/>
        </w:trPr>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144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r>
      <w:tr w:rsidR="00CA71F3" w:rsidRPr="00CA71F3" w:rsidTr="00CA71F3">
        <w:trPr>
          <w:trHeight w:val="300"/>
        </w:trPr>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144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r>
      <w:tr w:rsidR="00CA71F3" w:rsidRPr="00CA71F3" w:rsidTr="00CA71F3">
        <w:trPr>
          <w:trHeight w:val="300"/>
        </w:trPr>
        <w:tc>
          <w:tcPr>
            <w:tcW w:w="1920" w:type="dxa"/>
            <w:gridSpan w:val="2"/>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Import 2020</w:t>
            </w:r>
          </w:p>
        </w:tc>
        <w:tc>
          <w:tcPr>
            <w:tcW w:w="10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144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1920" w:type="dxa"/>
            <w:gridSpan w:val="2"/>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Eksport 2020</w:t>
            </w: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r>
      <w:tr w:rsidR="00CA71F3" w:rsidRPr="00CA71F3" w:rsidTr="00CA71F3">
        <w:trPr>
          <w:trHeight w:val="300"/>
        </w:trPr>
        <w:tc>
          <w:tcPr>
            <w:tcW w:w="96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CA71F3" w:rsidRPr="00CA71F3" w:rsidRDefault="00CA71F3" w:rsidP="00CA71F3">
            <w:pPr>
              <w:spacing w:after="0" w:line="240" w:lineRule="auto"/>
              <w:jc w:val="center"/>
              <w:rPr>
                <w:rFonts w:ascii="Calibri" w:eastAsia="Times New Roman" w:hAnsi="Calibri" w:cs="Calibri"/>
                <w:color w:val="000000"/>
              </w:rPr>
            </w:pPr>
            <w:r w:rsidRPr="00CA71F3">
              <w:rPr>
                <w:rFonts w:ascii="Calibri" w:eastAsia="Times New Roman" w:hAnsi="Calibri" w:cs="Calibri"/>
                <w:color w:val="000000"/>
              </w:rPr>
              <w:t>Hs</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rsidR="00CA71F3" w:rsidRPr="00CA71F3" w:rsidRDefault="00CA71F3" w:rsidP="00CA71F3">
            <w:pPr>
              <w:spacing w:after="0" w:line="240" w:lineRule="auto"/>
              <w:jc w:val="center"/>
              <w:rPr>
                <w:rFonts w:ascii="Calibri" w:eastAsia="Times New Roman" w:hAnsi="Calibri" w:cs="Calibri"/>
                <w:color w:val="000000"/>
              </w:rPr>
            </w:pPr>
            <w:r w:rsidRPr="00CA71F3">
              <w:rPr>
                <w:rFonts w:ascii="Calibri" w:eastAsia="Times New Roman" w:hAnsi="Calibri" w:cs="Calibri"/>
                <w:color w:val="000000"/>
              </w:rPr>
              <w:t>Vendi</w:t>
            </w:r>
          </w:p>
        </w:tc>
        <w:tc>
          <w:tcPr>
            <w:tcW w:w="1060" w:type="dxa"/>
            <w:tcBorders>
              <w:top w:val="single" w:sz="4" w:space="0" w:color="000000"/>
              <w:left w:val="nil"/>
              <w:bottom w:val="single" w:sz="4" w:space="0" w:color="000000"/>
              <w:right w:val="single" w:sz="4" w:space="0" w:color="000000"/>
            </w:tcBorders>
            <w:shd w:val="clear" w:color="000000" w:fill="C0C0C0"/>
            <w:noWrap/>
            <w:vAlign w:val="bottom"/>
            <w:hideMark/>
          </w:tcPr>
          <w:p w:rsidR="00CA71F3" w:rsidRPr="00CA71F3" w:rsidRDefault="00CA71F3" w:rsidP="00CA71F3">
            <w:pPr>
              <w:spacing w:after="0" w:line="240" w:lineRule="auto"/>
              <w:jc w:val="center"/>
              <w:rPr>
                <w:rFonts w:ascii="Calibri" w:eastAsia="Times New Roman" w:hAnsi="Calibri" w:cs="Calibri"/>
                <w:color w:val="000000"/>
              </w:rPr>
            </w:pPr>
            <w:r w:rsidRPr="00CA71F3">
              <w:rPr>
                <w:rFonts w:ascii="Calibri" w:eastAsia="Times New Roman" w:hAnsi="Calibri" w:cs="Calibri"/>
                <w:color w:val="000000"/>
              </w:rPr>
              <w:t xml:space="preserve"> Pesha (kg) </w:t>
            </w:r>
          </w:p>
        </w:tc>
        <w:tc>
          <w:tcPr>
            <w:tcW w:w="1440" w:type="dxa"/>
            <w:tcBorders>
              <w:top w:val="single" w:sz="4" w:space="0" w:color="000000"/>
              <w:left w:val="nil"/>
              <w:bottom w:val="single" w:sz="4" w:space="0" w:color="000000"/>
              <w:right w:val="single" w:sz="4" w:space="0" w:color="000000"/>
            </w:tcBorders>
            <w:shd w:val="clear" w:color="000000" w:fill="C0C0C0"/>
            <w:noWrap/>
            <w:vAlign w:val="bottom"/>
            <w:hideMark/>
          </w:tcPr>
          <w:p w:rsidR="00CA71F3" w:rsidRPr="00CA71F3" w:rsidRDefault="00CA71F3" w:rsidP="00CA71F3">
            <w:pPr>
              <w:spacing w:after="0" w:line="240" w:lineRule="auto"/>
              <w:jc w:val="center"/>
              <w:rPr>
                <w:rFonts w:ascii="Calibri" w:eastAsia="Times New Roman" w:hAnsi="Calibri" w:cs="Calibri"/>
                <w:color w:val="000000"/>
              </w:rPr>
            </w:pPr>
            <w:r w:rsidRPr="00CA71F3">
              <w:rPr>
                <w:rFonts w:ascii="Calibri" w:eastAsia="Times New Roman" w:hAnsi="Calibri" w:cs="Calibri"/>
                <w:color w:val="000000"/>
              </w:rPr>
              <w:t xml:space="preserve"> Vlera(leke) </w:t>
            </w: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CA71F3" w:rsidRPr="00CA71F3" w:rsidRDefault="00CA71F3" w:rsidP="00CA71F3">
            <w:pPr>
              <w:spacing w:after="0" w:line="240" w:lineRule="auto"/>
              <w:jc w:val="center"/>
              <w:rPr>
                <w:rFonts w:ascii="Calibri" w:eastAsia="Times New Roman" w:hAnsi="Calibri" w:cs="Calibri"/>
                <w:color w:val="000000"/>
              </w:rPr>
            </w:pPr>
            <w:r w:rsidRPr="00CA71F3">
              <w:rPr>
                <w:rFonts w:ascii="Calibri" w:eastAsia="Times New Roman" w:hAnsi="Calibri" w:cs="Calibri"/>
                <w:color w:val="000000"/>
              </w:rPr>
              <w:t>Hs</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rsidR="00CA71F3" w:rsidRPr="00CA71F3" w:rsidRDefault="00CA71F3" w:rsidP="00CA71F3">
            <w:pPr>
              <w:spacing w:after="0" w:line="240" w:lineRule="auto"/>
              <w:jc w:val="center"/>
              <w:rPr>
                <w:rFonts w:ascii="Calibri" w:eastAsia="Times New Roman" w:hAnsi="Calibri" w:cs="Calibri"/>
                <w:color w:val="000000"/>
              </w:rPr>
            </w:pPr>
            <w:r w:rsidRPr="00CA71F3">
              <w:rPr>
                <w:rFonts w:ascii="Calibri" w:eastAsia="Times New Roman" w:hAnsi="Calibri" w:cs="Calibri"/>
                <w:color w:val="000000"/>
              </w:rPr>
              <w:t>Vendi</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rsidR="00CA71F3" w:rsidRPr="00CA71F3" w:rsidRDefault="00CA71F3" w:rsidP="00CA71F3">
            <w:pPr>
              <w:spacing w:after="0" w:line="240" w:lineRule="auto"/>
              <w:jc w:val="center"/>
              <w:rPr>
                <w:rFonts w:ascii="Calibri" w:eastAsia="Times New Roman" w:hAnsi="Calibri" w:cs="Calibri"/>
                <w:color w:val="000000"/>
              </w:rPr>
            </w:pPr>
            <w:r w:rsidRPr="00CA71F3">
              <w:rPr>
                <w:rFonts w:ascii="Calibri" w:eastAsia="Times New Roman" w:hAnsi="Calibri" w:cs="Calibri"/>
                <w:color w:val="000000"/>
              </w:rPr>
              <w:t>Pesha (kg)</w:t>
            </w:r>
          </w:p>
        </w:tc>
        <w:tc>
          <w:tcPr>
            <w:tcW w:w="1000" w:type="dxa"/>
            <w:tcBorders>
              <w:top w:val="single" w:sz="4" w:space="0" w:color="000000"/>
              <w:left w:val="nil"/>
              <w:bottom w:val="single" w:sz="4" w:space="0" w:color="000000"/>
              <w:right w:val="single" w:sz="4" w:space="0" w:color="000000"/>
            </w:tcBorders>
            <w:shd w:val="clear" w:color="000000" w:fill="C0C0C0"/>
            <w:noWrap/>
            <w:vAlign w:val="bottom"/>
            <w:hideMark/>
          </w:tcPr>
          <w:p w:rsidR="00CA71F3" w:rsidRPr="00CA71F3" w:rsidRDefault="00CA71F3" w:rsidP="00CA71F3">
            <w:pPr>
              <w:spacing w:after="0" w:line="240" w:lineRule="auto"/>
              <w:jc w:val="center"/>
              <w:rPr>
                <w:rFonts w:ascii="Calibri" w:eastAsia="Times New Roman" w:hAnsi="Calibri" w:cs="Calibri"/>
                <w:color w:val="000000"/>
              </w:rPr>
            </w:pPr>
            <w:r w:rsidRPr="00CA71F3">
              <w:rPr>
                <w:rFonts w:ascii="Calibri" w:eastAsia="Times New Roman" w:hAnsi="Calibri" w:cs="Calibri"/>
                <w:color w:val="000000"/>
              </w:rPr>
              <w:t>Vlera(leke)</w:t>
            </w: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r>
      <w:tr w:rsidR="00CA71F3" w:rsidRPr="00CA71F3" w:rsidTr="00CA71F3">
        <w:trPr>
          <w:trHeight w:val="300"/>
        </w:trPr>
        <w:tc>
          <w:tcPr>
            <w:tcW w:w="96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56074919</w:t>
            </w:r>
          </w:p>
        </w:tc>
        <w:tc>
          <w:tcPr>
            <w:tcW w:w="960" w:type="dxa"/>
            <w:tcBorders>
              <w:top w:val="single" w:sz="4" w:space="0" w:color="C0C0C0"/>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BG</w:t>
            </w:r>
          </w:p>
        </w:tc>
        <w:tc>
          <w:tcPr>
            <w:tcW w:w="1060" w:type="dxa"/>
            <w:tcBorders>
              <w:top w:val="single" w:sz="4" w:space="0" w:color="C0C0C0"/>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 xml:space="preserve"> © </w:t>
            </w:r>
          </w:p>
        </w:tc>
        <w:tc>
          <w:tcPr>
            <w:tcW w:w="1440" w:type="dxa"/>
            <w:tcBorders>
              <w:top w:val="single" w:sz="4" w:space="0" w:color="C0C0C0"/>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 xml:space="preserve"> © </w:t>
            </w: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56074919</w:t>
            </w:r>
          </w:p>
        </w:tc>
        <w:tc>
          <w:tcPr>
            <w:tcW w:w="960" w:type="dxa"/>
            <w:tcBorders>
              <w:top w:val="single" w:sz="4" w:space="0" w:color="C0C0C0"/>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GR</w:t>
            </w:r>
          </w:p>
        </w:tc>
        <w:tc>
          <w:tcPr>
            <w:tcW w:w="960" w:type="dxa"/>
            <w:tcBorders>
              <w:top w:val="single" w:sz="4" w:space="0" w:color="C0C0C0"/>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w:t>
            </w:r>
          </w:p>
        </w:tc>
        <w:tc>
          <w:tcPr>
            <w:tcW w:w="1000" w:type="dxa"/>
            <w:tcBorders>
              <w:top w:val="single" w:sz="4" w:space="0" w:color="C0C0C0"/>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w:t>
            </w: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r>
      <w:tr w:rsidR="00CA71F3" w:rsidRPr="00CA71F3" w:rsidTr="00CA71F3">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56074919</w:t>
            </w:r>
          </w:p>
        </w:tc>
        <w:tc>
          <w:tcPr>
            <w:tcW w:w="96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CN</w:t>
            </w:r>
          </w:p>
        </w:tc>
        <w:tc>
          <w:tcPr>
            <w:tcW w:w="106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 xml:space="preserve"> © </w:t>
            </w:r>
          </w:p>
        </w:tc>
        <w:tc>
          <w:tcPr>
            <w:tcW w:w="144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 xml:space="preserve"> © </w:t>
            </w: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56074919</w:t>
            </w:r>
          </w:p>
        </w:tc>
        <w:tc>
          <w:tcPr>
            <w:tcW w:w="96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MK</w:t>
            </w:r>
          </w:p>
        </w:tc>
        <w:tc>
          <w:tcPr>
            <w:tcW w:w="96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w:t>
            </w:r>
          </w:p>
        </w:tc>
        <w:tc>
          <w:tcPr>
            <w:tcW w:w="100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w:t>
            </w: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r>
      <w:tr w:rsidR="00CA71F3" w:rsidRPr="00CA71F3" w:rsidTr="00CA71F3">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56074919</w:t>
            </w:r>
          </w:p>
        </w:tc>
        <w:tc>
          <w:tcPr>
            <w:tcW w:w="96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DE</w:t>
            </w:r>
          </w:p>
        </w:tc>
        <w:tc>
          <w:tcPr>
            <w:tcW w:w="106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 xml:space="preserve"> © </w:t>
            </w:r>
          </w:p>
        </w:tc>
        <w:tc>
          <w:tcPr>
            <w:tcW w:w="144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 xml:space="preserve"> © </w:t>
            </w: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r>
      <w:tr w:rsidR="00CA71F3" w:rsidRPr="00CA71F3" w:rsidTr="00CA71F3">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56074919</w:t>
            </w:r>
          </w:p>
        </w:tc>
        <w:tc>
          <w:tcPr>
            <w:tcW w:w="96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GR</w:t>
            </w:r>
          </w:p>
        </w:tc>
        <w:tc>
          <w:tcPr>
            <w:tcW w:w="106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 xml:space="preserve">       58,173 </w:t>
            </w:r>
          </w:p>
        </w:tc>
        <w:tc>
          <w:tcPr>
            <w:tcW w:w="144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 xml:space="preserve">        12,845,548 </w:t>
            </w: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r>
      <w:tr w:rsidR="00CA71F3" w:rsidRPr="00CA71F3" w:rsidTr="00CA71F3">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56074919</w:t>
            </w:r>
          </w:p>
        </w:tc>
        <w:tc>
          <w:tcPr>
            <w:tcW w:w="96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IN</w:t>
            </w:r>
          </w:p>
        </w:tc>
        <w:tc>
          <w:tcPr>
            <w:tcW w:w="106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 xml:space="preserve"> © </w:t>
            </w:r>
          </w:p>
        </w:tc>
        <w:tc>
          <w:tcPr>
            <w:tcW w:w="144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 xml:space="preserve"> © </w:t>
            </w: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r>
      <w:tr w:rsidR="00CA71F3" w:rsidRPr="00CA71F3" w:rsidTr="00CA71F3">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56074919</w:t>
            </w:r>
          </w:p>
        </w:tc>
        <w:tc>
          <w:tcPr>
            <w:tcW w:w="96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IT</w:t>
            </w:r>
          </w:p>
        </w:tc>
        <w:tc>
          <w:tcPr>
            <w:tcW w:w="106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 xml:space="preserve">       14,839 </w:t>
            </w:r>
          </w:p>
        </w:tc>
        <w:tc>
          <w:tcPr>
            <w:tcW w:w="144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 xml:space="preserve">          5,800,259 </w:t>
            </w: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r>
      <w:tr w:rsidR="00CA71F3" w:rsidRPr="00CA71F3" w:rsidTr="00CA71F3">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56074919</w:t>
            </w:r>
          </w:p>
        </w:tc>
        <w:tc>
          <w:tcPr>
            <w:tcW w:w="96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rPr>
                <w:rFonts w:ascii="Calibri" w:eastAsia="Times New Roman" w:hAnsi="Calibri" w:cs="Calibri"/>
                <w:color w:val="000000"/>
              </w:rPr>
            </w:pPr>
            <w:r w:rsidRPr="00CA71F3">
              <w:rPr>
                <w:rFonts w:ascii="Calibri" w:eastAsia="Times New Roman" w:hAnsi="Calibri" w:cs="Calibri"/>
                <w:color w:val="000000"/>
              </w:rPr>
              <w:t>TR</w:t>
            </w:r>
          </w:p>
        </w:tc>
        <w:tc>
          <w:tcPr>
            <w:tcW w:w="106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 xml:space="preserve">          2,528 </w:t>
            </w:r>
          </w:p>
        </w:tc>
        <w:tc>
          <w:tcPr>
            <w:tcW w:w="1440" w:type="dxa"/>
            <w:tcBorders>
              <w:top w:val="nil"/>
              <w:left w:val="nil"/>
              <w:bottom w:val="single" w:sz="4" w:space="0" w:color="C0C0C0"/>
              <w:right w:val="single" w:sz="4" w:space="0" w:color="C0C0C0"/>
            </w:tcBorders>
            <w:shd w:val="clear" w:color="auto" w:fill="auto"/>
            <w:vAlign w:val="bottom"/>
            <w:hideMark/>
          </w:tcPr>
          <w:p w:rsidR="00CA71F3" w:rsidRPr="00CA71F3" w:rsidRDefault="00CA71F3" w:rsidP="00CA71F3">
            <w:pPr>
              <w:spacing w:after="0" w:line="240" w:lineRule="auto"/>
              <w:jc w:val="right"/>
              <w:rPr>
                <w:rFonts w:ascii="Calibri" w:eastAsia="Times New Roman" w:hAnsi="Calibri" w:cs="Calibri"/>
                <w:color w:val="000000"/>
              </w:rPr>
            </w:pPr>
            <w:r w:rsidRPr="00CA71F3">
              <w:rPr>
                <w:rFonts w:ascii="Calibri" w:eastAsia="Times New Roman" w:hAnsi="Calibri" w:cs="Calibri"/>
                <w:color w:val="000000"/>
              </w:rPr>
              <w:t xml:space="preserve">              838,395 </w:t>
            </w: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r>
      <w:tr w:rsidR="00CA71F3" w:rsidRPr="00CA71F3" w:rsidTr="00CA71F3">
        <w:trPr>
          <w:trHeight w:val="300"/>
        </w:trPr>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144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Calibri" w:eastAsia="Times New Roman" w:hAnsi="Calibri" w:cs="Calibri"/>
                <w:color w:val="000000"/>
              </w:rPr>
            </w:pPr>
          </w:p>
        </w:tc>
      </w:tr>
    </w:tbl>
    <w:p w:rsidR="00302CF7" w:rsidRDefault="00302CF7"/>
    <w:p w:rsidR="00CA71F3" w:rsidRPr="00F125A2" w:rsidRDefault="00CA71F3" w:rsidP="00F125A2">
      <w:pPr>
        <w:pStyle w:val="ListParagraph"/>
        <w:numPr>
          <w:ilvl w:val="0"/>
          <w:numId w:val="5"/>
        </w:numPr>
        <w:rPr>
          <w:b/>
        </w:rPr>
      </w:pPr>
      <w:r w:rsidRPr="00F125A2">
        <w:rPr>
          <w:b/>
        </w:rPr>
        <w:t>Përgjigja e kërkesës nr 10</w:t>
      </w:r>
    </w:p>
    <w:p w:rsidR="00CA71F3" w:rsidRDefault="00CA71F3" w:rsidP="00CA71F3">
      <w:pPr>
        <w:rPr>
          <w:rFonts w:ascii="Calibri" w:hAnsi="Calibri" w:cs="Calibri"/>
        </w:rPr>
      </w:pPr>
      <w:r>
        <w:rPr>
          <w:rFonts w:ascii="Calibri" w:hAnsi="Calibri" w:cs="Calibri"/>
        </w:rPr>
        <w:t>Çmimi eshte me TVSH</w:t>
      </w:r>
    </w:p>
    <w:p w:rsidR="00CA71F3" w:rsidRPr="00F125A2" w:rsidRDefault="00CA71F3" w:rsidP="00F125A2">
      <w:pPr>
        <w:pStyle w:val="ListParagraph"/>
        <w:numPr>
          <w:ilvl w:val="0"/>
          <w:numId w:val="5"/>
        </w:numPr>
        <w:rPr>
          <w:b/>
        </w:rPr>
      </w:pPr>
      <w:r w:rsidRPr="00F125A2">
        <w:rPr>
          <w:b/>
        </w:rPr>
        <w:t>Përgjigja e kërkesës nr 11</w:t>
      </w:r>
    </w:p>
    <w:p w:rsidR="00CA71F3" w:rsidRDefault="00CA71F3" w:rsidP="00CA71F3">
      <w:pPr>
        <w:rPr>
          <w:lang w:val="en-GB"/>
        </w:rPr>
      </w:pPr>
      <w:r>
        <w:rPr>
          <w:lang w:val="en-GB"/>
        </w:rPr>
        <w:t xml:space="preserve">Lidhur me kërkesën e mëposhte </w:t>
      </w:r>
      <w:proofErr w:type="gramStart"/>
      <w:r>
        <w:rPr>
          <w:lang w:val="en-GB"/>
        </w:rPr>
        <w:t>sa</w:t>
      </w:r>
      <w:proofErr w:type="gramEnd"/>
      <w:r>
        <w:rPr>
          <w:lang w:val="en-GB"/>
        </w:rPr>
        <w:t xml:space="preserve"> i përket të dhënave të migracionit, po ju vendosim në linqet e mëposhtme informacionin e disponueshem:</w:t>
      </w:r>
    </w:p>
    <w:p w:rsidR="00CA71F3" w:rsidRDefault="00CA71F3" w:rsidP="00CA71F3">
      <w:pPr>
        <w:rPr>
          <w:rFonts w:ascii="Calibri" w:hAnsi="Calibri" w:cs="Calibri"/>
          <w:color w:val="1F497D"/>
          <w:lang w:val="en-GB"/>
        </w:rPr>
      </w:pPr>
    </w:p>
    <w:p w:rsidR="00CA71F3" w:rsidRDefault="00CA71F3" w:rsidP="00CA71F3">
      <w:pPr>
        <w:rPr>
          <w:rFonts w:ascii="Times New Roman" w:hAnsi="Times New Roman" w:cs="Times New Roman"/>
          <w:lang w:val="en-GB"/>
        </w:rPr>
      </w:pPr>
      <w:r>
        <w:rPr>
          <w:lang w:val="en-GB"/>
        </w:rPr>
        <w:t>Të dhënat vjetore mbi numrin e emigrantëve, imigrantëve dhe migracionin neto i gjeni:</w:t>
      </w:r>
    </w:p>
    <w:p w:rsidR="00CA71F3" w:rsidRDefault="00CA71F3" w:rsidP="00CA71F3">
      <w:pPr>
        <w:rPr>
          <w:sz w:val="18"/>
          <w:szCs w:val="18"/>
          <w:lang w:val="en-GB"/>
        </w:rPr>
      </w:pPr>
      <w:r>
        <w:rPr>
          <w:lang w:val="en-GB"/>
        </w:rPr>
        <w:t>Link:</w:t>
      </w:r>
      <w:r>
        <w:rPr>
          <w:sz w:val="18"/>
          <w:szCs w:val="18"/>
          <w:lang w:val="en-GB"/>
        </w:rPr>
        <w:t xml:space="preserve"> </w:t>
      </w:r>
      <w:hyperlink r:id="rId17" w:history="1">
        <w:r>
          <w:rPr>
            <w:rStyle w:val="Hyperlink"/>
            <w:sz w:val="18"/>
            <w:szCs w:val="18"/>
            <w:lang w:val="en-GB"/>
          </w:rPr>
          <w:t>http://databaza.instat.gov.al/pxweb/sq/DST/START__MM/EM_01/?rxid=547ec986-8e3d-47d1-b25e-9d9b830dd3e5</w:t>
        </w:r>
      </w:hyperlink>
    </w:p>
    <w:p w:rsidR="00CA71F3" w:rsidRDefault="00CA71F3" w:rsidP="00CA71F3">
      <w:pPr>
        <w:rPr>
          <w:sz w:val="24"/>
          <w:szCs w:val="24"/>
          <w:lang w:val="en-GB"/>
        </w:rPr>
      </w:pPr>
    </w:p>
    <w:p w:rsidR="00CA71F3" w:rsidRDefault="00CA71F3" w:rsidP="00CA71F3">
      <w:pPr>
        <w:rPr>
          <w:lang w:val="en-GB"/>
        </w:rPr>
      </w:pPr>
      <w:r>
        <w:rPr>
          <w:lang w:val="en-GB"/>
        </w:rPr>
        <w:t>Të dhëna më të detajuara në lidhje me migracionin i gjeni nga Anketa Kombëtare E Migracionit Në Familje 2019:</w:t>
      </w:r>
    </w:p>
    <w:p w:rsidR="00CA71F3" w:rsidRPr="00CA71F3" w:rsidRDefault="00CA71F3" w:rsidP="00CA71F3">
      <w:pPr>
        <w:rPr>
          <w:sz w:val="18"/>
          <w:szCs w:val="18"/>
          <w:lang w:val="en-GB"/>
        </w:rPr>
      </w:pPr>
      <w:r>
        <w:rPr>
          <w:lang w:val="en-GB"/>
        </w:rPr>
        <w:t>Link</w:t>
      </w:r>
      <w:proofErr w:type="gramStart"/>
      <w:r>
        <w:rPr>
          <w:lang w:val="en-GB"/>
        </w:rPr>
        <w:t>:</w:t>
      </w:r>
      <w:proofErr w:type="gramEnd"/>
      <w:r>
        <w:rPr>
          <w:sz w:val="18"/>
          <w:szCs w:val="18"/>
          <w:lang w:val="en-GB"/>
        </w:rPr>
        <w:fldChar w:fldCharType="begin"/>
      </w:r>
      <w:r>
        <w:rPr>
          <w:sz w:val="18"/>
          <w:szCs w:val="18"/>
          <w:lang w:val="en-GB"/>
        </w:rPr>
        <w:instrText xml:space="preserve"> HYPERLINK "http://www.instat.gov.al/media/7969/zhvillimi_i_anket%C3%ABs_komb%C3%ABtare_t%C3%AB_migracionit_n%C3%AB_familje_alb.pdf" </w:instrText>
      </w:r>
      <w:r>
        <w:rPr>
          <w:sz w:val="18"/>
          <w:szCs w:val="18"/>
          <w:lang w:val="en-GB"/>
        </w:rPr>
        <w:fldChar w:fldCharType="separate"/>
      </w:r>
      <w:r>
        <w:rPr>
          <w:rStyle w:val="Hyperlink"/>
          <w:sz w:val="18"/>
          <w:szCs w:val="18"/>
          <w:lang w:val="en-GB"/>
        </w:rPr>
        <w:t>http://www.instat.gov.al/media/7969/zhvillimi_i_anket%C3%ABs_komb%C3%ABtare_t%C3%AB_migracionit_n%C3%AB_familje_alb.pdf</w:t>
      </w:r>
      <w:r>
        <w:rPr>
          <w:sz w:val="18"/>
          <w:szCs w:val="18"/>
          <w:lang w:val="en-GB"/>
        </w:rPr>
        <w:fldChar w:fldCharType="end"/>
      </w:r>
    </w:p>
    <w:p w:rsidR="00CA71F3" w:rsidRDefault="00CA71F3" w:rsidP="00CA71F3">
      <w:pPr>
        <w:rPr>
          <w:b/>
        </w:rPr>
      </w:pPr>
    </w:p>
    <w:p w:rsidR="00CA71F3" w:rsidRPr="00F125A2" w:rsidRDefault="00CA71F3" w:rsidP="00F125A2">
      <w:pPr>
        <w:pStyle w:val="ListParagraph"/>
        <w:numPr>
          <w:ilvl w:val="0"/>
          <w:numId w:val="5"/>
        </w:numPr>
        <w:rPr>
          <w:b/>
        </w:rPr>
      </w:pPr>
      <w:r w:rsidRPr="00F125A2">
        <w:rPr>
          <w:b/>
        </w:rPr>
        <w:t>Përgjigja e kërkesës nr 12</w:t>
      </w:r>
    </w:p>
    <w:p w:rsidR="00CA71F3" w:rsidRDefault="00CA71F3" w:rsidP="00CA71F3">
      <w:pPr>
        <w:rPr>
          <w:rFonts w:ascii="Calibri" w:hAnsi="Calibri" w:cs="Calibri"/>
        </w:rPr>
      </w:pPr>
      <w:r>
        <w:t>Në përgjigje të kërkesës suaj, ju bëjmë me dije se INSTAT nuk disponon çmime të referencës</w:t>
      </w:r>
      <w:r>
        <w:rPr>
          <w:rFonts w:ascii="Calibri" w:hAnsi="Calibri" w:cs="Calibri"/>
        </w:rPr>
        <w:t xml:space="preserve"> për token</w:t>
      </w:r>
    </w:p>
    <w:p w:rsidR="00CA71F3" w:rsidRPr="00F125A2" w:rsidRDefault="00CA71F3" w:rsidP="00F125A2">
      <w:pPr>
        <w:pStyle w:val="ListParagraph"/>
        <w:numPr>
          <w:ilvl w:val="0"/>
          <w:numId w:val="5"/>
        </w:numPr>
        <w:rPr>
          <w:b/>
        </w:rPr>
      </w:pPr>
      <w:r w:rsidRPr="00F125A2">
        <w:rPr>
          <w:b/>
        </w:rPr>
        <w:t>Përgjigja e kërkesës nr 13</w:t>
      </w:r>
    </w:p>
    <w:p w:rsidR="00CA71F3" w:rsidRDefault="00CA71F3" w:rsidP="00CA71F3">
      <w:pPr>
        <w:rPr>
          <w:color w:val="212121"/>
        </w:rPr>
      </w:pPr>
      <w:r>
        <w:t xml:space="preserve">Në përgjigje të kërkesës suaj, ju bëjmë me dije se INSTAT nuk disponon </w:t>
      </w:r>
      <w:r>
        <w:rPr>
          <w:color w:val="212121"/>
        </w:rPr>
        <w:t xml:space="preserve">çmime orientuese për prokurimin me objekt </w:t>
      </w:r>
      <w:proofErr w:type="gramStart"/>
      <w:r>
        <w:rPr>
          <w:color w:val="212121"/>
        </w:rPr>
        <w:t>blerje :</w:t>
      </w:r>
      <w:proofErr w:type="gramEnd"/>
      <w:r>
        <w:rPr>
          <w:color w:val="212121"/>
        </w:rPr>
        <w:t> “</w:t>
      </w:r>
      <w:r>
        <w:rPr>
          <w:b/>
          <w:bCs/>
          <w:color w:val="212121"/>
        </w:rPr>
        <w:t>Rinovim dhe shtim postesh program Financa</w:t>
      </w:r>
      <w:r>
        <w:rPr>
          <w:color w:val="212121"/>
        </w:rPr>
        <w:t xml:space="preserve"> 5”.</w:t>
      </w:r>
    </w:p>
    <w:p w:rsidR="00CA71F3" w:rsidRPr="00F125A2" w:rsidRDefault="00CA71F3" w:rsidP="00F125A2">
      <w:pPr>
        <w:pStyle w:val="ListParagraph"/>
        <w:numPr>
          <w:ilvl w:val="0"/>
          <w:numId w:val="5"/>
        </w:numPr>
        <w:rPr>
          <w:b/>
        </w:rPr>
      </w:pPr>
      <w:r w:rsidRPr="00F125A2">
        <w:rPr>
          <w:b/>
        </w:rPr>
        <w:t>Përgjigja e kërkesës nr 14</w:t>
      </w:r>
    </w:p>
    <w:p w:rsidR="00CA71F3" w:rsidRDefault="00CA71F3" w:rsidP="00CA71F3">
      <w:r>
        <w:t xml:space="preserve">Në përgjigje të kërkesës suaj, ju bëjmë me dije se INSTAT nuk disponon </w:t>
      </w:r>
      <w:r>
        <w:rPr>
          <w:color w:val="212121"/>
        </w:rPr>
        <w:t xml:space="preserve">çmime orientuese për prokurimin me objekt </w:t>
      </w:r>
      <w:proofErr w:type="gramStart"/>
      <w:r>
        <w:rPr>
          <w:color w:val="212121"/>
        </w:rPr>
        <w:t>blerje :</w:t>
      </w:r>
      <w:proofErr w:type="gramEnd"/>
      <w:r>
        <w:rPr>
          <w:color w:val="212121"/>
        </w:rPr>
        <w:t> “</w:t>
      </w:r>
      <w:r>
        <w:rPr>
          <w:b/>
          <w:bCs/>
          <w:color w:val="212121"/>
        </w:rPr>
        <w:t>Çift rrotor stator dhe Polishrot për puset me PCP për Q.P.N. Gorisht</w:t>
      </w:r>
      <w:r>
        <w:rPr>
          <w:color w:val="212121"/>
        </w:rPr>
        <w:t>”.</w:t>
      </w:r>
    </w:p>
    <w:p w:rsidR="00CA71F3" w:rsidRPr="00F125A2" w:rsidRDefault="00CA71F3" w:rsidP="00F125A2">
      <w:pPr>
        <w:pStyle w:val="ListParagraph"/>
        <w:numPr>
          <w:ilvl w:val="0"/>
          <w:numId w:val="5"/>
        </w:numPr>
        <w:rPr>
          <w:b/>
        </w:rPr>
      </w:pPr>
      <w:r w:rsidRPr="00F125A2">
        <w:rPr>
          <w:b/>
        </w:rPr>
        <w:t>Përgjigja e kërkesës nr 15</w:t>
      </w:r>
    </w:p>
    <w:p w:rsidR="00CA71F3" w:rsidRPr="00CA71F3" w:rsidRDefault="00CA71F3" w:rsidP="00CA71F3">
      <w:r>
        <w:t xml:space="preserve">Në përgjigje të kërkesës suaj, ju bëjmë me dije se </w:t>
      </w:r>
      <w:r>
        <w:rPr>
          <w:lang w:val="sq-AL"/>
        </w:rPr>
        <w:t xml:space="preserve">bashkengjitur emailit do të gjeni </w:t>
      </w:r>
      <w:r>
        <w:rPr>
          <w:b/>
          <w:bCs/>
          <w:color w:val="212121"/>
        </w:rPr>
        <w:t>“Listën e Cmimeve mesatare të</w:t>
      </w:r>
      <w:proofErr w:type="gramStart"/>
      <w:r>
        <w:rPr>
          <w:b/>
          <w:bCs/>
          <w:color w:val="212121"/>
        </w:rPr>
        <w:t>  Konsumit</w:t>
      </w:r>
      <w:proofErr w:type="gramEnd"/>
      <w:r>
        <w:rPr>
          <w:b/>
          <w:bCs/>
          <w:color w:val="212121"/>
        </w:rPr>
        <w:t xml:space="preserve"> Tetor 2021”</w:t>
      </w:r>
    </w:p>
    <w:p w:rsidR="00CA71F3" w:rsidRPr="00F125A2" w:rsidRDefault="00CA71F3" w:rsidP="00F125A2">
      <w:pPr>
        <w:pStyle w:val="ListParagraph"/>
        <w:numPr>
          <w:ilvl w:val="0"/>
          <w:numId w:val="5"/>
        </w:numPr>
        <w:rPr>
          <w:b/>
        </w:rPr>
      </w:pPr>
      <w:r w:rsidRPr="00F125A2">
        <w:rPr>
          <w:b/>
        </w:rPr>
        <w:t>Përgjigja e kërkesës nr 16</w:t>
      </w:r>
    </w:p>
    <w:p w:rsidR="00CA71F3" w:rsidRDefault="00CA71F3" w:rsidP="00CA71F3">
      <w:pPr>
        <w:rPr>
          <w:b/>
        </w:rPr>
      </w:pPr>
      <w:r>
        <w:rPr>
          <w:rFonts w:ascii="Calibri" w:hAnsi="Calibri" w:cs="Calibri"/>
        </w:rPr>
        <w:t>Hope thie email finds you well, the application form is confirmed by the General Director of INSTAT</w:t>
      </w:r>
      <w:proofErr w:type="gramStart"/>
      <w:r>
        <w:rPr>
          <w:rFonts w:ascii="Calibri" w:hAnsi="Calibri" w:cs="Calibri"/>
        </w:rPr>
        <w:t>,  All</w:t>
      </w:r>
      <w:proofErr w:type="gramEnd"/>
      <w:r>
        <w:rPr>
          <w:rFonts w:ascii="Calibri" w:hAnsi="Calibri" w:cs="Calibri"/>
        </w:rPr>
        <w:t xml:space="preserve"> the applicants need to sign the contract form and confidential form wich is attached in the email . After having all the documentation signed</w:t>
      </w:r>
      <w:proofErr w:type="gramStart"/>
      <w:r>
        <w:rPr>
          <w:rFonts w:ascii="Calibri" w:hAnsi="Calibri" w:cs="Calibri"/>
        </w:rPr>
        <w:t>,  will</w:t>
      </w:r>
      <w:proofErr w:type="gramEnd"/>
      <w:r>
        <w:rPr>
          <w:rFonts w:ascii="Calibri" w:hAnsi="Calibri" w:cs="Calibri"/>
        </w:rPr>
        <w:t xml:space="preserve"> have acces to the microdata from the remote program SIMONA</w:t>
      </w:r>
    </w:p>
    <w:p w:rsidR="00CA71F3" w:rsidRPr="00F125A2" w:rsidRDefault="00CA71F3" w:rsidP="00F125A2">
      <w:pPr>
        <w:pStyle w:val="ListParagraph"/>
        <w:numPr>
          <w:ilvl w:val="0"/>
          <w:numId w:val="5"/>
        </w:numPr>
        <w:rPr>
          <w:b/>
        </w:rPr>
      </w:pPr>
      <w:r w:rsidRPr="00F125A2">
        <w:rPr>
          <w:b/>
        </w:rPr>
        <w:t>Përgjigja e kërkesës nr 17</w:t>
      </w:r>
    </w:p>
    <w:p w:rsidR="00CA71F3" w:rsidRDefault="00CA71F3" w:rsidP="00CA71F3">
      <w:pPr>
        <w:rPr>
          <w:rFonts w:ascii="Calibri" w:hAnsi="Calibri" w:cs="Calibri"/>
          <w:color w:val="000000"/>
        </w:rPr>
      </w:pPr>
      <w:proofErr w:type="gramStart"/>
      <w:r>
        <w:rPr>
          <w:rFonts w:ascii="Calibri" w:hAnsi="Calibri" w:cs="Calibri"/>
          <w:color w:val="000000"/>
        </w:rPr>
        <w:t>N</w:t>
      </w:r>
      <w:r>
        <w:rPr>
          <w:rFonts w:ascii="Calibri" w:hAnsi="Calibri" w:cs="Calibri"/>
          <w:color w:val="333333"/>
        </w:rPr>
        <w:t>ë përgjigje t</w:t>
      </w:r>
      <w:r>
        <w:rPr>
          <w:rFonts w:ascii="Calibri" w:hAnsi="Calibri" w:cs="Calibri"/>
          <w:color w:val="000000"/>
        </w:rPr>
        <w:t>ë kërkesës suaj, ju bëjmë me dije se bashkëlidhur gjeni listën e çmimeve mesatare të konsumit, Tetor 2021.</w:t>
      </w:r>
      <w:proofErr w:type="gramEnd"/>
    </w:p>
    <w:p w:rsidR="00CA71F3" w:rsidRPr="00F125A2" w:rsidRDefault="00CA71F3" w:rsidP="00F125A2">
      <w:pPr>
        <w:pStyle w:val="ListParagraph"/>
        <w:numPr>
          <w:ilvl w:val="0"/>
          <w:numId w:val="5"/>
        </w:numPr>
        <w:rPr>
          <w:b/>
        </w:rPr>
      </w:pPr>
      <w:r w:rsidRPr="00F125A2">
        <w:rPr>
          <w:b/>
        </w:rPr>
        <w:lastRenderedPageBreak/>
        <w:t>Përgjigja e kërkesës nr 18</w:t>
      </w:r>
    </w:p>
    <w:p w:rsidR="00CA71F3" w:rsidRDefault="00CA71F3" w:rsidP="00CA71F3">
      <w:pPr>
        <w:pStyle w:val="NormalWeb"/>
        <w:rPr>
          <w:rFonts w:ascii="Calibri" w:hAnsi="Calibri" w:cs="Calibri"/>
          <w:color w:val="000000"/>
        </w:rPr>
      </w:pPr>
      <w:proofErr w:type="gramStart"/>
      <w:r>
        <w:t xml:space="preserve">Në përgjigje të kërkesës suaj, ju bëjmë me dije se INSTAT nuk disponon </w:t>
      </w:r>
      <w:r>
        <w:rPr>
          <w:color w:val="212121"/>
        </w:rPr>
        <w:t xml:space="preserve">çmime orientuese për 1 </w:t>
      </w:r>
      <w:r>
        <w:rPr>
          <w:rFonts w:ascii="Calibri" w:hAnsi="Calibri" w:cs="Calibri"/>
          <w:color w:val="000000"/>
        </w:rPr>
        <w:t>kg e baker dhe çelik.</w:t>
      </w:r>
      <w:proofErr w:type="gramEnd"/>
    </w:p>
    <w:p w:rsidR="00CA71F3" w:rsidRDefault="00CA71F3" w:rsidP="00CA71F3">
      <w:pPr>
        <w:rPr>
          <w:b/>
        </w:rPr>
      </w:pPr>
    </w:p>
    <w:p w:rsidR="00CA71F3" w:rsidRPr="00F125A2" w:rsidRDefault="00CA71F3" w:rsidP="00F125A2">
      <w:pPr>
        <w:pStyle w:val="ListParagraph"/>
        <w:numPr>
          <w:ilvl w:val="0"/>
          <w:numId w:val="5"/>
        </w:numPr>
        <w:rPr>
          <w:b/>
        </w:rPr>
      </w:pPr>
      <w:r w:rsidRPr="00F125A2">
        <w:rPr>
          <w:b/>
        </w:rPr>
        <w:t>Përgjigja e kërkesës nr 19</w:t>
      </w:r>
    </w:p>
    <w:p w:rsidR="00CA71F3" w:rsidRPr="00CA71F3" w:rsidRDefault="00CA71F3" w:rsidP="00CA71F3">
      <w:r>
        <w:t xml:space="preserve">Në përgjigje të kërkesës suaj, ju bëjmë me dije se INSTAT nuk disponon </w:t>
      </w:r>
      <w:r>
        <w:rPr>
          <w:color w:val="212121"/>
        </w:rPr>
        <w:t xml:space="preserve">çmime orientuese për prokurimin me objekt </w:t>
      </w:r>
      <w:proofErr w:type="gramStart"/>
      <w:r>
        <w:rPr>
          <w:color w:val="212121"/>
        </w:rPr>
        <w:t>blerje :</w:t>
      </w:r>
      <w:proofErr w:type="gramEnd"/>
      <w:r>
        <w:rPr>
          <w:color w:val="212121"/>
        </w:rPr>
        <w:t> “Prokate çeliku”.</w:t>
      </w:r>
    </w:p>
    <w:p w:rsidR="00CA71F3" w:rsidRDefault="00CA71F3" w:rsidP="00CA71F3"/>
    <w:p w:rsidR="00CA71F3" w:rsidRPr="00F125A2" w:rsidRDefault="00CA71F3" w:rsidP="00F125A2">
      <w:pPr>
        <w:pStyle w:val="ListParagraph"/>
        <w:numPr>
          <w:ilvl w:val="0"/>
          <w:numId w:val="5"/>
        </w:numPr>
        <w:rPr>
          <w:b/>
        </w:rPr>
      </w:pPr>
      <w:r w:rsidRPr="00F125A2">
        <w:rPr>
          <w:b/>
        </w:rPr>
        <w:t>Përgjigja e kërkesës nr 20</w:t>
      </w:r>
    </w:p>
    <w:tbl>
      <w:tblPr>
        <w:tblW w:w="8363" w:type="dxa"/>
        <w:tblInd w:w="93" w:type="dxa"/>
        <w:tblLook w:val="04A0" w:firstRow="1" w:lastRow="0" w:firstColumn="1" w:lastColumn="0" w:noHBand="0" w:noVBand="1"/>
      </w:tblPr>
      <w:tblGrid>
        <w:gridCol w:w="576"/>
        <w:gridCol w:w="2536"/>
        <w:gridCol w:w="1037"/>
        <w:gridCol w:w="1037"/>
        <w:gridCol w:w="576"/>
        <w:gridCol w:w="2647"/>
      </w:tblGrid>
      <w:tr w:rsidR="00CA71F3" w:rsidRPr="00CA71F3" w:rsidTr="00CA71F3">
        <w:trPr>
          <w:trHeight w:val="255"/>
        </w:trPr>
        <w:tc>
          <w:tcPr>
            <w:tcW w:w="3091" w:type="dxa"/>
            <w:gridSpan w:val="2"/>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b/>
                <w:bCs/>
                <w:color w:val="000000"/>
                <w:sz w:val="18"/>
                <w:szCs w:val="18"/>
              </w:rPr>
            </w:pPr>
            <w:r w:rsidRPr="00CA71F3">
              <w:rPr>
                <w:rFonts w:ascii="Times New Roman" w:eastAsia="Times New Roman" w:hAnsi="Times New Roman" w:cs="Times New Roman"/>
                <w:b/>
                <w:bCs/>
                <w:color w:val="000000"/>
                <w:sz w:val="18"/>
                <w:szCs w:val="18"/>
              </w:rPr>
              <w:t>Import nga Greqia, 2017</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b/>
                <w:bCs/>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b/>
                <w:bCs/>
                <w:color w:val="000000"/>
                <w:sz w:val="18"/>
                <w:szCs w:val="18"/>
              </w:rPr>
            </w:pPr>
          </w:p>
        </w:tc>
        <w:tc>
          <w:tcPr>
            <w:tcW w:w="3198" w:type="dxa"/>
            <w:gridSpan w:val="2"/>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b/>
                <w:bCs/>
                <w:color w:val="000000"/>
                <w:sz w:val="18"/>
                <w:szCs w:val="18"/>
              </w:rPr>
            </w:pPr>
            <w:r w:rsidRPr="00CA71F3">
              <w:rPr>
                <w:rFonts w:ascii="Times New Roman" w:eastAsia="Times New Roman" w:hAnsi="Times New Roman" w:cs="Times New Roman"/>
                <w:b/>
                <w:bCs/>
                <w:color w:val="000000"/>
                <w:sz w:val="18"/>
                <w:szCs w:val="18"/>
              </w:rPr>
              <w:t>Import 2017</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b/>
                <w:bCs/>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b/>
                <w:bCs/>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b/>
                <w:bCs/>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b/>
                <w:bCs/>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b/>
                <w:bCs/>
                <w:color w:val="000000"/>
                <w:sz w:val="18"/>
                <w:szCs w:val="18"/>
              </w:rPr>
            </w:pP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b/>
                <w:bCs/>
                <w:color w:val="000000"/>
                <w:sz w:val="18"/>
                <w:szCs w:val="18"/>
              </w:rPr>
            </w:pPr>
          </w:p>
        </w:tc>
      </w:tr>
      <w:tr w:rsidR="00CA71F3" w:rsidRPr="00CA71F3" w:rsidTr="00CA71F3">
        <w:trPr>
          <w:trHeight w:val="255"/>
        </w:trPr>
        <w:tc>
          <w:tcPr>
            <w:tcW w:w="555" w:type="dxa"/>
            <w:tcBorders>
              <w:top w:val="single" w:sz="4" w:space="0" w:color="auto"/>
              <w:left w:val="nil"/>
              <w:bottom w:val="single" w:sz="4" w:space="0" w:color="auto"/>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b/>
                <w:bCs/>
                <w:color w:val="000000"/>
                <w:sz w:val="18"/>
                <w:szCs w:val="18"/>
              </w:rPr>
            </w:pPr>
            <w:r w:rsidRPr="00CA71F3">
              <w:rPr>
                <w:rFonts w:ascii="Times New Roman" w:eastAsia="Times New Roman" w:hAnsi="Times New Roman" w:cs="Times New Roman"/>
                <w:b/>
                <w:bCs/>
                <w:color w:val="000000"/>
                <w:sz w:val="18"/>
                <w:szCs w:val="18"/>
              </w:rPr>
              <w:t> </w:t>
            </w:r>
          </w:p>
        </w:tc>
        <w:tc>
          <w:tcPr>
            <w:tcW w:w="2536" w:type="dxa"/>
            <w:tcBorders>
              <w:top w:val="single" w:sz="4" w:space="0" w:color="auto"/>
              <w:left w:val="nil"/>
              <w:bottom w:val="single" w:sz="4" w:space="0" w:color="auto"/>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b/>
                <w:bCs/>
                <w:color w:val="000000"/>
                <w:sz w:val="18"/>
                <w:szCs w:val="18"/>
              </w:rPr>
            </w:pPr>
            <w:r w:rsidRPr="00CA71F3">
              <w:rPr>
                <w:rFonts w:ascii="Times New Roman" w:eastAsia="Times New Roman" w:hAnsi="Times New Roman" w:cs="Times New Roman"/>
                <w:b/>
                <w:bCs/>
                <w:color w:val="000000"/>
                <w:sz w:val="18"/>
                <w:szCs w:val="18"/>
              </w:rPr>
              <w:t xml:space="preserve"> Vlera (leke)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b/>
                <w:bCs/>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b/>
                <w:bCs/>
                <w:color w:val="000000"/>
                <w:sz w:val="18"/>
                <w:szCs w:val="18"/>
              </w:rPr>
            </w:pPr>
          </w:p>
        </w:tc>
        <w:tc>
          <w:tcPr>
            <w:tcW w:w="551" w:type="dxa"/>
            <w:tcBorders>
              <w:top w:val="single" w:sz="4" w:space="0" w:color="auto"/>
              <w:left w:val="nil"/>
              <w:bottom w:val="single" w:sz="4" w:space="0" w:color="auto"/>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b/>
                <w:bCs/>
                <w:color w:val="000000"/>
                <w:sz w:val="18"/>
                <w:szCs w:val="18"/>
              </w:rPr>
            </w:pPr>
            <w:r w:rsidRPr="00CA71F3">
              <w:rPr>
                <w:rFonts w:ascii="Times New Roman" w:eastAsia="Times New Roman" w:hAnsi="Times New Roman" w:cs="Times New Roman"/>
                <w:b/>
                <w:bCs/>
                <w:color w:val="000000"/>
                <w:sz w:val="18"/>
                <w:szCs w:val="18"/>
              </w:rPr>
              <w:t> </w:t>
            </w:r>
          </w:p>
        </w:tc>
        <w:tc>
          <w:tcPr>
            <w:tcW w:w="2647" w:type="dxa"/>
            <w:tcBorders>
              <w:top w:val="single" w:sz="4" w:space="0" w:color="auto"/>
              <w:left w:val="nil"/>
              <w:bottom w:val="single" w:sz="4" w:space="0" w:color="auto"/>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b/>
                <w:bCs/>
                <w:color w:val="000000"/>
                <w:sz w:val="18"/>
                <w:szCs w:val="18"/>
              </w:rPr>
            </w:pPr>
            <w:r w:rsidRPr="00CA71F3">
              <w:rPr>
                <w:rFonts w:ascii="Times New Roman" w:eastAsia="Times New Roman" w:hAnsi="Times New Roman" w:cs="Times New Roman"/>
                <w:b/>
                <w:bCs/>
                <w:color w:val="000000"/>
                <w:sz w:val="18"/>
                <w:szCs w:val="18"/>
              </w:rPr>
              <w:t xml:space="preserve"> Vlera (leke)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0102</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0101</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0103</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1,375,380,993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0102</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1,381,545,269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0105</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258,067,968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0103</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1,909,735,869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0202</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0104</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0203</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0105</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520,721,520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0204</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0106</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165,213,959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0206</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0201</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66,444,803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0207</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367,046,239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0202</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287,782,998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0208</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0203</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1,958,262,455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0209</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0204</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8,297,533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0210</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0206</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179,906,120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0301</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97,251,561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0207</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3,005,886,257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0302</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357,668,752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0208</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2,498,561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0303</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33,362,381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0209</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85,305,619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0304</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0210</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80,599,704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0306</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0301</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372,482,868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0307</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40,671,136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0302</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918,327,045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0401</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8,293,610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0303</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415,157,984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0402</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5,549,692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0304</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19,260,684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0403</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2,913,860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0305</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2,484,442,210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0404</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19,129,327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0306</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3,051,292,706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0405</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2,031,833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0307</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924,065,747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0406</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34,134,358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0401</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959,381,570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0407</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0402</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285,449,140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0408</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37,030,099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0403</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504,718,211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0409</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0404</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201,763,378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0504</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4,621,398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0405</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55,502,049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0511</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0406</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946,373,258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0601</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0407</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36,894,526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0602</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117,845,785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0408</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41,330,965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0603</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0409</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0701</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71,172,739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0410</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lastRenderedPageBreak/>
              <w:t>0702</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45,852,909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0502</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0703</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2,765,210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0504</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535,009,777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0704</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3,687,240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0505</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1,118,652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0705</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7,231,534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0508</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0706</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7,827,687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0511</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35,016,654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0707</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15,040,322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0601</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10,060,602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0708</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429,083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0602</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732,055,697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0709</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192,990,726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0603</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314,786,387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0710</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3,296,094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0604</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9,475,297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0711</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10,034,340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0701</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646,126,669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0712</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3,980,478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0702</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208,025,700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0713</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30,424,340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0703</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439,059,286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0801</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4,597,038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0704</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5,466,888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0802</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79,573,326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0705</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29,921,479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0804</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36,801,294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0706</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9,913,672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0805</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803,932,960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0707</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23,433,149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0806</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108,801,920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0708</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0807</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4,619,995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0709</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277,681,518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0808</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503,598,059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0710</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171,585,426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0809</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266,886,378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0711</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21,408,309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0810</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154,867,410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0712</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31,862,712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0811</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0713</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355,743,851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0813</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0714</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0901</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9,842,984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0801</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26,437,166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0902</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6,018,910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0802</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479,660,260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0904</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504,743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0803</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2,236,858,518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0905</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223,459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0804</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93,211,959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0906</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393,567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0805</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1,252,300,171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0907</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0806</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327,771,450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0909</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0807</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12,575,968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0910</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3,918,768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0808</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1,180,855,072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1001</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0809</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291,184,397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1002</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0810</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191,077,272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1003</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0811</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10,171,715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1004</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0812</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1005</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3,881,939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0813</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48,540,880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1006</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46,263,768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0814</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1008</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0901</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4,021,010,089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1101</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322,193,294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0902</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59,747,075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1102</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1,128,048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0904</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67,988,767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1103</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41,316,708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0905</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404,885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1104</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1,122,603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0906</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13,914,851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1105</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0907</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2,343,212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1107</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0908</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3,692,565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1108</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110,369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0909</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22,345,249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1109</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0910</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32,989,376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1202</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1001</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5,679,982,192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1204</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1002</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9,012,448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1206</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3,307,139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1003</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130,512,742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1207</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1,904,398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1004</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10,059,635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lastRenderedPageBreak/>
              <w:t>1208</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570,493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1005</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2,081,574,973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1209</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10,611,800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1006</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1,593,948,501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1211</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1007</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1212</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1008</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1213</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808,598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1101</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1,757,011,284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1214</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1102</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16,391,871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1301</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1103</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50,204,960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1302</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1104</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41,494,403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1505</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1105</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7,927,685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1507</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1106</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3,300,400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1509</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60,905,798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1107</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329,054,704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1510</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2,629,304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1108</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151,616,804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1511</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1109</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44,753,440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1512</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7,751,822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1201</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3,335,777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1513</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1202</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27,093,260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1514</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1203</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1515</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21,501,885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1204</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9,397,304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1516</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23,139,511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1205</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1517</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422,907,542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1206</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26,210,140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1518</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1207</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69,477,537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1601</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13,067,682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1208</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577,662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1602</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1209</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473,415,038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1604</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56,899,374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1210</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29,264,835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1605</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1211</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210,116,135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1701</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2,311,868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1212</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3,697,761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1702</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5,369,722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1213</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4,109,558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1704</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82,923,583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1214</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4,014,555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1803</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1301</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1,052,068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1805</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1302</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81,587,173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1806</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335,523,410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1401</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1901</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119,735,054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1404</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1902</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520,066,081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1501</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1904</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39,820,626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1502</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5,168,251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1905</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178,701,048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1504</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2001</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1,924,814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1505</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2,258,738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2002</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8,611,459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1507</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64,543,949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2003</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1,079,655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1508</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1,122,037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2004</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1509</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548,510,561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2005</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1,385,104,992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1510</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12,995,327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2006</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1511</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379,007,111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2007</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110,976,298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1512</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3,751,698,343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2008</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174,168,071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1513</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30,189,964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2009</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89,655,244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1514</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1,060,919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2101</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90,046,129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1515</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186,383,656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2102</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18,372,305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1516</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53,191,337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2103</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58,829,997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1517</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907,774,250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2104</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1518</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37,066,914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2105</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70,361,691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1520</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1,050,594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2106</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306,406,091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1521</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39,448,620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2201</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64,248,925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1522</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lastRenderedPageBreak/>
              <w:t>2202</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35,451,230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1601</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436,233,682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2203</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1,153,291,181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1602</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553,679,979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2204</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6,940,117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1603</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2,603,454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2207</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1604</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943,008,782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2208</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31,242,928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1605</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11,317,642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2209</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6,811,527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1701</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4,526,048,352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2301</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1702</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135,312,434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2302</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7,611,937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1703</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1,813,570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2304</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1704</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876,592,790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2306</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1801</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2309</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258,447,014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1802</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2401</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1803</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2402</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1804</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3,862,940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2403</w:t>
            </w: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1805</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95,020,761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1806</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2,369,556,233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1901</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895,194,426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1902</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1,875,423,003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1903</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1904</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1905</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5,034,698,748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2001</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32,442,770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2002</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492,023,699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2003</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116,549,455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2004</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305,547,166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2005</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1,719,975,770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2006</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3,391,415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2007</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192,020,187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2008</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469,769,727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2009</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364,246,862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2101</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356,694,205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2102</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356,548,041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2103</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690,030,988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2104</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193,076,401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2105</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855,551,898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2106</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3,534,150,947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2201</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362,871,425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2202</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5,531,097,650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2203</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4,017,941,083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2204</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1,485,941,177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2205</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18,053,316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2206</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7,050,280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2207</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251,951,366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2208</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1,070,910,767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2209</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89,714,012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2301</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2302</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542,258,901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2303</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66,947,036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2304</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1,199,868,793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2306</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78,430,824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2308</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2309</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2,331,359,512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2401</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2402</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7,423,010,663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2403</w:t>
            </w: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jc w:val="right"/>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 xml:space="preserve"> ( c ) </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r>
      <w:tr w:rsidR="00CA71F3" w:rsidRPr="00CA71F3" w:rsidTr="00CA71F3">
        <w:trPr>
          <w:trHeight w:val="255"/>
        </w:trPr>
        <w:tc>
          <w:tcPr>
            <w:tcW w:w="8363" w:type="dxa"/>
            <w:gridSpan w:val="6"/>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r w:rsidRPr="00CA71F3">
              <w:rPr>
                <w:rFonts w:ascii="Times New Roman" w:eastAsia="Times New Roman" w:hAnsi="Times New Roman" w:cs="Times New Roman"/>
                <w:color w:val="000000"/>
                <w:sz w:val="18"/>
                <w:szCs w:val="18"/>
              </w:rPr>
              <w:t>Shenim: ( c ) Te dhenat jane konfidenciale bazuar ne Nenin 31, te Ligjit per Statistikat Zyrtare 17/2018, i ndryshuar</w:t>
            </w:r>
          </w:p>
        </w:tc>
      </w:tr>
      <w:tr w:rsidR="00CA71F3" w:rsidRPr="00CA71F3" w:rsidTr="00CA71F3">
        <w:trPr>
          <w:trHeight w:val="255"/>
        </w:trPr>
        <w:tc>
          <w:tcPr>
            <w:tcW w:w="555"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536"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103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551"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c>
          <w:tcPr>
            <w:tcW w:w="2647" w:type="dxa"/>
            <w:tcBorders>
              <w:top w:val="nil"/>
              <w:left w:val="nil"/>
              <w:bottom w:val="nil"/>
              <w:right w:val="nil"/>
            </w:tcBorders>
            <w:shd w:val="clear" w:color="auto" w:fill="auto"/>
            <w:noWrap/>
            <w:vAlign w:val="bottom"/>
            <w:hideMark/>
          </w:tcPr>
          <w:p w:rsidR="00CA71F3" w:rsidRPr="00CA71F3" w:rsidRDefault="00CA71F3" w:rsidP="00CA71F3">
            <w:pPr>
              <w:spacing w:after="0" w:line="240" w:lineRule="auto"/>
              <w:rPr>
                <w:rFonts w:ascii="Times New Roman" w:eastAsia="Times New Roman" w:hAnsi="Times New Roman" w:cs="Times New Roman"/>
                <w:color w:val="000000"/>
                <w:sz w:val="18"/>
                <w:szCs w:val="18"/>
              </w:rPr>
            </w:pPr>
          </w:p>
        </w:tc>
      </w:tr>
    </w:tbl>
    <w:p w:rsidR="00CA71F3" w:rsidRDefault="00CA71F3" w:rsidP="00CA71F3">
      <w:pPr>
        <w:rPr>
          <w:b/>
        </w:rPr>
      </w:pPr>
    </w:p>
    <w:p w:rsidR="00C57731" w:rsidRPr="00F125A2" w:rsidRDefault="00C57731" w:rsidP="00F125A2">
      <w:pPr>
        <w:pStyle w:val="ListParagraph"/>
        <w:numPr>
          <w:ilvl w:val="0"/>
          <w:numId w:val="5"/>
        </w:numPr>
        <w:rPr>
          <w:b/>
        </w:rPr>
      </w:pPr>
      <w:r w:rsidRPr="00F125A2">
        <w:rPr>
          <w:b/>
        </w:rPr>
        <w:t>Përgjigja e kërkesës nr 21</w:t>
      </w:r>
    </w:p>
    <w:p w:rsidR="00C57731" w:rsidRDefault="00C57731" w:rsidP="00C57731">
      <w:r>
        <w:t xml:space="preserve">Në përgjigje të kërkesës suaj, ju bëjmë me dije se INSTAT nuk disponon </w:t>
      </w:r>
      <w:r>
        <w:rPr>
          <w:color w:val="212121"/>
        </w:rPr>
        <w:t xml:space="preserve">çmime orientuese për prokurimin me objekt </w:t>
      </w:r>
      <w:proofErr w:type="gramStart"/>
      <w:r>
        <w:rPr>
          <w:color w:val="212121"/>
        </w:rPr>
        <w:t>blerje :</w:t>
      </w:r>
      <w:proofErr w:type="gramEnd"/>
      <w:r>
        <w:rPr>
          <w:color w:val="212121"/>
        </w:rPr>
        <w:t> “</w:t>
      </w:r>
      <w:r>
        <w:rPr>
          <w:b/>
          <w:bCs/>
          <w:color w:val="212121"/>
        </w:rPr>
        <w:t>TUBO NAFTESJELLSI</w:t>
      </w:r>
      <w:r>
        <w:rPr>
          <w:color w:val="212121"/>
        </w:rPr>
        <w:t>”.</w:t>
      </w:r>
    </w:p>
    <w:p w:rsidR="00C57731" w:rsidRPr="00F125A2" w:rsidRDefault="00C57731" w:rsidP="00F125A2">
      <w:pPr>
        <w:pStyle w:val="ListParagraph"/>
        <w:numPr>
          <w:ilvl w:val="0"/>
          <w:numId w:val="5"/>
        </w:numPr>
        <w:rPr>
          <w:b/>
        </w:rPr>
      </w:pPr>
      <w:r w:rsidRPr="00F125A2">
        <w:rPr>
          <w:b/>
        </w:rPr>
        <w:t>Përgjigja e kërkesës nr 22</w:t>
      </w:r>
    </w:p>
    <w:p w:rsidR="00C57731" w:rsidRDefault="00C57731" w:rsidP="00C57731">
      <w:pPr>
        <w:rPr>
          <w:color w:val="212121"/>
        </w:rPr>
      </w:pPr>
      <w:proofErr w:type="gramStart"/>
      <w:r>
        <w:t xml:space="preserve">Në përgjigje të kërkesës suaj, ju bëjmë me dije se INSTAT nuk disponon </w:t>
      </w:r>
      <w:r>
        <w:rPr>
          <w:color w:val="212121"/>
        </w:rPr>
        <w:t>çmime orientuese në lidhje me kërkesën tuaj.</w:t>
      </w:r>
      <w:proofErr w:type="gramEnd"/>
    </w:p>
    <w:p w:rsidR="00C57731" w:rsidRPr="00F125A2" w:rsidRDefault="00C57731" w:rsidP="00F125A2">
      <w:pPr>
        <w:pStyle w:val="ListParagraph"/>
        <w:numPr>
          <w:ilvl w:val="0"/>
          <w:numId w:val="5"/>
        </w:numPr>
        <w:rPr>
          <w:b/>
        </w:rPr>
      </w:pPr>
      <w:r w:rsidRPr="00F125A2">
        <w:rPr>
          <w:b/>
        </w:rPr>
        <w:t>Përgjigja e kërkesës nr 23</w:t>
      </w:r>
    </w:p>
    <w:p w:rsidR="00C57731" w:rsidRPr="00C57731" w:rsidRDefault="00C57731" w:rsidP="00C57731">
      <w:proofErr w:type="gramStart"/>
      <w:r>
        <w:t xml:space="preserve">Në përgjigje të kërkesës suaj, ju bëjmë me dije se INSTAT nuk disponon </w:t>
      </w:r>
      <w:r>
        <w:rPr>
          <w:color w:val="212121"/>
        </w:rPr>
        <w:t>çmime orientuese në lidhje me kërkesën tuaj.</w:t>
      </w:r>
      <w:proofErr w:type="gramEnd"/>
    </w:p>
    <w:p w:rsidR="00C57731" w:rsidRPr="00F125A2" w:rsidRDefault="00C57731" w:rsidP="00F125A2">
      <w:pPr>
        <w:pStyle w:val="ListParagraph"/>
        <w:numPr>
          <w:ilvl w:val="0"/>
          <w:numId w:val="5"/>
        </w:numPr>
        <w:rPr>
          <w:b/>
        </w:rPr>
      </w:pPr>
      <w:r w:rsidRPr="00F125A2">
        <w:rPr>
          <w:b/>
        </w:rPr>
        <w:t>Përgjigja e kërkesës nr 24</w:t>
      </w:r>
    </w:p>
    <w:p w:rsidR="00C57731" w:rsidRDefault="00C57731" w:rsidP="00C57731">
      <w:pPr>
        <w:rPr>
          <w:rFonts w:ascii="Times New Roman" w:hAnsi="Times New Roman" w:cs="Times New Roman"/>
        </w:rPr>
      </w:pPr>
      <w:proofErr w:type="gramStart"/>
      <w:r>
        <w:rPr>
          <w:rStyle w:val="spelle"/>
          <w:rFonts w:ascii="Times New Roman" w:hAnsi="Times New Roman" w:cs="Times New Roman"/>
        </w:rPr>
        <w:t xml:space="preserve">Në përgjigje të kërkesës suaj </w:t>
      </w:r>
      <w:r>
        <w:rPr>
          <w:rFonts w:ascii="Times New Roman" w:hAnsi="Times New Roman" w:cs="Times New Roman"/>
        </w:rPr>
        <w:t>Në linkun e d</w:t>
      </w:r>
      <w:r>
        <w:rPr>
          <w:rFonts w:ascii="Times New Roman" w:hAnsi="Times New Roman" w:cs="Times New Roman"/>
          <w:color w:val="1F497D"/>
        </w:rPr>
        <w:t>ë</w:t>
      </w:r>
      <w:r>
        <w:rPr>
          <w:rFonts w:ascii="Times New Roman" w:hAnsi="Times New Roman" w:cs="Times New Roman"/>
        </w:rPr>
        <w:t>rguar</w:t>
      </w:r>
      <w:r>
        <w:rPr>
          <w:rFonts w:ascii="Times New Roman" w:hAnsi="Times New Roman" w:cs="Times New Roman"/>
          <w:color w:val="1F497D"/>
        </w:rPr>
        <w:t xml:space="preserve"> </w:t>
      </w:r>
      <w:r>
        <w:rPr>
          <w:rFonts w:ascii="Times New Roman" w:hAnsi="Times New Roman" w:cs="Times New Roman"/>
        </w:rPr>
        <w:t>n</w:t>
      </w:r>
      <w:r>
        <w:rPr>
          <w:rFonts w:ascii="Times New Roman" w:hAnsi="Times New Roman" w:cs="Times New Roman"/>
          <w:color w:val="1F497D"/>
        </w:rPr>
        <w:t>ë</w:t>
      </w:r>
      <w:r>
        <w:rPr>
          <w:rFonts w:ascii="Times New Roman" w:hAnsi="Times New Roman" w:cs="Times New Roman"/>
        </w:rPr>
        <w:t xml:space="preserve"> pxweb </w:t>
      </w:r>
      <w:r>
        <w:rPr>
          <w:rFonts w:ascii="Times New Roman" w:hAnsi="Times New Roman" w:cs="Times New Roman"/>
          <w:color w:val="1F497D"/>
        </w:rPr>
        <w:t>ë</w:t>
      </w:r>
      <w:r>
        <w:rPr>
          <w:rFonts w:ascii="Times New Roman" w:hAnsi="Times New Roman" w:cs="Times New Roman"/>
        </w:rPr>
        <w:t>sht</w:t>
      </w:r>
      <w:r>
        <w:rPr>
          <w:rFonts w:ascii="Times New Roman" w:hAnsi="Times New Roman" w:cs="Times New Roman"/>
          <w:color w:val="1F497D"/>
        </w:rPr>
        <w:t>ë</w:t>
      </w:r>
      <w:r>
        <w:rPr>
          <w:rFonts w:ascii="Times New Roman" w:hAnsi="Times New Roman" w:cs="Times New Roman"/>
        </w:rPr>
        <w:t xml:space="preserve"> vendosur e gjitha seria kohore e t</w:t>
      </w:r>
      <w:r>
        <w:rPr>
          <w:rFonts w:ascii="Times New Roman" w:hAnsi="Times New Roman" w:cs="Times New Roman"/>
          <w:color w:val="1F497D"/>
        </w:rPr>
        <w:t>ë</w:t>
      </w:r>
      <w:r>
        <w:rPr>
          <w:rFonts w:ascii="Times New Roman" w:hAnsi="Times New Roman" w:cs="Times New Roman"/>
        </w:rPr>
        <w:t xml:space="preserve"> dh</w:t>
      </w:r>
      <w:r>
        <w:rPr>
          <w:rFonts w:ascii="Times New Roman" w:hAnsi="Times New Roman" w:cs="Times New Roman"/>
          <w:color w:val="1F497D"/>
        </w:rPr>
        <w:t>ë</w:t>
      </w:r>
      <w:r>
        <w:rPr>
          <w:rFonts w:ascii="Times New Roman" w:hAnsi="Times New Roman" w:cs="Times New Roman"/>
        </w:rPr>
        <w:t>nave t</w:t>
      </w:r>
      <w:r>
        <w:rPr>
          <w:rFonts w:ascii="Times New Roman" w:hAnsi="Times New Roman" w:cs="Times New Roman"/>
          <w:color w:val="1F497D"/>
        </w:rPr>
        <w:t>ë</w:t>
      </w:r>
      <w:r>
        <w:rPr>
          <w:rFonts w:ascii="Times New Roman" w:hAnsi="Times New Roman" w:cs="Times New Roman"/>
        </w:rPr>
        <w:t xml:space="preserve"> ABF sikurse dhe publikimet respektive.</w:t>
      </w:r>
      <w:proofErr w:type="gramEnd"/>
    </w:p>
    <w:p w:rsidR="00C57731" w:rsidRDefault="00C57731" w:rsidP="00C57731">
      <w:pPr>
        <w:rPr>
          <w:rFonts w:ascii="Times New Roman" w:hAnsi="Times New Roman" w:cs="Times New Roman"/>
        </w:rPr>
      </w:pPr>
    </w:p>
    <w:p w:rsidR="00C57731" w:rsidRDefault="00C57731" w:rsidP="00C57731">
      <w:pPr>
        <w:rPr>
          <w:rFonts w:ascii="Times New Roman" w:hAnsi="Times New Roman" w:cs="Times New Roman"/>
        </w:rPr>
      </w:pPr>
      <w:r>
        <w:rPr>
          <w:rFonts w:ascii="Times New Roman" w:hAnsi="Times New Roman" w:cs="Times New Roman"/>
        </w:rPr>
        <w:t xml:space="preserve">Po ju </w:t>
      </w:r>
      <w:proofErr w:type="gramStart"/>
      <w:r>
        <w:rPr>
          <w:rFonts w:ascii="Times New Roman" w:hAnsi="Times New Roman" w:cs="Times New Roman"/>
        </w:rPr>
        <w:t>nis</w:t>
      </w:r>
      <w:proofErr w:type="gramEnd"/>
      <w:r>
        <w:rPr>
          <w:rFonts w:ascii="Times New Roman" w:hAnsi="Times New Roman" w:cs="Times New Roman"/>
        </w:rPr>
        <w:t xml:space="preserve"> link-et për lehtësi.</w:t>
      </w:r>
    </w:p>
    <w:p w:rsidR="00C57731" w:rsidRDefault="00C57731" w:rsidP="00C57731">
      <w:pPr>
        <w:rPr>
          <w:rFonts w:ascii="Calibri" w:hAnsi="Calibri" w:cs="Calibri"/>
        </w:rPr>
      </w:pPr>
    </w:p>
    <w:p w:rsidR="00C57731" w:rsidRDefault="00C57731" w:rsidP="00C57731">
      <w:pPr>
        <w:pStyle w:val="ListParagraph"/>
        <w:numPr>
          <w:ilvl w:val="0"/>
          <w:numId w:val="2"/>
        </w:numPr>
        <w:spacing w:after="0" w:line="240" w:lineRule="auto"/>
        <w:contextualSpacing w:val="0"/>
      </w:pPr>
      <w:r>
        <w:rPr>
          <w:rFonts w:ascii="Times New Roman" w:hAnsi="Times New Roman" w:cs="Times New Roman"/>
        </w:rPr>
        <w:t xml:space="preserve">Në këtë link është listuar seria </w:t>
      </w:r>
      <w:proofErr w:type="gramStart"/>
      <w:r>
        <w:rPr>
          <w:rFonts w:ascii="Times New Roman" w:hAnsi="Times New Roman" w:cs="Times New Roman"/>
        </w:rPr>
        <w:t>kohore</w:t>
      </w:r>
      <w:r>
        <w:t xml:space="preserve">  </w:t>
      </w:r>
      <w:r>
        <w:rPr>
          <w:color w:val="1F497D"/>
        </w:rPr>
        <w:t>:</w:t>
      </w:r>
      <w:proofErr w:type="gramEnd"/>
      <w:r>
        <w:rPr>
          <w:color w:val="1F497D"/>
        </w:rPr>
        <w:t xml:space="preserve"> </w:t>
      </w:r>
      <w:hyperlink r:id="rId18" w:history="1">
        <w:r>
          <w:rPr>
            <w:rStyle w:val="Hyperlink"/>
          </w:rPr>
          <w:t>Struktura e buxhetit të familjeve sipas qarqeve sipas Qarku, Kategori, Variabla dhe Viti. PxWeb (instat.gov.al)</w:t>
        </w:r>
      </w:hyperlink>
    </w:p>
    <w:p w:rsidR="00C57731" w:rsidRDefault="00C57731" w:rsidP="00C57731"/>
    <w:p w:rsidR="00C57731" w:rsidRDefault="00C57731" w:rsidP="00C57731">
      <w:pPr>
        <w:pStyle w:val="ListParagraph"/>
        <w:numPr>
          <w:ilvl w:val="0"/>
          <w:numId w:val="2"/>
        </w:numPr>
        <w:spacing w:after="0" w:line="240" w:lineRule="auto"/>
        <w:contextualSpacing w:val="0"/>
      </w:pPr>
      <w:r>
        <w:t xml:space="preserve">Publikimet </w:t>
      </w:r>
      <w:r>
        <w:rPr>
          <w:color w:val="1F497D"/>
        </w:rPr>
        <w:t>:</w:t>
      </w:r>
      <w:r>
        <w:t xml:space="preserve"> </w:t>
      </w:r>
      <w:hyperlink r:id="rId19" w:anchor="tab3" w:history="1">
        <w:r>
          <w:rPr>
            <w:rStyle w:val="Hyperlink"/>
          </w:rPr>
          <w:t>http://www.instat.gov.al/al/temat/kushtet-sociale/anketa-e-buxhetit-t%C3%AB-familjes/#tab3</w:t>
        </w:r>
      </w:hyperlink>
    </w:p>
    <w:p w:rsidR="00C57731" w:rsidRDefault="00C57731" w:rsidP="00C57731">
      <w:pPr>
        <w:rPr>
          <w:b/>
        </w:rPr>
      </w:pPr>
    </w:p>
    <w:p w:rsidR="00C57731" w:rsidRDefault="00C57731" w:rsidP="00C57731"/>
    <w:p w:rsidR="00C57731" w:rsidRDefault="00C57731" w:rsidP="00F125A2">
      <w:pPr>
        <w:pStyle w:val="ListParagraph"/>
        <w:numPr>
          <w:ilvl w:val="0"/>
          <w:numId w:val="5"/>
        </w:numPr>
        <w:rPr>
          <w:b/>
        </w:rPr>
      </w:pPr>
      <w:r w:rsidRPr="00F125A2">
        <w:rPr>
          <w:b/>
        </w:rPr>
        <w:t>Përgjigja e kërkesës nr 25</w:t>
      </w:r>
    </w:p>
    <w:p w:rsidR="00182F1F" w:rsidRPr="00F125A2" w:rsidRDefault="00932501" w:rsidP="00932501">
      <w:pPr>
        <w:pStyle w:val="ListParagraph"/>
        <w:rPr>
          <w:b/>
        </w:rPr>
      </w:pPr>
      <w:r>
        <w:rPr>
          <w:noProof/>
        </w:rPr>
        <w:lastRenderedPageBreak/>
        <mc:AlternateContent>
          <mc:Choice Requires="wps">
            <w:drawing>
              <wp:inline distT="0" distB="0" distL="0" distR="0">
                <wp:extent cx="304800" cy="304800"/>
                <wp:effectExtent l="0" t="0" r="0" b="0"/>
                <wp:docPr id="11" name="Rectangle 11" descr="blob:https://web.whatsapp.com/f6d9da00-b5ee-44ea-93b9-b600e6eb676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 o:spid="_x0000_s1026" alt="Description: blob:https://web.whatsapp.com/f6d9da00-b5ee-44ea-93b9-b600e6eb676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JI2RknnAgAABAYAAA4AAAAAAAAAAAAA&#10;AAAALgIAAGRycy9lMm9Eb2MueG1sUEsBAi0AFAAGAAgAAAAhAEyg6SzYAAAAAwEAAA8AAAAAAAAA&#10;AAAAAAAAQQUAAGRycy9kb3ducmV2LnhtbFBLBQYAAAAABAAEAPMAAABGBgAAAAA=&#10;" filled="f" stroked="f">
                <o:lock v:ext="edit" aspectratio="t"/>
                <w10:anchorlock/>
              </v:rect>
            </w:pict>
          </mc:Fallback>
        </mc:AlternateContent>
      </w:r>
      <w:bookmarkStart w:id="0" w:name="_GoBack"/>
      <w:r>
        <w:rPr>
          <w:b/>
          <w:noProof/>
        </w:rPr>
        <w:drawing>
          <wp:inline distT="0" distB="0" distL="0" distR="0">
            <wp:extent cx="4457700" cy="733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d9da00-b5ee-44ea-93b9-b600e6eb676f.jpeg"/>
                    <pic:cNvPicPr/>
                  </pic:nvPicPr>
                  <pic:blipFill rotWithShape="1">
                    <a:blip r:embed="rId20">
                      <a:extLst>
                        <a:ext uri="{28A0092B-C50C-407E-A947-70E740481C1C}">
                          <a14:useLocalDpi xmlns:a14="http://schemas.microsoft.com/office/drawing/2010/main" val="0"/>
                        </a:ext>
                      </a:extLst>
                    </a:blip>
                    <a:srcRect t="39236" r="3704" b="51852"/>
                    <a:stretch/>
                  </pic:blipFill>
                  <pic:spPr bwMode="auto">
                    <a:xfrm>
                      <a:off x="0" y="0"/>
                      <a:ext cx="4457700" cy="733425"/>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C57731" w:rsidRPr="00F125A2" w:rsidRDefault="00C57731" w:rsidP="00F125A2">
      <w:pPr>
        <w:pStyle w:val="ListParagraph"/>
        <w:numPr>
          <w:ilvl w:val="0"/>
          <w:numId w:val="5"/>
        </w:numPr>
        <w:rPr>
          <w:b/>
        </w:rPr>
      </w:pPr>
      <w:r w:rsidRPr="00F125A2">
        <w:rPr>
          <w:b/>
        </w:rPr>
        <w:t>Përgjigja e kërkesës nr 26</w:t>
      </w:r>
    </w:p>
    <w:p w:rsidR="00C57731" w:rsidRDefault="00C57731" w:rsidP="00C57731">
      <w:pPr>
        <w:rPr>
          <w:b/>
        </w:rPr>
      </w:pPr>
      <w:r>
        <w:rPr>
          <w:noProof/>
        </w:rPr>
        <w:drawing>
          <wp:inline distT="0" distB="0" distL="0" distR="0">
            <wp:extent cx="5905500" cy="1009650"/>
            <wp:effectExtent l="0" t="0" r="0" b="0"/>
            <wp:docPr id="1" name="Picture 1" descr="WhatsApp Image 2022-01-07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hatsApp Image 2022-01-07 at 10"/>
                    <pic:cNvPicPr>
                      <a:picLocks noChangeAspect="1" noChangeArrowheads="1"/>
                    </pic:cNvPicPr>
                  </pic:nvPicPr>
                  <pic:blipFill rotWithShape="1">
                    <a:blip r:embed="rId21">
                      <a:extLst>
                        <a:ext uri="{28A0092B-C50C-407E-A947-70E740481C1C}">
                          <a14:useLocalDpi xmlns:a14="http://schemas.microsoft.com/office/drawing/2010/main" val="0"/>
                        </a:ext>
                      </a:extLst>
                    </a:blip>
                    <a:srcRect l="-1" t="38942" r="641" b="48318"/>
                    <a:stretch/>
                  </pic:blipFill>
                  <pic:spPr bwMode="auto">
                    <a:xfrm>
                      <a:off x="0" y="0"/>
                      <a:ext cx="5905500" cy="1009650"/>
                    </a:xfrm>
                    <a:prstGeom prst="rect">
                      <a:avLst/>
                    </a:prstGeom>
                    <a:noFill/>
                    <a:ln>
                      <a:noFill/>
                    </a:ln>
                    <a:extLst>
                      <a:ext uri="{53640926-AAD7-44D8-BBD7-CCE9431645EC}">
                        <a14:shadowObscured xmlns:a14="http://schemas.microsoft.com/office/drawing/2010/main"/>
                      </a:ext>
                    </a:extLst>
                  </pic:spPr>
                </pic:pic>
              </a:graphicData>
            </a:graphic>
          </wp:inline>
        </w:drawing>
      </w:r>
    </w:p>
    <w:p w:rsidR="00C57731" w:rsidRPr="00F125A2" w:rsidRDefault="00C57731" w:rsidP="00F125A2">
      <w:pPr>
        <w:pStyle w:val="ListParagraph"/>
        <w:numPr>
          <w:ilvl w:val="0"/>
          <w:numId w:val="6"/>
        </w:numPr>
        <w:rPr>
          <w:b/>
        </w:rPr>
      </w:pPr>
      <w:r w:rsidRPr="00F125A2">
        <w:rPr>
          <w:b/>
        </w:rPr>
        <w:t>Përgjigja e kërkesës nr 27</w:t>
      </w:r>
    </w:p>
    <w:p w:rsidR="00C57731" w:rsidRDefault="00C57731" w:rsidP="00C57731">
      <w:pPr>
        <w:rPr>
          <w:b/>
        </w:rPr>
      </w:pPr>
    </w:p>
    <w:p w:rsidR="00C57731" w:rsidRDefault="00C57731" w:rsidP="00C57731">
      <w:pPr>
        <w:rPr>
          <w:b/>
        </w:rPr>
      </w:pPr>
      <w:r>
        <w:rPr>
          <w:noProof/>
        </w:rPr>
        <w:drawing>
          <wp:inline distT="0" distB="0" distL="0" distR="0">
            <wp:extent cx="5924550" cy="1009650"/>
            <wp:effectExtent l="0" t="0" r="0" b="0"/>
            <wp:docPr id="2" name="Picture 2" descr="WhatsApp Image 2022-01-07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hatsApp Image 2022-01-07 at 10"/>
                    <pic:cNvPicPr>
                      <a:picLocks noChangeAspect="1" noChangeArrowheads="1"/>
                    </pic:cNvPicPr>
                  </pic:nvPicPr>
                  <pic:blipFill rotWithShape="1">
                    <a:blip r:embed="rId22">
                      <a:extLst>
                        <a:ext uri="{28A0092B-C50C-407E-A947-70E740481C1C}">
                          <a14:useLocalDpi xmlns:a14="http://schemas.microsoft.com/office/drawing/2010/main" val="0"/>
                        </a:ext>
                      </a:extLst>
                    </a:blip>
                    <a:srcRect t="37500" r="321" b="49760"/>
                    <a:stretch/>
                  </pic:blipFill>
                  <pic:spPr bwMode="auto">
                    <a:xfrm>
                      <a:off x="0" y="0"/>
                      <a:ext cx="5924550" cy="1009650"/>
                    </a:xfrm>
                    <a:prstGeom prst="rect">
                      <a:avLst/>
                    </a:prstGeom>
                    <a:noFill/>
                    <a:ln>
                      <a:noFill/>
                    </a:ln>
                    <a:extLst>
                      <a:ext uri="{53640926-AAD7-44D8-BBD7-CCE9431645EC}">
                        <a14:shadowObscured xmlns:a14="http://schemas.microsoft.com/office/drawing/2010/main"/>
                      </a:ext>
                    </a:extLst>
                  </pic:spPr>
                </pic:pic>
              </a:graphicData>
            </a:graphic>
          </wp:inline>
        </w:drawing>
      </w:r>
    </w:p>
    <w:p w:rsidR="00C57731" w:rsidRDefault="00C57731" w:rsidP="00C57731">
      <w:pPr>
        <w:rPr>
          <w:b/>
        </w:rPr>
      </w:pPr>
    </w:p>
    <w:p w:rsidR="00C57731" w:rsidRPr="00F125A2" w:rsidRDefault="00C57731" w:rsidP="00F125A2">
      <w:pPr>
        <w:pStyle w:val="ListParagraph"/>
        <w:numPr>
          <w:ilvl w:val="0"/>
          <w:numId w:val="6"/>
        </w:numPr>
        <w:rPr>
          <w:b/>
        </w:rPr>
      </w:pPr>
      <w:r w:rsidRPr="00F125A2">
        <w:rPr>
          <w:b/>
        </w:rPr>
        <w:t>Përgjigja e kërkesës nr 28</w:t>
      </w:r>
    </w:p>
    <w:p w:rsidR="00FF0CE4" w:rsidRDefault="00FF0CE4" w:rsidP="00FF0CE4">
      <w:pPr>
        <w:rPr>
          <w:rFonts w:ascii="Calibri" w:hAnsi="Calibri" w:cs="Calibri"/>
        </w:rPr>
      </w:pPr>
      <w:r>
        <w:rPr>
          <w:rFonts w:ascii="Calibri" w:hAnsi="Calibri" w:cs="Calibri"/>
        </w:rPr>
        <w:t xml:space="preserve">Në përgjigje të kërkesës suaj ju bëjmë me dije se mikrodatat e Anketes së të Ardhurave dhe Nivelit të Jeteses, INSTAT nuk bën disponibel të dhënat mikro sepse metodologjia e Anketes është specifike ku </w:t>
      </w:r>
      <w:proofErr w:type="gramStart"/>
      <w:r>
        <w:rPr>
          <w:rFonts w:ascii="Calibri" w:hAnsi="Calibri" w:cs="Calibri"/>
        </w:rPr>
        <w:t>bazohet  në</w:t>
      </w:r>
      <w:proofErr w:type="gramEnd"/>
      <w:r>
        <w:rPr>
          <w:rFonts w:ascii="Calibri" w:hAnsi="Calibri" w:cs="Calibri"/>
        </w:rPr>
        <w:t xml:space="preserve"> studimin e situatës së individeve për një periudhë disa vjecare.</w:t>
      </w:r>
    </w:p>
    <w:p w:rsidR="00FF0CE4" w:rsidRDefault="00FF0CE4" w:rsidP="00FF0CE4">
      <w:pPr>
        <w:rPr>
          <w:rFonts w:ascii="Calibri" w:hAnsi="Calibri" w:cs="Calibri"/>
        </w:rPr>
      </w:pPr>
      <w:r>
        <w:rPr>
          <w:rFonts w:ascii="Calibri" w:hAnsi="Calibri" w:cs="Calibri"/>
        </w:rPr>
        <w:t xml:space="preserve">Thënë kjo INSTAT –it </w:t>
      </w:r>
      <w:proofErr w:type="gramStart"/>
      <w:r>
        <w:rPr>
          <w:rFonts w:ascii="Calibri" w:hAnsi="Calibri" w:cs="Calibri"/>
        </w:rPr>
        <w:t>i  nevojitet</w:t>
      </w:r>
      <w:proofErr w:type="gramEnd"/>
      <w:r>
        <w:rPr>
          <w:rFonts w:ascii="Calibri" w:hAnsi="Calibri" w:cs="Calibri"/>
        </w:rPr>
        <w:t xml:space="preserve"> një periudhe disa vjecare për konsolidimin e databazes së kësaj ankete e me pas ti vendoset  në dispozicion te përdoruesve. </w:t>
      </w:r>
    </w:p>
    <w:p w:rsidR="00FF0CE4" w:rsidRPr="00F125A2" w:rsidRDefault="00FF0CE4" w:rsidP="00F125A2">
      <w:pPr>
        <w:pStyle w:val="ListParagraph"/>
        <w:numPr>
          <w:ilvl w:val="0"/>
          <w:numId w:val="6"/>
        </w:numPr>
        <w:rPr>
          <w:b/>
        </w:rPr>
      </w:pPr>
      <w:r w:rsidRPr="00F125A2">
        <w:rPr>
          <w:b/>
        </w:rPr>
        <w:t>Përgjigja e kërkesës nr 29</w:t>
      </w:r>
    </w:p>
    <w:p w:rsidR="00FF0CE4" w:rsidRDefault="00FF0CE4" w:rsidP="00FF0CE4">
      <w:r>
        <w:t xml:space="preserve">In responde to your request, </w:t>
      </w:r>
      <w:proofErr w:type="gramStart"/>
      <w:r>
        <w:t>In</w:t>
      </w:r>
      <w:proofErr w:type="gramEnd"/>
      <w:r>
        <w:t xml:space="preserve"> this table you may find preliminary data on deaths for July, August and September 2021</w:t>
      </w:r>
    </w:p>
    <w:p w:rsidR="00FF0CE4" w:rsidRDefault="00FF0CE4" w:rsidP="00FF0CE4">
      <w:pPr>
        <w:rPr>
          <w:sz w:val="24"/>
          <w:szCs w:val="24"/>
        </w:rPr>
      </w:pPr>
    </w:p>
    <w:tbl>
      <w:tblPr>
        <w:tblW w:w="5872" w:type="dxa"/>
        <w:tblInd w:w="93" w:type="dxa"/>
        <w:tblCellMar>
          <w:left w:w="0" w:type="dxa"/>
          <w:right w:w="0" w:type="dxa"/>
        </w:tblCellMar>
        <w:tblLook w:val="04A0" w:firstRow="1" w:lastRow="0" w:firstColumn="1" w:lastColumn="0" w:noHBand="0" w:noVBand="1"/>
      </w:tblPr>
      <w:tblGrid>
        <w:gridCol w:w="3515"/>
        <w:gridCol w:w="2357"/>
      </w:tblGrid>
      <w:tr w:rsidR="00FF0CE4" w:rsidTr="00FF0CE4">
        <w:trPr>
          <w:trHeight w:val="20"/>
        </w:trPr>
        <w:tc>
          <w:tcPr>
            <w:tcW w:w="3515"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F0CE4" w:rsidRDefault="00FF0CE4">
            <w:pPr>
              <w:rPr>
                <w:rFonts w:ascii="Calibri" w:hAnsi="Calibri" w:cs="Calibri"/>
                <w:b/>
                <w:bCs/>
                <w:color w:val="000000"/>
              </w:rPr>
            </w:pPr>
            <w:r>
              <w:rPr>
                <w:rFonts w:ascii="Calibri" w:hAnsi="Calibri" w:cs="Calibri"/>
                <w:b/>
                <w:bCs/>
                <w:color w:val="000000"/>
              </w:rPr>
              <w:t>Month</w:t>
            </w:r>
          </w:p>
        </w:tc>
        <w:tc>
          <w:tcPr>
            <w:tcW w:w="2357"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F0CE4" w:rsidRDefault="00FF0CE4">
            <w:pPr>
              <w:jc w:val="center"/>
              <w:rPr>
                <w:rFonts w:ascii="Calibri" w:hAnsi="Calibri" w:cs="Calibri"/>
                <w:b/>
                <w:bCs/>
                <w:color w:val="000000"/>
              </w:rPr>
            </w:pPr>
            <w:r>
              <w:rPr>
                <w:rFonts w:ascii="Calibri" w:hAnsi="Calibri" w:cs="Calibri"/>
                <w:b/>
                <w:bCs/>
                <w:color w:val="000000"/>
              </w:rPr>
              <w:t>No. deaths</w:t>
            </w:r>
          </w:p>
        </w:tc>
      </w:tr>
      <w:tr w:rsidR="00FF0CE4" w:rsidTr="00FF0CE4">
        <w:trPr>
          <w:trHeight w:val="20"/>
        </w:trPr>
        <w:tc>
          <w:tcPr>
            <w:tcW w:w="3515"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F0CE4" w:rsidRDefault="00FF0CE4">
            <w:pPr>
              <w:rPr>
                <w:rFonts w:ascii="Calibri" w:hAnsi="Calibri" w:cs="Calibri"/>
                <w:color w:val="000000"/>
              </w:rPr>
            </w:pPr>
            <w:r>
              <w:rPr>
                <w:rFonts w:ascii="Calibri" w:hAnsi="Calibri" w:cs="Calibri"/>
                <w:color w:val="000000"/>
              </w:rPr>
              <w:t>July</w:t>
            </w:r>
          </w:p>
        </w:tc>
        <w:tc>
          <w:tcPr>
            <w:tcW w:w="235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F0CE4" w:rsidRDefault="00FF0CE4">
            <w:pPr>
              <w:jc w:val="right"/>
              <w:rPr>
                <w:rFonts w:ascii="Calibri" w:hAnsi="Calibri" w:cs="Calibri"/>
                <w:color w:val="000000"/>
              </w:rPr>
            </w:pPr>
            <w:r>
              <w:rPr>
                <w:rFonts w:ascii="Calibri" w:hAnsi="Calibri" w:cs="Calibri"/>
                <w:color w:val="000000"/>
              </w:rPr>
              <w:t>1,808</w:t>
            </w:r>
          </w:p>
        </w:tc>
      </w:tr>
      <w:tr w:rsidR="00FF0CE4" w:rsidTr="00FF0CE4">
        <w:trPr>
          <w:trHeight w:val="20"/>
        </w:trPr>
        <w:tc>
          <w:tcPr>
            <w:tcW w:w="3515"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F0CE4" w:rsidRDefault="00FF0CE4">
            <w:pPr>
              <w:rPr>
                <w:rFonts w:ascii="Calibri" w:hAnsi="Calibri" w:cs="Calibri"/>
                <w:color w:val="000000"/>
              </w:rPr>
            </w:pPr>
            <w:r>
              <w:rPr>
                <w:rFonts w:ascii="Calibri" w:hAnsi="Calibri" w:cs="Calibri"/>
                <w:color w:val="000000"/>
              </w:rPr>
              <w:t>August</w:t>
            </w:r>
          </w:p>
        </w:tc>
        <w:tc>
          <w:tcPr>
            <w:tcW w:w="235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F0CE4" w:rsidRDefault="00FF0CE4">
            <w:pPr>
              <w:jc w:val="right"/>
              <w:rPr>
                <w:rFonts w:ascii="Calibri" w:hAnsi="Calibri" w:cs="Calibri"/>
                <w:color w:val="000000"/>
              </w:rPr>
            </w:pPr>
            <w:r>
              <w:rPr>
                <w:rFonts w:ascii="Calibri" w:hAnsi="Calibri" w:cs="Calibri"/>
                <w:color w:val="000000"/>
              </w:rPr>
              <w:t>2,057</w:t>
            </w:r>
          </w:p>
        </w:tc>
      </w:tr>
      <w:tr w:rsidR="00FF0CE4" w:rsidTr="00FF0CE4">
        <w:trPr>
          <w:trHeight w:val="20"/>
        </w:trPr>
        <w:tc>
          <w:tcPr>
            <w:tcW w:w="3515"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F0CE4" w:rsidRDefault="00FF0CE4">
            <w:pPr>
              <w:rPr>
                <w:rFonts w:ascii="Calibri" w:hAnsi="Calibri" w:cs="Calibri"/>
                <w:color w:val="000000"/>
              </w:rPr>
            </w:pPr>
            <w:r>
              <w:rPr>
                <w:rFonts w:ascii="Calibri" w:hAnsi="Calibri" w:cs="Calibri"/>
                <w:color w:val="000000"/>
              </w:rPr>
              <w:lastRenderedPageBreak/>
              <w:t>September</w:t>
            </w:r>
          </w:p>
        </w:tc>
        <w:tc>
          <w:tcPr>
            <w:tcW w:w="235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F0CE4" w:rsidRDefault="00FF0CE4">
            <w:pPr>
              <w:jc w:val="right"/>
              <w:rPr>
                <w:rFonts w:ascii="Calibri" w:hAnsi="Calibri" w:cs="Calibri"/>
                <w:color w:val="000000"/>
              </w:rPr>
            </w:pPr>
            <w:r>
              <w:rPr>
                <w:rFonts w:ascii="Calibri" w:hAnsi="Calibri" w:cs="Calibri"/>
                <w:color w:val="000000"/>
              </w:rPr>
              <w:t>2,172</w:t>
            </w:r>
          </w:p>
        </w:tc>
      </w:tr>
      <w:tr w:rsidR="00FF0CE4" w:rsidTr="00FF0CE4">
        <w:trPr>
          <w:trHeight w:val="20"/>
        </w:trPr>
        <w:tc>
          <w:tcPr>
            <w:tcW w:w="3515"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F0CE4" w:rsidRDefault="00FF0CE4">
            <w:pPr>
              <w:rPr>
                <w:rFonts w:ascii="Calibri" w:hAnsi="Calibri" w:cs="Calibri"/>
                <w:b/>
                <w:bCs/>
                <w:color w:val="000000"/>
              </w:rPr>
            </w:pPr>
            <w:r>
              <w:rPr>
                <w:rFonts w:ascii="Calibri" w:hAnsi="Calibri" w:cs="Calibri"/>
                <w:b/>
                <w:bCs/>
                <w:color w:val="000000"/>
              </w:rPr>
              <w:t>Total for the third quarter 2021</w:t>
            </w:r>
          </w:p>
        </w:tc>
        <w:tc>
          <w:tcPr>
            <w:tcW w:w="235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F0CE4" w:rsidRDefault="00FF0CE4">
            <w:pPr>
              <w:jc w:val="right"/>
              <w:rPr>
                <w:rFonts w:ascii="Calibri" w:hAnsi="Calibri" w:cs="Calibri"/>
                <w:b/>
                <w:bCs/>
                <w:color w:val="000000"/>
              </w:rPr>
            </w:pPr>
            <w:r>
              <w:rPr>
                <w:rFonts w:ascii="Calibri" w:hAnsi="Calibri" w:cs="Calibri"/>
                <w:b/>
                <w:bCs/>
                <w:color w:val="000000"/>
              </w:rPr>
              <w:t>6,037</w:t>
            </w:r>
          </w:p>
        </w:tc>
      </w:tr>
    </w:tbl>
    <w:p w:rsidR="00FF0CE4" w:rsidRDefault="00FF0CE4" w:rsidP="00FF0CE4"/>
    <w:p w:rsidR="00FF0CE4" w:rsidRDefault="00FF0CE4" w:rsidP="00FF0CE4">
      <w:r>
        <w:t>Also, in the link below, you may find publication on demographic indicators for the third quarter 2021.</w:t>
      </w:r>
    </w:p>
    <w:p w:rsidR="00FF0CE4" w:rsidRDefault="00FF0CE4" w:rsidP="00FF0CE4">
      <w:hyperlink r:id="rId23" w:history="1">
        <w:r>
          <w:rPr>
            <w:rStyle w:val="Hyperlink"/>
          </w:rPr>
          <w:t>http://www.instat.gov.al/en/themes/demography-and-social-indicators/births-deaths-and-marriages/publication/2021/demographic-indicators-q3-2021/</w:t>
        </w:r>
      </w:hyperlink>
    </w:p>
    <w:p w:rsidR="00FF0CE4" w:rsidRDefault="00FF0CE4" w:rsidP="00FF0CE4"/>
    <w:p w:rsidR="00FF0CE4" w:rsidRPr="00F125A2" w:rsidRDefault="00FF0CE4" w:rsidP="00F125A2">
      <w:pPr>
        <w:pStyle w:val="ListParagraph"/>
        <w:numPr>
          <w:ilvl w:val="0"/>
          <w:numId w:val="6"/>
        </w:numPr>
        <w:rPr>
          <w:b/>
        </w:rPr>
      </w:pPr>
      <w:r w:rsidRPr="00F125A2">
        <w:rPr>
          <w:b/>
        </w:rPr>
        <w:t>Përgjigja e kërkesës nr 30</w:t>
      </w:r>
    </w:p>
    <w:tbl>
      <w:tblPr>
        <w:tblW w:w="3240" w:type="dxa"/>
        <w:tblInd w:w="-15" w:type="dxa"/>
        <w:tblCellMar>
          <w:left w:w="0" w:type="dxa"/>
          <w:right w:w="0" w:type="dxa"/>
        </w:tblCellMar>
        <w:tblLook w:val="04A0" w:firstRow="1" w:lastRow="0" w:firstColumn="1" w:lastColumn="0" w:noHBand="0" w:noVBand="1"/>
      </w:tblPr>
      <w:tblGrid>
        <w:gridCol w:w="1820"/>
        <w:gridCol w:w="1420"/>
      </w:tblGrid>
      <w:tr w:rsidR="00FF0CE4" w:rsidTr="00FF0CE4">
        <w:trPr>
          <w:trHeight w:val="300"/>
        </w:trPr>
        <w:tc>
          <w:tcPr>
            <w:tcW w:w="3240" w:type="dxa"/>
            <w:gridSpan w:val="2"/>
            <w:shd w:val="clear" w:color="auto" w:fill="FFFFFF"/>
            <w:noWrap/>
            <w:tcMar>
              <w:top w:w="0" w:type="dxa"/>
              <w:left w:w="108" w:type="dxa"/>
              <w:bottom w:w="0" w:type="dxa"/>
              <w:right w:w="108" w:type="dxa"/>
            </w:tcMar>
            <w:vAlign w:val="center"/>
            <w:hideMark/>
          </w:tcPr>
          <w:p w:rsidR="00FF0CE4" w:rsidRDefault="00FF0CE4">
            <w:pPr>
              <w:rPr>
                <w:rFonts w:ascii="Calibri" w:hAnsi="Calibri" w:cs="Calibri"/>
                <w:b/>
                <w:bCs/>
              </w:rPr>
            </w:pPr>
            <w:r>
              <w:rPr>
                <w:b/>
                <w:bCs/>
              </w:rPr>
              <w:t>Popullsia më 1 janar 2021</w:t>
            </w:r>
          </w:p>
        </w:tc>
      </w:tr>
      <w:tr w:rsidR="00FF0CE4" w:rsidTr="00FF0CE4">
        <w:trPr>
          <w:trHeight w:val="315"/>
        </w:trPr>
        <w:tc>
          <w:tcPr>
            <w:tcW w:w="1820" w:type="dxa"/>
            <w:shd w:val="clear" w:color="auto" w:fill="FFFFFF"/>
            <w:noWrap/>
            <w:tcMar>
              <w:top w:w="0" w:type="dxa"/>
              <w:left w:w="108" w:type="dxa"/>
              <w:bottom w:w="0" w:type="dxa"/>
              <w:right w:w="108" w:type="dxa"/>
            </w:tcMar>
            <w:vAlign w:val="center"/>
            <w:hideMark/>
          </w:tcPr>
          <w:p w:rsidR="00FF0CE4" w:rsidRDefault="00FF0CE4">
            <w:pPr>
              <w:rPr>
                <w:rFonts w:ascii="Times New Roman" w:eastAsia="Times New Roman" w:hAnsi="Times New Roman" w:cs="Times New Roman"/>
                <w:sz w:val="20"/>
                <w:szCs w:val="20"/>
              </w:rPr>
            </w:pPr>
          </w:p>
        </w:tc>
        <w:tc>
          <w:tcPr>
            <w:tcW w:w="1420" w:type="dxa"/>
            <w:shd w:val="clear" w:color="auto" w:fill="FFFFFF"/>
            <w:noWrap/>
            <w:tcMar>
              <w:top w:w="0" w:type="dxa"/>
              <w:left w:w="108" w:type="dxa"/>
              <w:bottom w:w="0" w:type="dxa"/>
              <w:right w:w="108" w:type="dxa"/>
            </w:tcMar>
            <w:vAlign w:val="center"/>
            <w:hideMark/>
          </w:tcPr>
          <w:p w:rsidR="00FF0CE4" w:rsidRDefault="00FF0CE4">
            <w:pPr>
              <w:rPr>
                <w:rFonts w:ascii="Times New Roman" w:eastAsia="Times New Roman" w:hAnsi="Times New Roman" w:cs="Times New Roman"/>
                <w:sz w:val="20"/>
                <w:szCs w:val="20"/>
              </w:rPr>
            </w:pPr>
          </w:p>
        </w:tc>
      </w:tr>
      <w:tr w:rsidR="00FF0CE4" w:rsidTr="00FF0CE4">
        <w:trPr>
          <w:trHeight w:val="615"/>
        </w:trPr>
        <w:tc>
          <w:tcPr>
            <w:tcW w:w="182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F0CE4" w:rsidRDefault="00FF0CE4">
            <w:pPr>
              <w:jc w:val="center"/>
              <w:rPr>
                <w:rFonts w:ascii="Calibri" w:hAnsi="Calibri" w:cs="Calibri"/>
                <w:b/>
                <w:bCs/>
              </w:rPr>
            </w:pPr>
            <w:r>
              <w:rPr>
                <w:b/>
                <w:bCs/>
              </w:rPr>
              <w:t>Mosha dhe  grup-mosha</w:t>
            </w:r>
          </w:p>
        </w:tc>
        <w:tc>
          <w:tcPr>
            <w:tcW w:w="142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F0CE4" w:rsidRDefault="00FF0CE4">
            <w:pPr>
              <w:jc w:val="center"/>
              <w:rPr>
                <w:rFonts w:ascii="Calibri" w:hAnsi="Calibri" w:cs="Calibri"/>
                <w:b/>
                <w:bCs/>
              </w:rPr>
            </w:pPr>
            <w:r>
              <w:rPr>
                <w:b/>
                <w:bCs/>
              </w:rPr>
              <w:t>Popullsia</w:t>
            </w:r>
          </w:p>
        </w:tc>
      </w:tr>
      <w:tr w:rsidR="00FF0CE4" w:rsidTr="00FF0CE4">
        <w:trPr>
          <w:trHeight w:val="300"/>
        </w:trPr>
        <w:tc>
          <w:tcPr>
            <w:tcW w:w="18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F0CE4" w:rsidRDefault="00FF0CE4">
            <w:pPr>
              <w:jc w:val="center"/>
              <w:rPr>
                <w:rFonts w:ascii="Calibri" w:hAnsi="Calibri" w:cs="Calibri"/>
                <w:i/>
                <w:iCs/>
              </w:rPr>
            </w:pPr>
            <w:r>
              <w:rPr>
                <w:i/>
                <w:iCs/>
              </w:rPr>
              <w:t>16</w:t>
            </w:r>
          </w:p>
        </w:tc>
        <w:tc>
          <w:tcPr>
            <w:tcW w:w="14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F0CE4" w:rsidRDefault="00FF0CE4">
            <w:pPr>
              <w:jc w:val="right"/>
              <w:rPr>
                <w:rFonts w:ascii="Calibri" w:hAnsi="Calibri" w:cs="Calibri"/>
                <w:i/>
                <w:iCs/>
              </w:rPr>
            </w:pPr>
            <w:r>
              <w:rPr>
                <w:i/>
                <w:iCs/>
              </w:rPr>
              <w:t>37,907</w:t>
            </w:r>
          </w:p>
        </w:tc>
      </w:tr>
      <w:tr w:rsidR="00FF0CE4" w:rsidTr="00FF0CE4">
        <w:trPr>
          <w:trHeight w:val="315"/>
        </w:trPr>
        <w:tc>
          <w:tcPr>
            <w:tcW w:w="1820" w:type="dxa"/>
            <w:tcBorders>
              <w:top w:val="nil"/>
              <w:left w:val="single" w:sz="8" w:space="0" w:color="auto"/>
              <w:bottom w:val="double" w:sz="6" w:space="0" w:color="auto"/>
              <w:right w:val="single" w:sz="8" w:space="0" w:color="auto"/>
            </w:tcBorders>
            <w:shd w:val="clear" w:color="auto" w:fill="FFFFFF"/>
            <w:noWrap/>
            <w:tcMar>
              <w:top w:w="0" w:type="dxa"/>
              <w:left w:w="108" w:type="dxa"/>
              <w:bottom w:w="0" w:type="dxa"/>
              <w:right w:w="108" w:type="dxa"/>
            </w:tcMar>
            <w:vAlign w:val="center"/>
            <w:hideMark/>
          </w:tcPr>
          <w:p w:rsidR="00FF0CE4" w:rsidRDefault="00FF0CE4">
            <w:pPr>
              <w:jc w:val="center"/>
              <w:rPr>
                <w:rFonts w:ascii="Calibri" w:hAnsi="Calibri" w:cs="Calibri"/>
                <w:i/>
                <w:iCs/>
              </w:rPr>
            </w:pPr>
            <w:r>
              <w:rPr>
                <w:i/>
                <w:iCs/>
              </w:rPr>
              <w:t>17</w:t>
            </w:r>
          </w:p>
        </w:tc>
        <w:tc>
          <w:tcPr>
            <w:tcW w:w="1420" w:type="dxa"/>
            <w:tcBorders>
              <w:top w:val="nil"/>
              <w:left w:val="nil"/>
              <w:bottom w:val="double" w:sz="6" w:space="0" w:color="auto"/>
              <w:right w:val="single" w:sz="8" w:space="0" w:color="auto"/>
            </w:tcBorders>
            <w:shd w:val="clear" w:color="auto" w:fill="FFFFFF"/>
            <w:noWrap/>
            <w:tcMar>
              <w:top w:w="0" w:type="dxa"/>
              <w:left w:w="108" w:type="dxa"/>
              <w:bottom w:w="0" w:type="dxa"/>
              <w:right w:w="108" w:type="dxa"/>
            </w:tcMar>
            <w:vAlign w:val="center"/>
            <w:hideMark/>
          </w:tcPr>
          <w:p w:rsidR="00FF0CE4" w:rsidRDefault="00FF0CE4">
            <w:pPr>
              <w:jc w:val="right"/>
              <w:rPr>
                <w:rFonts w:ascii="Calibri" w:hAnsi="Calibri" w:cs="Calibri"/>
                <w:i/>
                <w:iCs/>
              </w:rPr>
            </w:pPr>
            <w:r>
              <w:rPr>
                <w:i/>
                <w:iCs/>
              </w:rPr>
              <w:t>37,764</w:t>
            </w:r>
          </w:p>
        </w:tc>
      </w:tr>
      <w:tr w:rsidR="00FF0CE4" w:rsidTr="00FF0CE4">
        <w:trPr>
          <w:trHeight w:val="330"/>
        </w:trPr>
        <w:tc>
          <w:tcPr>
            <w:tcW w:w="1820" w:type="dxa"/>
            <w:tcBorders>
              <w:top w:val="nil"/>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rsidR="00FF0CE4" w:rsidRDefault="00FF0CE4">
            <w:pPr>
              <w:jc w:val="center"/>
              <w:rPr>
                <w:rFonts w:ascii="Calibri" w:hAnsi="Calibri" w:cs="Calibri"/>
              </w:rPr>
            </w:pPr>
            <w:r>
              <w:t>16-17</w:t>
            </w:r>
          </w:p>
        </w:tc>
        <w:tc>
          <w:tcPr>
            <w:tcW w:w="1420" w:type="dxa"/>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rsidR="00FF0CE4" w:rsidRDefault="00FF0CE4">
            <w:pPr>
              <w:jc w:val="right"/>
              <w:rPr>
                <w:rFonts w:ascii="Calibri" w:hAnsi="Calibri" w:cs="Calibri"/>
              </w:rPr>
            </w:pPr>
            <w:r>
              <w:t>75,671</w:t>
            </w:r>
          </w:p>
        </w:tc>
      </w:tr>
      <w:tr w:rsidR="00FF0CE4" w:rsidTr="00FF0CE4">
        <w:trPr>
          <w:trHeight w:val="315"/>
        </w:trPr>
        <w:tc>
          <w:tcPr>
            <w:tcW w:w="182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F0CE4" w:rsidRDefault="00FF0CE4">
            <w:pPr>
              <w:jc w:val="center"/>
              <w:rPr>
                <w:rFonts w:ascii="Calibri" w:hAnsi="Calibri" w:cs="Calibri"/>
                <w:b/>
                <w:bCs/>
              </w:rPr>
            </w:pPr>
            <w:r>
              <w:rPr>
                <w:b/>
                <w:bCs/>
              </w:rPr>
              <w:t>mbi 16 vjeç (17+)</w:t>
            </w:r>
          </w:p>
        </w:tc>
        <w:tc>
          <w:tcPr>
            <w:tcW w:w="142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F0CE4" w:rsidRDefault="00FF0CE4">
            <w:pPr>
              <w:jc w:val="right"/>
              <w:rPr>
                <w:rFonts w:ascii="Calibri" w:hAnsi="Calibri" w:cs="Calibri"/>
                <w:b/>
                <w:bCs/>
              </w:rPr>
            </w:pPr>
            <w:r>
              <w:rPr>
                <w:b/>
                <w:bCs/>
              </w:rPr>
              <w:t>2,288,302</w:t>
            </w:r>
          </w:p>
        </w:tc>
      </w:tr>
      <w:tr w:rsidR="00FF0CE4" w:rsidTr="00FF0CE4">
        <w:trPr>
          <w:trHeight w:val="300"/>
        </w:trPr>
        <w:tc>
          <w:tcPr>
            <w:tcW w:w="18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F0CE4" w:rsidRDefault="00FF0CE4">
            <w:pPr>
              <w:jc w:val="center"/>
              <w:rPr>
                <w:rFonts w:ascii="Calibri" w:hAnsi="Calibri" w:cs="Calibri"/>
                <w:i/>
                <w:iCs/>
              </w:rPr>
            </w:pPr>
            <w:r>
              <w:rPr>
                <w:i/>
                <w:iCs/>
              </w:rPr>
              <w:t>18</w:t>
            </w:r>
          </w:p>
        </w:tc>
        <w:tc>
          <w:tcPr>
            <w:tcW w:w="14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F0CE4" w:rsidRDefault="00FF0CE4">
            <w:pPr>
              <w:jc w:val="right"/>
              <w:rPr>
                <w:rFonts w:ascii="Calibri" w:hAnsi="Calibri" w:cs="Calibri"/>
                <w:i/>
                <w:iCs/>
              </w:rPr>
            </w:pPr>
            <w:r>
              <w:rPr>
                <w:i/>
                <w:iCs/>
              </w:rPr>
              <w:t>41,096</w:t>
            </w:r>
          </w:p>
        </w:tc>
      </w:tr>
      <w:tr w:rsidR="00FF0CE4" w:rsidTr="00FF0CE4">
        <w:trPr>
          <w:trHeight w:val="315"/>
        </w:trPr>
        <w:tc>
          <w:tcPr>
            <w:tcW w:w="1820" w:type="dxa"/>
            <w:tcBorders>
              <w:top w:val="nil"/>
              <w:left w:val="single" w:sz="8" w:space="0" w:color="auto"/>
              <w:bottom w:val="double" w:sz="6" w:space="0" w:color="auto"/>
              <w:right w:val="single" w:sz="8" w:space="0" w:color="auto"/>
            </w:tcBorders>
            <w:shd w:val="clear" w:color="auto" w:fill="FFFFFF"/>
            <w:noWrap/>
            <w:tcMar>
              <w:top w:w="0" w:type="dxa"/>
              <w:left w:w="108" w:type="dxa"/>
              <w:bottom w:w="0" w:type="dxa"/>
              <w:right w:w="108" w:type="dxa"/>
            </w:tcMar>
            <w:vAlign w:val="center"/>
            <w:hideMark/>
          </w:tcPr>
          <w:p w:rsidR="00FF0CE4" w:rsidRDefault="00FF0CE4">
            <w:pPr>
              <w:jc w:val="center"/>
              <w:rPr>
                <w:rFonts w:ascii="Calibri" w:hAnsi="Calibri" w:cs="Calibri"/>
                <w:i/>
                <w:iCs/>
              </w:rPr>
            </w:pPr>
            <w:r>
              <w:rPr>
                <w:i/>
                <w:iCs/>
              </w:rPr>
              <w:t>19</w:t>
            </w:r>
          </w:p>
        </w:tc>
        <w:tc>
          <w:tcPr>
            <w:tcW w:w="1420" w:type="dxa"/>
            <w:tcBorders>
              <w:top w:val="nil"/>
              <w:left w:val="nil"/>
              <w:bottom w:val="double" w:sz="6" w:space="0" w:color="auto"/>
              <w:right w:val="single" w:sz="8" w:space="0" w:color="auto"/>
            </w:tcBorders>
            <w:shd w:val="clear" w:color="auto" w:fill="FFFFFF"/>
            <w:noWrap/>
            <w:tcMar>
              <w:top w:w="0" w:type="dxa"/>
              <w:left w:w="108" w:type="dxa"/>
              <w:bottom w:w="0" w:type="dxa"/>
              <w:right w:w="108" w:type="dxa"/>
            </w:tcMar>
            <w:vAlign w:val="center"/>
            <w:hideMark/>
          </w:tcPr>
          <w:p w:rsidR="00FF0CE4" w:rsidRDefault="00FF0CE4">
            <w:pPr>
              <w:jc w:val="right"/>
              <w:rPr>
                <w:rFonts w:ascii="Calibri" w:hAnsi="Calibri" w:cs="Calibri"/>
                <w:i/>
                <w:iCs/>
              </w:rPr>
            </w:pPr>
            <w:r>
              <w:rPr>
                <w:i/>
                <w:iCs/>
              </w:rPr>
              <w:t>36,142</w:t>
            </w:r>
          </w:p>
        </w:tc>
      </w:tr>
      <w:tr w:rsidR="00FF0CE4" w:rsidTr="00FF0CE4">
        <w:trPr>
          <w:trHeight w:val="330"/>
        </w:trPr>
        <w:tc>
          <w:tcPr>
            <w:tcW w:w="1820" w:type="dxa"/>
            <w:tcBorders>
              <w:top w:val="nil"/>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rsidR="00FF0CE4" w:rsidRDefault="00FF0CE4">
            <w:pPr>
              <w:jc w:val="center"/>
              <w:rPr>
                <w:rFonts w:ascii="Calibri" w:hAnsi="Calibri" w:cs="Calibri"/>
              </w:rPr>
            </w:pPr>
            <w:r>
              <w:t>18-19</w:t>
            </w:r>
          </w:p>
        </w:tc>
        <w:tc>
          <w:tcPr>
            <w:tcW w:w="1420" w:type="dxa"/>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rsidR="00FF0CE4" w:rsidRDefault="00FF0CE4">
            <w:pPr>
              <w:jc w:val="right"/>
              <w:rPr>
                <w:rFonts w:ascii="Calibri" w:hAnsi="Calibri" w:cs="Calibri"/>
              </w:rPr>
            </w:pPr>
            <w:r>
              <w:t>77,238</w:t>
            </w:r>
          </w:p>
        </w:tc>
      </w:tr>
      <w:tr w:rsidR="00FF0CE4" w:rsidTr="00FF0CE4">
        <w:trPr>
          <w:trHeight w:val="315"/>
        </w:trPr>
        <w:tc>
          <w:tcPr>
            <w:tcW w:w="182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F0CE4" w:rsidRDefault="00FF0CE4">
            <w:pPr>
              <w:jc w:val="center"/>
              <w:rPr>
                <w:rFonts w:ascii="Calibri" w:hAnsi="Calibri" w:cs="Calibri"/>
                <w:b/>
                <w:bCs/>
              </w:rPr>
            </w:pPr>
            <w:r>
              <w:rPr>
                <w:b/>
                <w:bCs/>
              </w:rPr>
              <w:t>mbi 18 vjeç (19+)</w:t>
            </w:r>
          </w:p>
        </w:tc>
        <w:tc>
          <w:tcPr>
            <w:tcW w:w="142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F0CE4" w:rsidRDefault="00FF0CE4">
            <w:pPr>
              <w:jc w:val="right"/>
              <w:rPr>
                <w:rFonts w:ascii="Calibri" w:hAnsi="Calibri" w:cs="Calibri"/>
                <w:b/>
                <w:bCs/>
              </w:rPr>
            </w:pPr>
            <w:r>
              <w:rPr>
                <w:b/>
                <w:bCs/>
              </w:rPr>
              <w:t>2,209,442</w:t>
            </w:r>
          </w:p>
        </w:tc>
      </w:tr>
    </w:tbl>
    <w:p w:rsidR="00FF0CE4" w:rsidRDefault="00FF0CE4" w:rsidP="00FF0CE4">
      <w:pPr>
        <w:rPr>
          <w:b/>
        </w:rPr>
      </w:pPr>
    </w:p>
    <w:p w:rsidR="00FF0CE4" w:rsidRDefault="00FF0CE4" w:rsidP="00FF0CE4">
      <w:pPr>
        <w:rPr>
          <w:b/>
        </w:rPr>
      </w:pPr>
    </w:p>
    <w:p w:rsidR="00FF0CE4" w:rsidRPr="00F125A2" w:rsidRDefault="00FF0CE4" w:rsidP="00F125A2">
      <w:pPr>
        <w:pStyle w:val="ListParagraph"/>
        <w:numPr>
          <w:ilvl w:val="0"/>
          <w:numId w:val="6"/>
        </w:numPr>
        <w:rPr>
          <w:b/>
        </w:rPr>
      </w:pPr>
      <w:r w:rsidRPr="00F125A2">
        <w:rPr>
          <w:b/>
        </w:rPr>
        <w:t>Përgjigja e kërkesës nr 31</w:t>
      </w:r>
    </w:p>
    <w:p w:rsidR="00FF0CE4" w:rsidRDefault="00FF0CE4" w:rsidP="00FF0CE4">
      <w:pPr>
        <w:rPr>
          <w:rFonts w:ascii="Times New Roman" w:hAnsi="Times New Roman" w:cs="Times New Roman"/>
        </w:rPr>
      </w:pPr>
      <w:r>
        <w:rPr>
          <w:rFonts w:ascii="Times New Roman" w:hAnsi="Times New Roman" w:cs="Times New Roman"/>
        </w:rPr>
        <w:t xml:space="preserve">Në përgjigje të kërkesës suaj, ju bëjmë me dije se </w:t>
      </w:r>
      <w:r>
        <w:rPr>
          <w:rFonts w:ascii="Times New Roman" w:hAnsi="Times New Roman" w:cs="Times New Roman"/>
          <w:lang w:val="sq-AL"/>
        </w:rPr>
        <w:t xml:space="preserve">bashkengjitur emailit do të gjeni </w:t>
      </w:r>
      <w:r>
        <w:rPr>
          <w:rFonts w:ascii="Times New Roman" w:hAnsi="Times New Roman" w:cs="Times New Roman"/>
          <w:b/>
          <w:bCs/>
          <w:color w:val="212121"/>
          <w:sz w:val="24"/>
          <w:szCs w:val="24"/>
        </w:rPr>
        <w:t>“Listën e Cmimeve mesatare të</w:t>
      </w:r>
      <w:proofErr w:type="gramStart"/>
      <w:r>
        <w:rPr>
          <w:rFonts w:ascii="Times New Roman" w:hAnsi="Times New Roman" w:cs="Times New Roman"/>
          <w:b/>
          <w:bCs/>
          <w:color w:val="212121"/>
          <w:sz w:val="24"/>
          <w:szCs w:val="24"/>
        </w:rPr>
        <w:t>  Konsumit</w:t>
      </w:r>
      <w:proofErr w:type="gramEnd"/>
      <w:r>
        <w:rPr>
          <w:rFonts w:ascii="Times New Roman" w:hAnsi="Times New Roman" w:cs="Times New Roman"/>
          <w:b/>
          <w:bCs/>
          <w:color w:val="212121"/>
          <w:sz w:val="24"/>
          <w:szCs w:val="24"/>
        </w:rPr>
        <w:t>,  Shtator  dhe Tetor 2021”</w:t>
      </w:r>
    </w:p>
    <w:p w:rsidR="00FF0CE4" w:rsidRDefault="00FF0CE4" w:rsidP="00FF0CE4">
      <w:pPr>
        <w:rPr>
          <w:b/>
        </w:rPr>
      </w:pPr>
    </w:p>
    <w:p w:rsidR="00FF0CE4" w:rsidRPr="00F125A2" w:rsidRDefault="00FF0CE4" w:rsidP="00F125A2">
      <w:pPr>
        <w:pStyle w:val="ListParagraph"/>
        <w:numPr>
          <w:ilvl w:val="0"/>
          <w:numId w:val="6"/>
        </w:numPr>
        <w:rPr>
          <w:b/>
        </w:rPr>
      </w:pPr>
      <w:r w:rsidRPr="00F125A2">
        <w:rPr>
          <w:b/>
        </w:rPr>
        <w:lastRenderedPageBreak/>
        <w:t>Përgjigja e kërkesës nr 32</w:t>
      </w:r>
    </w:p>
    <w:p w:rsidR="00FF0CE4" w:rsidRDefault="00FF0CE4" w:rsidP="00FF0CE4">
      <w:r>
        <w:t xml:space="preserve">Në përgjigje të kërkesës suaj, ju bëjmë me dije se </w:t>
      </w:r>
      <w:r>
        <w:rPr>
          <w:lang w:val="sq-AL"/>
        </w:rPr>
        <w:t xml:space="preserve">bashkengjitur emailit do të gjeni </w:t>
      </w:r>
      <w:r>
        <w:rPr>
          <w:b/>
          <w:bCs/>
          <w:color w:val="212121"/>
        </w:rPr>
        <w:t>“Listën e Cmimeve mesatare të</w:t>
      </w:r>
      <w:proofErr w:type="gramStart"/>
      <w:r>
        <w:rPr>
          <w:b/>
          <w:bCs/>
          <w:color w:val="212121"/>
        </w:rPr>
        <w:t>  Konsumit</w:t>
      </w:r>
      <w:proofErr w:type="gramEnd"/>
      <w:r>
        <w:rPr>
          <w:b/>
          <w:bCs/>
          <w:color w:val="212121"/>
        </w:rPr>
        <w:t xml:space="preserve"> Tetor 2021”</w:t>
      </w:r>
    </w:p>
    <w:p w:rsidR="00FF0CE4" w:rsidRDefault="00FF0CE4" w:rsidP="00FF0CE4">
      <w:pPr>
        <w:rPr>
          <w:rFonts w:ascii="Calibri" w:hAnsi="Calibri" w:cs="Calibri"/>
        </w:rPr>
      </w:pPr>
      <w:r>
        <w:rPr>
          <w:color w:val="212121"/>
        </w:rPr>
        <w:t> </w:t>
      </w:r>
    </w:p>
    <w:p w:rsidR="00FF0CE4" w:rsidRDefault="00FF0CE4" w:rsidP="00FF0CE4">
      <w:pPr>
        <w:rPr>
          <w:b/>
        </w:rPr>
      </w:pPr>
    </w:p>
    <w:p w:rsidR="00FF0CE4" w:rsidRPr="00F125A2" w:rsidRDefault="00FF0CE4" w:rsidP="00F125A2">
      <w:pPr>
        <w:pStyle w:val="ListParagraph"/>
        <w:numPr>
          <w:ilvl w:val="0"/>
          <w:numId w:val="6"/>
        </w:numPr>
        <w:rPr>
          <w:b/>
        </w:rPr>
      </w:pPr>
      <w:r w:rsidRPr="00F125A2">
        <w:rPr>
          <w:b/>
        </w:rPr>
        <w:t>Përgjigja e kërkesës nr 33</w:t>
      </w:r>
    </w:p>
    <w:p w:rsidR="00FF0CE4" w:rsidRDefault="00FF0CE4" w:rsidP="00FF0CE4"/>
    <w:p w:rsidR="00CA71F3" w:rsidRPr="00FF0CE4" w:rsidRDefault="00FF0CE4" w:rsidP="00CA71F3">
      <w:r>
        <w:t xml:space="preserve">Në përgjigje të kërkesës suaj, ju bëjmë me dije se INSTAT nuk disponon </w:t>
      </w:r>
      <w:r>
        <w:rPr>
          <w:color w:val="212121"/>
        </w:rPr>
        <w:t xml:space="preserve">çmime orientuese për prokurimin me objekt </w:t>
      </w:r>
      <w:proofErr w:type="gramStart"/>
      <w:r>
        <w:rPr>
          <w:color w:val="212121"/>
        </w:rPr>
        <w:t>blerje :</w:t>
      </w:r>
      <w:proofErr w:type="gramEnd"/>
      <w:r>
        <w:rPr>
          <w:color w:val="212121"/>
        </w:rPr>
        <w:t> “</w:t>
      </w:r>
      <w:r>
        <w:rPr>
          <w:b/>
          <w:bCs/>
          <w:color w:val="212121"/>
        </w:rPr>
        <w:t>Aksesore elektrike dhe materiale ndihmese </w:t>
      </w:r>
      <w:r>
        <w:rPr>
          <w:color w:val="212121"/>
        </w:rPr>
        <w:t>”.</w:t>
      </w:r>
    </w:p>
    <w:p w:rsidR="00FF0CE4" w:rsidRDefault="00FF0CE4" w:rsidP="00FF0CE4">
      <w:pPr>
        <w:rPr>
          <w:b/>
        </w:rPr>
      </w:pPr>
    </w:p>
    <w:p w:rsidR="00CA71F3" w:rsidRPr="00F125A2" w:rsidRDefault="00FF0CE4" w:rsidP="00F125A2">
      <w:pPr>
        <w:pStyle w:val="ListParagraph"/>
        <w:numPr>
          <w:ilvl w:val="0"/>
          <w:numId w:val="6"/>
        </w:numPr>
        <w:rPr>
          <w:b/>
        </w:rPr>
      </w:pPr>
      <w:r w:rsidRPr="00F125A2">
        <w:rPr>
          <w:b/>
        </w:rPr>
        <w:t>Përgjigja e kërkesës nr 34</w:t>
      </w:r>
    </w:p>
    <w:p w:rsidR="00FF0CE4" w:rsidRDefault="00FF0CE4" w:rsidP="00FF0CE4">
      <w:pPr>
        <w:rPr>
          <w:rFonts w:ascii="Times New Roman" w:hAnsi="Times New Roman" w:cs="Times New Roman"/>
          <w:sz w:val="24"/>
          <w:szCs w:val="24"/>
        </w:rPr>
      </w:pPr>
      <w:proofErr w:type="gramStart"/>
      <w:r>
        <w:rPr>
          <w:rFonts w:ascii="Times New Roman" w:hAnsi="Times New Roman" w:cs="Times New Roman"/>
          <w:sz w:val="24"/>
          <w:szCs w:val="24"/>
        </w:rPr>
        <w:t xml:space="preserve">Në përgjigje të kërkesës suaj, ju bëjmë me dije se INSTAT nuk disponon </w:t>
      </w:r>
      <w:r>
        <w:rPr>
          <w:lang w:val="it-IT"/>
        </w:rPr>
        <w:t>cmimet mesatare të banesave sipas rajoneve/qarqeve për 3 vitet e fundit.</w:t>
      </w:r>
      <w:proofErr w:type="gramEnd"/>
    </w:p>
    <w:p w:rsidR="00FF0CE4" w:rsidRPr="00F125A2" w:rsidRDefault="00FF0CE4" w:rsidP="00F125A2">
      <w:pPr>
        <w:pStyle w:val="ListParagraph"/>
        <w:numPr>
          <w:ilvl w:val="0"/>
          <w:numId w:val="6"/>
        </w:numPr>
        <w:rPr>
          <w:b/>
        </w:rPr>
      </w:pPr>
      <w:r w:rsidRPr="00F125A2">
        <w:rPr>
          <w:b/>
        </w:rPr>
        <w:t>Përgjigja e kërkesës nr 35</w:t>
      </w:r>
    </w:p>
    <w:p w:rsidR="00FF0CE4" w:rsidRDefault="00FF0CE4" w:rsidP="00FF0CE4">
      <w:r>
        <w:t xml:space="preserve">Në përgjigje të kërkesës suaj, ju bëjmë me dije se INSTAT nuk disponon </w:t>
      </w:r>
      <w:r>
        <w:rPr>
          <w:color w:val="212121"/>
        </w:rPr>
        <w:t xml:space="preserve">çmime orientuese për prokurimin me objekt </w:t>
      </w:r>
      <w:proofErr w:type="gramStart"/>
      <w:r>
        <w:rPr>
          <w:color w:val="212121"/>
        </w:rPr>
        <w:t>blerje :</w:t>
      </w:r>
      <w:proofErr w:type="gramEnd"/>
      <w:r>
        <w:rPr>
          <w:color w:val="212121"/>
        </w:rPr>
        <w:t> “</w:t>
      </w:r>
      <w:r>
        <w:rPr>
          <w:b/>
          <w:bCs/>
          <w:color w:val="212121"/>
        </w:rPr>
        <w:t>Aksesore elektrike dhe materiale ndihmese </w:t>
      </w:r>
      <w:r>
        <w:rPr>
          <w:color w:val="212121"/>
        </w:rPr>
        <w:t>”.</w:t>
      </w:r>
    </w:p>
    <w:p w:rsidR="00FF0CE4" w:rsidRPr="00F125A2" w:rsidRDefault="00FF0CE4" w:rsidP="00F125A2">
      <w:pPr>
        <w:pStyle w:val="ListParagraph"/>
        <w:numPr>
          <w:ilvl w:val="0"/>
          <w:numId w:val="6"/>
        </w:numPr>
        <w:rPr>
          <w:b/>
        </w:rPr>
      </w:pPr>
      <w:r w:rsidRPr="00F125A2">
        <w:rPr>
          <w:b/>
        </w:rPr>
        <w:t>Përgjigja e kërkesës nr 36</w:t>
      </w:r>
    </w:p>
    <w:p w:rsidR="00FF0CE4" w:rsidRDefault="00FF0CE4" w:rsidP="00FF0CE4">
      <w:proofErr w:type="gramStart"/>
      <w:r>
        <w:t xml:space="preserve">Në përgjigje të kërkesës suaj, ju bëjmë me dije se INSTAT nuk disponon </w:t>
      </w:r>
      <w:r>
        <w:rPr>
          <w:color w:val="212121"/>
        </w:rPr>
        <w:t>çmime orientuese në lidhje me kërkesën tuaj.</w:t>
      </w:r>
      <w:proofErr w:type="gramEnd"/>
    </w:p>
    <w:p w:rsidR="00FF0CE4" w:rsidRDefault="00FF0CE4" w:rsidP="00FF0CE4">
      <w:pPr>
        <w:rPr>
          <w:b/>
        </w:rPr>
      </w:pPr>
    </w:p>
    <w:p w:rsidR="00FF0CE4" w:rsidRPr="00F125A2" w:rsidRDefault="00FF0CE4" w:rsidP="00F125A2">
      <w:pPr>
        <w:pStyle w:val="ListParagraph"/>
        <w:numPr>
          <w:ilvl w:val="0"/>
          <w:numId w:val="6"/>
        </w:numPr>
        <w:rPr>
          <w:b/>
        </w:rPr>
      </w:pPr>
      <w:r w:rsidRPr="00F125A2">
        <w:rPr>
          <w:b/>
        </w:rPr>
        <w:t>Përgjigja e kërkesës nr 37</w:t>
      </w:r>
    </w:p>
    <w:p w:rsidR="00FF0CE4" w:rsidRDefault="00824F44" w:rsidP="00FF0CE4">
      <w:pPr>
        <w:rPr>
          <w:b/>
        </w:rPr>
      </w:pPr>
      <w:r>
        <w:rPr>
          <w:noProof/>
        </w:rPr>
        <w:lastRenderedPageBreak/>
        <w:drawing>
          <wp:inline distT="0" distB="0" distL="0" distR="0">
            <wp:extent cx="5943600" cy="2305050"/>
            <wp:effectExtent l="0" t="0" r="0" b="0"/>
            <wp:docPr id="4" name="Picture 4" descr="WhatsApp Image 2022-01-07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hatsApp Image 2022-01-07 at 10"/>
                    <pic:cNvPicPr>
                      <a:picLocks noChangeAspect="1" noChangeArrowheads="1"/>
                    </pic:cNvPicPr>
                  </pic:nvPicPr>
                  <pic:blipFill rotWithShape="1">
                    <a:blip r:embed="rId24">
                      <a:extLst>
                        <a:ext uri="{28A0092B-C50C-407E-A947-70E740481C1C}">
                          <a14:useLocalDpi xmlns:a14="http://schemas.microsoft.com/office/drawing/2010/main" val="0"/>
                        </a:ext>
                      </a:extLst>
                    </a:blip>
                    <a:srcRect t="33894" b="37019"/>
                    <a:stretch/>
                  </pic:blipFill>
                  <pic:spPr bwMode="auto">
                    <a:xfrm>
                      <a:off x="0" y="0"/>
                      <a:ext cx="5943600" cy="2305050"/>
                    </a:xfrm>
                    <a:prstGeom prst="rect">
                      <a:avLst/>
                    </a:prstGeom>
                    <a:noFill/>
                    <a:ln>
                      <a:noFill/>
                    </a:ln>
                    <a:extLst>
                      <a:ext uri="{53640926-AAD7-44D8-BBD7-CCE9431645EC}">
                        <a14:shadowObscured xmlns:a14="http://schemas.microsoft.com/office/drawing/2010/main"/>
                      </a:ext>
                    </a:extLst>
                  </pic:spPr>
                </pic:pic>
              </a:graphicData>
            </a:graphic>
          </wp:inline>
        </w:drawing>
      </w:r>
    </w:p>
    <w:p w:rsidR="00824F44" w:rsidRDefault="00824F44" w:rsidP="00824F44">
      <w:pPr>
        <w:rPr>
          <w:b/>
        </w:rPr>
      </w:pPr>
    </w:p>
    <w:p w:rsidR="00824F44" w:rsidRPr="00F125A2" w:rsidRDefault="00824F44" w:rsidP="00F125A2">
      <w:pPr>
        <w:pStyle w:val="ListParagraph"/>
        <w:numPr>
          <w:ilvl w:val="0"/>
          <w:numId w:val="6"/>
        </w:numPr>
        <w:rPr>
          <w:b/>
        </w:rPr>
      </w:pPr>
      <w:r w:rsidRPr="00F125A2">
        <w:rPr>
          <w:b/>
        </w:rPr>
        <w:t>Përgjigja e kërkesës nr 38</w:t>
      </w:r>
    </w:p>
    <w:p w:rsidR="00824F44" w:rsidRDefault="00824F44" w:rsidP="00824F44">
      <w:r>
        <w:rPr>
          <w:rFonts w:ascii="Times New Roman" w:hAnsi="Times New Roman" w:cs="Times New Roman"/>
          <w:lang w:val="en-GB"/>
        </w:rPr>
        <w:t xml:space="preserve">Në dokumentin e dërguar nga ana juaj janë plotsuar të dhënat e disponueshme në nivel bashkie të cilat i përkasin prodhimit blegtoral dhe një pjesë e të dënave që lidhen me prodhimin e ernergjisë elektrike nga HEC-et e zonës. Ndërsa të dhënat që INSTAT disponon </w:t>
      </w:r>
      <w:r>
        <w:rPr>
          <w:rFonts w:ascii="Times New Roman" w:hAnsi="Times New Roman" w:cs="Times New Roman"/>
        </w:rPr>
        <w:t>ne lidhje me prodhimin e produkteve bujqesore në nivel bashkie të kërkuara në “Sheet BT_2” mund ti gjeni në linkun në vijim</w:t>
      </w:r>
      <w:r>
        <w:t xml:space="preserve"> </w:t>
      </w:r>
      <w:hyperlink r:id="rId25" w:history="1">
        <w:r>
          <w:rPr>
            <w:rStyle w:val="Hyperlink"/>
          </w:rPr>
          <w:t>http://ëëë.instat.gov.al/media/8605/vjetari-statistikor-bujqesise-2020.xlsx</w:t>
        </w:r>
      </w:hyperlink>
    </w:p>
    <w:p w:rsidR="00824F44" w:rsidRDefault="00824F44" w:rsidP="00824F44">
      <w:pPr>
        <w:rPr>
          <w:color w:val="1F497D"/>
          <w:lang w:val="en-GB"/>
        </w:rPr>
      </w:pPr>
    </w:p>
    <w:p w:rsidR="00824F44" w:rsidRDefault="00824F44" w:rsidP="00824F44">
      <w:pPr>
        <w:rPr>
          <w:rFonts w:ascii="Times New Roman" w:hAnsi="Times New Roman" w:cs="Times New Roman"/>
          <w:lang w:val="en-GB"/>
        </w:rPr>
      </w:pPr>
      <w:r>
        <w:rPr>
          <w:rFonts w:ascii="Times New Roman" w:hAnsi="Times New Roman" w:cs="Times New Roman"/>
          <w:lang w:val="en-GB"/>
        </w:rPr>
        <w:t xml:space="preserve">Informacioni i kërkuar në dokumentin tuaj në lidhje me burimet minerare mblidhet dhe publilkohet nga INSTAT në nivel kombëtar dhe </w:t>
      </w:r>
      <w:proofErr w:type="gramStart"/>
      <w:r>
        <w:rPr>
          <w:rFonts w:ascii="Times New Roman" w:hAnsi="Times New Roman" w:cs="Times New Roman"/>
          <w:lang w:val="en-GB"/>
        </w:rPr>
        <w:t>jo</w:t>
      </w:r>
      <w:proofErr w:type="gramEnd"/>
      <w:r>
        <w:rPr>
          <w:rFonts w:ascii="Times New Roman" w:hAnsi="Times New Roman" w:cs="Times New Roman"/>
          <w:lang w:val="en-GB"/>
        </w:rPr>
        <w:t xml:space="preserve"> sipas bashkive, në publikimin Llogaritë E Flukseve të Materialeve Mjedisore. Në këtë link mund të gjeni informacionin e publikuar</w:t>
      </w:r>
      <w:r>
        <w:rPr>
          <w:color w:val="1F497D"/>
          <w:lang w:val="en-GB"/>
        </w:rPr>
        <w:t xml:space="preserve"> </w:t>
      </w:r>
      <w:proofErr w:type="gramStart"/>
      <w:r>
        <w:rPr>
          <w:color w:val="1F497D"/>
          <w:lang w:val="en-GB"/>
        </w:rPr>
        <w:t xml:space="preserve">( </w:t>
      </w:r>
      <w:proofErr w:type="gramEnd"/>
      <w:r>
        <w:rPr>
          <w:lang w:val="en-GB"/>
        </w:rPr>
        <w:fldChar w:fldCharType="begin"/>
      </w:r>
      <w:r>
        <w:rPr>
          <w:lang w:val="en-GB"/>
        </w:rPr>
        <w:instrText xml:space="preserve"> HYPERLINK "http://instat.gov.al/al/temat/mjedisi-dhe-energjia/llogarit%C3%AB-ekonomike-t%C3%AB-mjedisit/" \l "tab3" </w:instrText>
      </w:r>
      <w:r>
        <w:rPr>
          <w:lang w:val="en-GB"/>
        </w:rPr>
        <w:fldChar w:fldCharType="separate"/>
      </w:r>
      <w:r>
        <w:rPr>
          <w:rStyle w:val="Hyperlink"/>
          <w:lang w:val="en-GB"/>
        </w:rPr>
        <w:t>Llogaritë Ekonomike të Mjedisit | Instat</w:t>
      </w:r>
      <w:r>
        <w:rPr>
          <w:lang w:val="en-GB"/>
        </w:rPr>
        <w:fldChar w:fldCharType="end"/>
      </w:r>
      <w:r>
        <w:rPr>
          <w:lang w:val="en-GB"/>
        </w:rPr>
        <w:t xml:space="preserve"> ). </w:t>
      </w:r>
      <w:proofErr w:type="gramStart"/>
      <w:r>
        <w:rPr>
          <w:rFonts w:ascii="Times New Roman" w:hAnsi="Times New Roman" w:cs="Times New Roman"/>
          <w:lang w:val="en-GB"/>
        </w:rPr>
        <w:t>Burimi i informacionit për këto të dhëna është Agjencia Kombëtare e Burimeve Natyrore, prandaj për informacione më të detajuara dhe në nivel bashkie besojmë se duhet ti drejtoheni këtij institucioni.</w:t>
      </w:r>
      <w:proofErr w:type="gramEnd"/>
      <w:r>
        <w:rPr>
          <w:rFonts w:ascii="Times New Roman" w:hAnsi="Times New Roman" w:cs="Times New Roman"/>
          <w:lang w:val="en-GB"/>
        </w:rPr>
        <w:t xml:space="preserve"> </w:t>
      </w:r>
    </w:p>
    <w:p w:rsidR="00824F44" w:rsidRDefault="00824F44" w:rsidP="00824F44">
      <w:pPr>
        <w:rPr>
          <w:rFonts w:ascii="Times New Roman" w:hAnsi="Times New Roman" w:cs="Times New Roman"/>
          <w:lang w:val="en-GB"/>
        </w:rPr>
      </w:pPr>
    </w:p>
    <w:p w:rsidR="00824F44" w:rsidRDefault="00824F44" w:rsidP="00824F44">
      <w:pPr>
        <w:rPr>
          <w:rFonts w:ascii="Times New Roman" w:hAnsi="Times New Roman" w:cs="Times New Roman"/>
          <w:lang w:val="en-GB"/>
        </w:rPr>
      </w:pPr>
      <w:r>
        <w:rPr>
          <w:rFonts w:ascii="Times New Roman" w:hAnsi="Times New Roman" w:cs="Times New Roman"/>
          <w:lang w:val="en-GB"/>
        </w:rPr>
        <w:t xml:space="preserve">Në lidhje me emetimet e karbonit nga pyjet mund ti drejtoheni Ministrisë se Turizmit dhe Mjedisit dhe Agjencisë Kombëtare të Mjedisit pasi janë institucionet përgjegjëse të prodhimit të Inventarit të Gazrave Serë dhe Inventarit të Ndotësve Atmosferik dhe mund të kenë të dhëna në nivelin e detajimit të kërkuar nga ju. </w:t>
      </w:r>
    </w:p>
    <w:p w:rsidR="00824F44" w:rsidRDefault="00824F44" w:rsidP="00824F44">
      <w:pPr>
        <w:rPr>
          <w:rFonts w:ascii="Times New Roman" w:hAnsi="Times New Roman" w:cs="Times New Roman"/>
          <w:lang w:val="en-GB"/>
        </w:rPr>
      </w:pPr>
    </w:p>
    <w:p w:rsidR="00824F44" w:rsidRDefault="00824F44" w:rsidP="00824F44">
      <w:pPr>
        <w:rPr>
          <w:rFonts w:ascii="Times New Roman" w:hAnsi="Times New Roman" w:cs="Times New Roman"/>
          <w:lang w:val="en-GB"/>
        </w:rPr>
      </w:pPr>
      <w:r>
        <w:rPr>
          <w:rFonts w:ascii="Times New Roman" w:hAnsi="Times New Roman" w:cs="Times New Roman"/>
          <w:lang w:val="en-GB"/>
        </w:rPr>
        <w:t xml:space="preserve">Gjithashtu edhe në lidhje me të dhënat që i përkasin statistikave të pyjeve dhe ujërave, të dhënat publikohen në nivel kombëtare dhe </w:t>
      </w:r>
      <w:proofErr w:type="gramStart"/>
      <w:r>
        <w:rPr>
          <w:rFonts w:ascii="Times New Roman" w:hAnsi="Times New Roman" w:cs="Times New Roman"/>
          <w:lang w:val="en-GB"/>
        </w:rPr>
        <w:t>jo</w:t>
      </w:r>
      <w:proofErr w:type="gramEnd"/>
      <w:r>
        <w:rPr>
          <w:rFonts w:ascii="Times New Roman" w:hAnsi="Times New Roman" w:cs="Times New Roman"/>
          <w:lang w:val="en-GB"/>
        </w:rPr>
        <w:t xml:space="preserve"> sipas bashkive. </w:t>
      </w:r>
      <w:proofErr w:type="gramStart"/>
      <w:r>
        <w:rPr>
          <w:rFonts w:ascii="Times New Roman" w:hAnsi="Times New Roman" w:cs="Times New Roman"/>
          <w:lang w:val="en-GB"/>
        </w:rPr>
        <w:t>Për këtë arsye edhe për këto të dhëna ju sugjerojmë ti drejtoheni Agjencisë Kombëtare të Pyjeve, Agjencisë Kombëtare të Menaxhimit të ujrave dhe Institutit të Gjeoshkencave (IGJEO).</w:t>
      </w:r>
      <w:proofErr w:type="gramEnd"/>
    </w:p>
    <w:p w:rsidR="00824F44" w:rsidRDefault="00824F44" w:rsidP="00824F44">
      <w:pPr>
        <w:rPr>
          <w:rFonts w:ascii="Times New Roman" w:hAnsi="Times New Roman" w:cs="Times New Roman"/>
          <w:lang w:val="en-GB"/>
        </w:rPr>
      </w:pPr>
    </w:p>
    <w:p w:rsidR="00824F44" w:rsidRDefault="00824F44" w:rsidP="00824F44">
      <w:pPr>
        <w:rPr>
          <w:rFonts w:ascii="Times New Roman" w:hAnsi="Times New Roman" w:cs="Times New Roman"/>
          <w:lang w:val="en-GB"/>
        </w:rPr>
      </w:pPr>
      <w:r>
        <w:rPr>
          <w:rFonts w:ascii="Times New Roman" w:hAnsi="Times New Roman" w:cs="Times New Roman"/>
          <w:lang w:val="en-GB"/>
        </w:rPr>
        <w:lastRenderedPageBreak/>
        <w:t xml:space="preserve">Duke </w:t>
      </w:r>
      <w:proofErr w:type="gramStart"/>
      <w:r>
        <w:rPr>
          <w:rFonts w:ascii="Times New Roman" w:hAnsi="Times New Roman" w:cs="Times New Roman"/>
          <w:lang w:val="en-GB"/>
        </w:rPr>
        <w:t>shpresuar</w:t>
      </w:r>
      <w:proofErr w:type="gramEnd"/>
      <w:r>
        <w:rPr>
          <w:rFonts w:ascii="Times New Roman" w:hAnsi="Times New Roman" w:cs="Times New Roman"/>
          <w:lang w:val="en-GB"/>
        </w:rPr>
        <w:t xml:space="preserve"> se ju kemi ndihmuar sado pak, ju urojmë gjithë të mirat dhe suksese në projektin tuaj.</w:t>
      </w:r>
    </w:p>
    <w:p w:rsidR="00824F44" w:rsidRDefault="00824F44" w:rsidP="00824F44">
      <w:pPr>
        <w:rPr>
          <w:rFonts w:ascii="Calibri" w:hAnsi="Calibri" w:cs="Calibri"/>
          <w:color w:val="1F497D"/>
          <w:lang w:val="en-GB"/>
        </w:rPr>
      </w:pPr>
    </w:p>
    <w:p w:rsidR="00824F44" w:rsidRDefault="00824F44" w:rsidP="00824F44">
      <w:pPr>
        <w:rPr>
          <w:b/>
        </w:rPr>
      </w:pPr>
    </w:p>
    <w:p w:rsidR="00824F44" w:rsidRPr="00F125A2" w:rsidRDefault="00824F44" w:rsidP="00F125A2">
      <w:pPr>
        <w:pStyle w:val="ListParagraph"/>
        <w:numPr>
          <w:ilvl w:val="0"/>
          <w:numId w:val="6"/>
        </w:numPr>
        <w:rPr>
          <w:b/>
        </w:rPr>
      </w:pPr>
      <w:r w:rsidRPr="00F125A2">
        <w:rPr>
          <w:b/>
        </w:rPr>
        <w:t>Përgjigja e kërkesës nr 39</w:t>
      </w:r>
    </w:p>
    <w:p w:rsidR="00824F44" w:rsidRDefault="00824F44" w:rsidP="00824F44">
      <w:pPr>
        <w:jc w:val="both"/>
        <w:rPr>
          <w:lang w:val="sq-AL"/>
        </w:rPr>
      </w:pPr>
    </w:p>
    <w:p w:rsidR="00824F44" w:rsidRDefault="00824F44" w:rsidP="00824F44">
      <w:pPr>
        <w:jc w:val="both"/>
        <w:rPr>
          <w:b/>
          <w:bCs/>
          <w:lang w:val="sq-AL"/>
        </w:rPr>
      </w:pPr>
      <w:r>
        <w:rPr>
          <w:lang w:val="sq-AL"/>
        </w:rPr>
        <w:t xml:space="preserve">Sa i përket kërkesës tuaj, bëjmë me dije se INSTAT mbledh, përpunon dhe publikon të dhëna vetëm për qëllime statistikore, duke patur prioritet ruajtjen e konfidencialitetit prandaj nuk mund t’u ofrojë të dhënat e kërkuara, bazuar në </w:t>
      </w:r>
      <w:r>
        <w:rPr>
          <w:b/>
          <w:bCs/>
          <w:lang w:val="sq-AL"/>
        </w:rPr>
        <w:t>Ligjin</w:t>
      </w:r>
      <w:r>
        <w:rPr>
          <w:lang w:val="sq-AL"/>
        </w:rPr>
        <w:t xml:space="preserve"> </w:t>
      </w:r>
      <w:r>
        <w:rPr>
          <w:b/>
          <w:bCs/>
          <w:lang w:val="sq-AL"/>
        </w:rPr>
        <w:t>Nr. 17/2018 PËR STATISTIKAT ZYRTARE</w:t>
      </w:r>
    </w:p>
    <w:p w:rsidR="00824F44" w:rsidRDefault="00824F44" w:rsidP="00824F44">
      <w:pPr>
        <w:jc w:val="both"/>
        <w:rPr>
          <w:color w:val="1F497D"/>
          <w:lang w:val="sq-AL"/>
        </w:rPr>
      </w:pPr>
      <w:r>
        <w:rPr>
          <w:b/>
          <w:bCs/>
          <w:lang w:val="sq-AL"/>
        </w:rPr>
        <w:t>Neni 31 “Konfidencialiteti”</w:t>
      </w:r>
      <w:r>
        <w:rPr>
          <w:b/>
          <w:bCs/>
          <w:color w:val="1F497D"/>
          <w:lang w:val="sq-AL"/>
        </w:rPr>
        <w:t xml:space="preserve"> – </w:t>
      </w:r>
      <w:r>
        <w:rPr>
          <w:color w:val="1F497D"/>
          <w:lang w:val="sq-AL"/>
        </w:rPr>
        <w:t>“T</w:t>
      </w:r>
      <w:r>
        <w:rPr>
          <w:lang w:val="sq-AL"/>
        </w:rPr>
        <w:t>ë</w:t>
      </w:r>
      <w:r>
        <w:rPr>
          <w:color w:val="1F497D"/>
          <w:lang w:val="sq-AL"/>
        </w:rPr>
        <w:t xml:space="preserve"> </w:t>
      </w:r>
      <w:r>
        <w:rPr>
          <w:lang w:val="sq-AL"/>
        </w:rPr>
        <w:t>dhënat e mbledhura, të përpunuara dhe të ruajtura për prodhimin e statistikave zyrtare trajtohen si konfidenciale nga INSTAT-i, agjencitë statistikore dhe çdo organizatë ose person i caktuar prej tyre, kur këto të dhëna bëjnë që njësitë statistikore të identifikohen drejtpërdrejt ose tërthorazi, duke zbuluar të dhëna individuale, që nuk janë bërë publike për arsye të tjera. Identifikim i drejtpërdrejtë quhet kur një njësi statistikore identifikohet drejtpërdrejt nga emri, adresa ose ndonjë numër identifikimi i njohur zyrtarisht.</w:t>
      </w:r>
      <w:r>
        <w:rPr>
          <w:color w:val="1F497D"/>
          <w:lang w:val="sq-AL"/>
        </w:rPr>
        <w:t xml:space="preserve"> </w:t>
      </w:r>
      <w:r>
        <w:rPr>
          <w:lang w:val="sq-AL"/>
        </w:rPr>
        <w:t xml:space="preserve">Të gjitha të dhënat individuale të mbledhura nga njësia statistikore për prodhimin e statistikave zyrtare përdoren vetëm për </w:t>
      </w:r>
      <w:r>
        <w:rPr>
          <w:b/>
          <w:bCs/>
          <w:lang w:val="sq-AL"/>
        </w:rPr>
        <w:t>qëllime statistikore</w:t>
      </w:r>
      <w:r>
        <w:rPr>
          <w:lang w:val="sq-AL"/>
        </w:rPr>
        <w:t xml:space="preserve">. Këto të dhëna botohen vetëm bashkërisht dhe nuk përdoren për të marrë ndonjë vendim </w:t>
      </w:r>
      <w:r>
        <w:rPr>
          <w:u w:val="single"/>
          <w:lang w:val="sq-AL"/>
        </w:rPr>
        <w:t>administrativ</w:t>
      </w:r>
      <w:r>
        <w:rPr>
          <w:lang w:val="sq-AL"/>
        </w:rPr>
        <w:t xml:space="preserve">, duke përfshirë këtu </w:t>
      </w:r>
      <w:r>
        <w:rPr>
          <w:u w:val="single"/>
          <w:lang w:val="sq-AL"/>
        </w:rPr>
        <w:t>vendime për kontrollin fiskal ose hetime juridike</w:t>
      </w:r>
      <w:r>
        <w:rPr>
          <w:lang w:val="sq-AL"/>
        </w:rPr>
        <w:t>.</w:t>
      </w:r>
      <w:r>
        <w:rPr>
          <w:color w:val="1F497D"/>
          <w:lang w:val="sq-AL"/>
        </w:rPr>
        <w:t xml:space="preserve"> </w:t>
      </w:r>
      <w:r>
        <w:rPr>
          <w:lang w:val="sq-AL"/>
        </w:rPr>
        <w:t xml:space="preserve">Statistikat zyrtare </w:t>
      </w:r>
      <w:r>
        <w:rPr>
          <w:b/>
          <w:bCs/>
          <w:lang w:val="sq-AL"/>
        </w:rPr>
        <w:t>nuk mund t’u jepen përdoruesve</w:t>
      </w:r>
      <w:r>
        <w:rPr>
          <w:lang w:val="sq-AL"/>
        </w:rPr>
        <w:t xml:space="preserve">, duke </w:t>
      </w:r>
      <w:r>
        <w:rPr>
          <w:b/>
          <w:bCs/>
          <w:lang w:val="sq-AL"/>
        </w:rPr>
        <w:t>zbuluar të dhëna konfidenciale</w:t>
      </w:r>
      <w:r>
        <w:rPr>
          <w:lang w:val="sq-AL"/>
        </w:rPr>
        <w:t>.</w:t>
      </w:r>
      <w:r>
        <w:rPr>
          <w:color w:val="1F497D"/>
          <w:lang w:val="sq-AL"/>
        </w:rPr>
        <w:t>”</w:t>
      </w:r>
    </w:p>
    <w:p w:rsidR="00824F44" w:rsidRDefault="00824F44" w:rsidP="00824F44">
      <w:pPr>
        <w:jc w:val="both"/>
        <w:rPr>
          <w:lang w:val="sq-AL"/>
        </w:rPr>
      </w:pPr>
    </w:p>
    <w:p w:rsidR="00824F44" w:rsidRDefault="00824F44" w:rsidP="00824F44">
      <w:pPr>
        <w:jc w:val="both"/>
        <w:rPr>
          <w:lang w:val="sq-AL"/>
        </w:rPr>
      </w:pPr>
      <w:r>
        <w:rPr>
          <w:lang w:val="sq-AL"/>
        </w:rPr>
        <w:t>Nëse jeni i interesuar, në linkun në vijim, jepen rezultatet kryesore të publikuara nga Censi 2011:</w:t>
      </w:r>
    </w:p>
    <w:p w:rsidR="00824F44" w:rsidRDefault="00824F44" w:rsidP="00824F44">
      <w:pPr>
        <w:jc w:val="both"/>
        <w:rPr>
          <w:lang w:val="sq-AL"/>
        </w:rPr>
      </w:pPr>
      <w:hyperlink r:id="rId26" w:anchor="tab2" w:history="1">
        <w:r>
          <w:rPr>
            <w:rStyle w:val="Hyperlink"/>
            <w:lang w:val="sq-AL"/>
          </w:rPr>
          <w:t>http://www.instat.gov.al/al/temat/censet/censet-e-popullsis%C3%AB-dhe-banesave/#tab2</w:t>
        </w:r>
      </w:hyperlink>
    </w:p>
    <w:p w:rsidR="00824F44" w:rsidRDefault="00824F44" w:rsidP="00824F44">
      <w:pPr>
        <w:rPr>
          <w:b/>
        </w:rPr>
      </w:pPr>
    </w:p>
    <w:p w:rsidR="00824F44" w:rsidRPr="00F125A2" w:rsidRDefault="00824F44" w:rsidP="00F125A2">
      <w:pPr>
        <w:pStyle w:val="ListParagraph"/>
        <w:numPr>
          <w:ilvl w:val="0"/>
          <w:numId w:val="6"/>
        </w:numPr>
        <w:rPr>
          <w:b/>
        </w:rPr>
      </w:pPr>
      <w:r w:rsidRPr="00F125A2">
        <w:rPr>
          <w:b/>
        </w:rPr>
        <w:t>Përgjigja e kërkesës nr 40</w:t>
      </w:r>
    </w:p>
    <w:p w:rsidR="00CA71F3" w:rsidRDefault="00824F44">
      <w:r>
        <w:rPr>
          <w:noProof/>
        </w:rPr>
        <w:lastRenderedPageBreak/>
        <w:drawing>
          <wp:inline distT="0" distB="0" distL="0" distR="0">
            <wp:extent cx="5895975" cy="4657725"/>
            <wp:effectExtent l="0" t="0" r="9525" b="9525"/>
            <wp:docPr id="5" name="Picture 5" descr="WhatsApp Image 2022-01-07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hatsApp Image 2022-01-07 at 10"/>
                    <pic:cNvPicPr>
                      <a:picLocks noChangeAspect="1" noChangeArrowheads="1"/>
                    </pic:cNvPicPr>
                  </pic:nvPicPr>
                  <pic:blipFill rotWithShape="1">
                    <a:blip r:embed="rId27">
                      <a:extLst>
                        <a:ext uri="{28A0092B-C50C-407E-A947-70E740481C1C}">
                          <a14:useLocalDpi xmlns:a14="http://schemas.microsoft.com/office/drawing/2010/main" val="0"/>
                        </a:ext>
                      </a:extLst>
                    </a:blip>
                    <a:srcRect t="41226"/>
                    <a:stretch/>
                  </pic:blipFill>
                  <pic:spPr bwMode="auto">
                    <a:xfrm>
                      <a:off x="0" y="0"/>
                      <a:ext cx="5895975" cy="4657725"/>
                    </a:xfrm>
                    <a:prstGeom prst="rect">
                      <a:avLst/>
                    </a:prstGeom>
                    <a:noFill/>
                    <a:ln>
                      <a:noFill/>
                    </a:ln>
                    <a:extLst>
                      <a:ext uri="{53640926-AAD7-44D8-BBD7-CCE9431645EC}">
                        <a14:shadowObscured xmlns:a14="http://schemas.microsoft.com/office/drawing/2010/main"/>
                      </a:ext>
                    </a:extLst>
                  </pic:spPr>
                </pic:pic>
              </a:graphicData>
            </a:graphic>
          </wp:inline>
        </w:drawing>
      </w:r>
    </w:p>
    <w:p w:rsidR="00824F44" w:rsidRDefault="00824F44"/>
    <w:p w:rsidR="00824F44" w:rsidRDefault="00824F44">
      <w:r>
        <w:rPr>
          <w:noProof/>
        </w:rPr>
        <w:lastRenderedPageBreak/>
        <w:drawing>
          <wp:inline distT="0" distB="0" distL="0" distR="0">
            <wp:extent cx="6086475" cy="4905375"/>
            <wp:effectExtent l="0" t="0" r="0" b="9525"/>
            <wp:docPr id="6" name="Picture 6" descr="WhatsApp Image 2022-01-07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atsApp Image 2022-01-07 at 10"/>
                    <pic:cNvPicPr>
                      <a:picLocks noChangeAspect="1" noChangeArrowheads="1"/>
                    </pic:cNvPicPr>
                  </pic:nvPicPr>
                  <pic:blipFill rotWithShape="1">
                    <a:blip r:embed="rId28">
                      <a:extLst>
                        <a:ext uri="{28A0092B-C50C-407E-A947-70E740481C1C}">
                          <a14:useLocalDpi xmlns:a14="http://schemas.microsoft.com/office/drawing/2010/main" val="0"/>
                        </a:ext>
                      </a:extLst>
                    </a:blip>
                    <a:srcRect l="1" r="-2404" b="38101"/>
                    <a:stretch/>
                  </pic:blipFill>
                  <pic:spPr bwMode="auto">
                    <a:xfrm>
                      <a:off x="0" y="0"/>
                      <a:ext cx="6086475" cy="4905375"/>
                    </a:xfrm>
                    <a:prstGeom prst="rect">
                      <a:avLst/>
                    </a:prstGeom>
                    <a:noFill/>
                    <a:ln>
                      <a:noFill/>
                    </a:ln>
                    <a:extLst>
                      <a:ext uri="{53640926-AAD7-44D8-BBD7-CCE9431645EC}">
                        <a14:shadowObscured xmlns:a14="http://schemas.microsoft.com/office/drawing/2010/main"/>
                      </a:ext>
                    </a:extLst>
                  </pic:spPr>
                </pic:pic>
              </a:graphicData>
            </a:graphic>
          </wp:inline>
        </w:drawing>
      </w:r>
    </w:p>
    <w:p w:rsidR="00824F44" w:rsidRPr="00F125A2" w:rsidRDefault="00824F44" w:rsidP="00F125A2">
      <w:pPr>
        <w:pStyle w:val="ListParagraph"/>
        <w:numPr>
          <w:ilvl w:val="0"/>
          <w:numId w:val="6"/>
        </w:numPr>
        <w:rPr>
          <w:b/>
        </w:rPr>
      </w:pPr>
      <w:r w:rsidRPr="00F125A2">
        <w:rPr>
          <w:b/>
        </w:rPr>
        <w:t>Përgjigja e kërkesës nr 41</w:t>
      </w:r>
    </w:p>
    <w:p w:rsidR="00824F44" w:rsidRDefault="00824F44" w:rsidP="00824F44">
      <w:r>
        <w:t xml:space="preserve">Regarding your request, we inform you that for now, demographic data for deaths are published based on quarterly indicators referring to the </w:t>
      </w:r>
      <w:hyperlink r:id="rId29" w:history="1">
        <w:r>
          <w:rPr>
            <w:rStyle w:val="Hyperlink"/>
          </w:rPr>
          <w:t>OFFICIAL STATISTICS NATIONAL PROGRAM, 2017 - 2021</w:t>
        </w:r>
      </w:hyperlink>
      <w:r>
        <w:t>.</w:t>
      </w:r>
    </w:p>
    <w:p w:rsidR="00824F44" w:rsidRDefault="00824F44" w:rsidP="00824F44">
      <w:r>
        <w:t>But, any time that you will need monthly data, we will send it to you.</w:t>
      </w:r>
    </w:p>
    <w:p w:rsidR="00824F44" w:rsidRDefault="00824F44" w:rsidP="00824F44">
      <w:pPr>
        <w:rPr>
          <w:b/>
        </w:rPr>
      </w:pPr>
    </w:p>
    <w:p w:rsidR="00824F44" w:rsidRPr="00F125A2" w:rsidRDefault="00824F44" w:rsidP="00F125A2">
      <w:pPr>
        <w:pStyle w:val="ListParagraph"/>
        <w:numPr>
          <w:ilvl w:val="0"/>
          <w:numId w:val="6"/>
        </w:numPr>
        <w:rPr>
          <w:b/>
        </w:rPr>
      </w:pPr>
      <w:r w:rsidRPr="00F125A2">
        <w:rPr>
          <w:b/>
        </w:rPr>
        <w:t>Përgjigja e kërkesës nr 42</w:t>
      </w:r>
    </w:p>
    <w:tbl>
      <w:tblPr>
        <w:tblW w:w="5000" w:type="pct"/>
        <w:tblLook w:val="04A0" w:firstRow="1" w:lastRow="0" w:firstColumn="1" w:lastColumn="0" w:noHBand="0" w:noVBand="1"/>
      </w:tblPr>
      <w:tblGrid>
        <w:gridCol w:w="298"/>
        <w:gridCol w:w="1319"/>
        <w:gridCol w:w="532"/>
        <w:gridCol w:w="531"/>
        <w:gridCol w:w="531"/>
        <w:gridCol w:w="531"/>
        <w:gridCol w:w="531"/>
        <w:gridCol w:w="531"/>
        <w:gridCol w:w="531"/>
        <w:gridCol w:w="531"/>
        <w:gridCol w:w="531"/>
        <w:gridCol w:w="524"/>
        <w:gridCol w:w="531"/>
        <w:gridCol w:w="531"/>
        <w:gridCol w:w="531"/>
        <w:gridCol w:w="531"/>
        <w:gridCol w:w="531"/>
      </w:tblGrid>
      <w:tr w:rsidR="00824F44" w:rsidRPr="00824F44" w:rsidTr="00824F44">
        <w:trPr>
          <w:trHeight w:val="375"/>
        </w:trPr>
        <w:tc>
          <w:tcPr>
            <w:tcW w:w="2240" w:type="pct"/>
            <w:gridSpan w:val="6"/>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b/>
                <w:bCs/>
                <w:color w:val="000000"/>
                <w:sz w:val="28"/>
                <w:szCs w:val="28"/>
              </w:rPr>
            </w:pPr>
            <w:r w:rsidRPr="00824F44">
              <w:rPr>
                <w:rFonts w:ascii="Calibri" w:eastAsia="Times New Roman" w:hAnsi="Calibri" w:cs="Calibri"/>
                <w:b/>
                <w:bCs/>
                <w:color w:val="000000"/>
                <w:sz w:val="28"/>
                <w:szCs w:val="28"/>
              </w:rPr>
              <w:t>Tab 1. Prodhimet nga aktitivetet dytësore në pylltari, 2006 - 2020</w:t>
            </w: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r>
      <w:tr w:rsidR="00824F44" w:rsidRPr="00824F44" w:rsidTr="00824F44">
        <w:trPr>
          <w:trHeight w:val="300"/>
        </w:trPr>
        <w:tc>
          <w:tcPr>
            <w:tcW w:w="120"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935"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96"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96"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96"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96"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r>
      <w:tr w:rsidR="00824F44" w:rsidRPr="00824F44" w:rsidTr="00824F44">
        <w:trPr>
          <w:trHeight w:val="300"/>
        </w:trPr>
        <w:tc>
          <w:tcPr>
            <w:tcW w:w="120"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935"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96"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96"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96"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96"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c>
          <w:tcPr>
            <w:tcW w:w="251" w:type="pct"/>
            <w:tcBorders>
              <w:top w:val="nil"/>
              <w:left w:val="nil"/>
              <w:bottom w:val="nil"/>
              <w:right w:val="nil"/>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p>
        </w:tc>
      </w:tr>
      <w:tr w:rsidR="00824F44" w:rsidRPr="00824F44" w:rsidTr="00824F44">
        <w:trPr>
          <w:trHeight w:val="510"/>
        </w:trPr>
        <w:tc>
          <w:tcPr>
            <w:tcW w:w="1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4F44" w:rsidRPr="00824F44" w:rsidRDefault="00824F44" w:rsidP="00824F44">
            <w:pPr>
              <w:spacing w:after="0" w:line="240" w:lineRule="auto"/>
              <w:rPr>
                <w:rFonts w:ascii="Calibri" w:eastAsia="Times New Roman" w:hAnsi="Calibri" w:cs="Calibri"/>
                <w:color w:val="000000"/>
              </w:rPr>
            </w:pPr>
            <w:r w:rsidRPr="00824F44">
              <w:rPr>
                <w:rFonts w:ascii="Calibri" w:eastAsia="Times New Roman" w:hAnsi="Calibri" w:cs="Calibri"/>
                <w:color w:val="000000"/>
              </w:rPr>
              <w:lastRenderedPageBreak/>
              <w:t> </w:t>
            </w:r>
          </w:p>
        </w:tc>
        <w:tc>
          <w:tcPr>
            <w:tcW w:w="935" w:type="pct"/>
            <w:tcBorders>
              <w:top w:val="single" w:sz="4" w:space="0" w:color="auto"/>
              <w:left w:val="nil"/>
              <w:bottom w:val="single" w:sz="4" w:space="0" w:color="auto"/>
              <w:right w:val="single" w:sz="4" w:space="0" w:color="auto"/>
            </w:tcBorders>
            <w:shd w:val="clear" w:color="auto" w:fill="auto"/>
            <w:vAlign w:val="center"/>
            <w:hideMark/>
          </w:tcPr>
          <w:p w:rsidR="00824F44" w:rsidRPr="00824F44" w:rsidRDefault="00824F44" w:rsidP="00824F44">
            <w:pPr>
              <w:spacing w:after="0" w:line="240" w:lineRule="auto"/>
              <w:jc w:val="center"/>
              <w:rPr>
                <w:rFonts w:ascii="Calibri" w:eastAsia="Times New Roman" w:hAnsi="Calibri" w:cs="Calibri"/>
                <w:b/>
                <w:bCs/>
                <w:color w:val="000000"/>
              </w:rPr>
            </w:pPr>
            <w:r w:rsidRPr="00824F44">
              <w:rPr>
                <w:rFonts w:ascii="Calibri" w:eastAsia="Times New Roman" w:hAnsi="Calibri" w:cs="Calibri"/>
                <w:b/>
                <w:bCs/>
                <w:color w:val="000000"/>
              </w:rPr>
              <w:t>Prodhimet nga aktitivetet dytësore</w:t>
            </w:r>
          </w:p>
        </w:tc>
        <w:tc>
          <w:tcPr>
            <w:tcW w:w="296" w:type="pct"/>
            <w:tcBorders>
              <w:top w:val="single" w:sz="4" w:space="0" w:color="auto"/>
              <w:left w:val="nil"/>
              <w:bottom w:val="single" w:sz="4" w:space="0" w:color="auto"/>
              <w:right w:val="single" w:sz="4" w:space="0" w:color="auto"/>
            </w:tcBorders>
            <w:shd w:val="clear" w:color="000000" w:fill="D9D9D9"/>
            <w:noWrap/>
            <w:vAlign w:val="center"/>
            <w:hideMark/>
          </w:tcPr>
          <w:p w:rsidR="00824F44" w:rsidRPr="00824F44" w:rsidRDefault="00824F44" w:rsidP="00824F44">
            <w:pPr>
              <w:spacing w:after="0" w:line="240" w:lineRule="auto"/>
              <w:jc w:val="center"/>
              <w:rPr>
                <w:rFonts w:ascii="Calibri" w:eastAsia="Times New Roman" w:hAnsi="Calibri" w:cs="Calibri"/>
                <w:b/>
                <w:bCs/>
                <w:color w:val="000000"/>
              </w:rPr>
            </w:pPr>
            <w:r w:rsidRPr="00824F44">
              <w:rPr>
                <w:rFonts w:ascii="Calibri" w:eastAsia="Times New Roman" w:hAnsi="Calibri" w:cs="Calibri"/>
                <w:b/>
                <w:bCs/>
                <w:color w:val="000000"/>
              </w:rPr>
              <w:t>2006</w:t>
            </w:r>
          </w:p>
        </w:tc>
        <w:tc>
          <w:tcPr>
            <w:tcW w:w="296" w:type="pct"/>
            <w:tcBorders>
              <w:top w:val="single" w:sz="4" w:space="0" w:color="auto"/>
              <w:left w:val="nil"/>
              <w:bottom w:val="single" w:sz="4" w:space="0" w:color="auto"/>
              <w:right w:val="single" w:sz="4" w:space="0" w:color="auto"/>
            </w:tcBorders>
            <w:shd w:val="clear" w:color="000000" w:fill="D9D9D9"/>
            <w:noWrap/>
            <w:vAlign w:val="center"/>
            <w:hideMark/>
          </w:tcPr>
          <w:p w:rsidR="00824F44" w:rsidRPr="00824F44" w:rsidRDefault="00824F44" w:rsidP="00824F44">
            <w:pPr>
              <w:spacing w:after="0" w:line="240" w:lineRule="auto"/>
              <w:jc w:val="center"/>
              <w:rPr>
                <w:rFonts w:ascii="Calibri" w:eastAsia="Times New Roman" w:hAnsi="Calibri" w:cs="Calibri"/>
                <w:b/>
                <w:bCs/>
                <w:color w:val="000000"/>
              </w:rPr>
            </w:pPr>
            <w:r w:rsidRPr="00824F44">
              <w:rPr>
                <w:rFonts w:ascii="Calibri" w:eastAsia="Times New Roman" w:hAnsi="Calibri" w:cs="Calibri"/>
                <w:b/>
                <w:bCs/>
                <w:color w:val="000000"/>
              </w:rPr>
              <w:t>2007</w:t>
            </w:r>
          </w:p>
        </w:tc>
        <w:tc>
          <w:tcPr>
            <w:tcW w:w="296" w:type="pct"/>
            <w:tcBorders>
              <w:top w:val="single" w:sz="4" w:space="0" w:color="auto"/>
              <w:left w:val="nil"/>
              <w:bottom w:val="single" w:sz="4" w:space="0" w:color="auto"/>
              <w:right w:val="single" w:sz="4" w:space="0" w:color="auto"/>
            </w:tcBorders>
            <w:shd w:val="clear" w:color="000000" w:fill="D9D9D9"/>
            <w:noWrap/>
            <w:vAlign w:val="center"/>
            <w:hideMark/>
          </w:tcPr>
          <w:p w:rsidR="00824F44" w:rsidRPr="00824F44" w:rsidRDefault="00824F44" w:rsidP="00824F44">
            <w:pPr>
              <w:spacing w:after="0" w:line="240" w:lineRule="auto"/>
              <w:jc w:val="center"/>
              <w:rPr>
                <w:rFonts w:ascii="Calibri" w:eastAsia="Times New Roman" w:hAnsi="Calibri" w:cs="Calibri"/>
                <w:b/>
                <w:bCs/>
                <w:color w:val="000000"/>
              </w:rPr>
            </w:pPr>
            <w:r w:rsidRPr="00824F44">
              <w:rPr>
                <w:rFonts w:ascii="Calibri" w:eastAsia="Times New Roman" w:hAnsi="Calibri" w:cs="Calibri"/>
                <w:b/>
                <w:bCs/>
                <w:color w:val="000000"/>
              </w:rPr>
              <w:t>2008</w:t>
            </w:r>
          </w:p>
        </w:tc>
        <w:tc>
          <w:tcPr>
            <w:tcW w:w="296" w:type="pct"/>
            <w:tcBorders>
              <w:top w:val="single" w:sz="4" w:space="0" w:color="auto"/>
              <w:left w:val="nil"/>
              <w:bottom w:val="single" w:sz="4" w:space="0" w:color="auto"/>
              <w:right w:val="single" w:sz="4" w:space="0" w:color="auto"/>
            </w:tcBorders>
            <w:shd w:val="clear" w:color="000000" w:fill="D9D9D9"/>
            <w:noWrap/>
            <w:vAlign w:val="center"/>
            <w:hideMark/>
          </w:tcPr>
          <w:p w:rsidR="00824F44" w:rsidRPr="00824F44" w:rsidRDefault="00824F44" w:rsidP="00824F44">
            <w:pPr>
              <w:spacing w:after="0" w:line="240" w:lineRule="auto"/>
              <w:jc w:val="center"/>
              <w:rPr>
                <w:rFonts w:ascii="Calibri" w:eastAsia="Times New Roman" w:hAnsi="Calibri" w:cs="Calibri"/>
                <w:b/>
                <w:bCs/>
                <w:color w:val="000000"/>
              </w:rPr>
            </w:pPr>
            <w:r w:rsidRPr="00824F44">
              <w:rPr>
                <w:rFonts w:ascii="Calibri" w:eastAsia="Times New Roman" w:hAnsi="Calibri" w:cs="Calibri"/>
                <w:b/>
                <w:bCs/>
                <w:color w:val="000000"/>
              </w:rPr>
              <w:t>2009</w:t>
            </w:r>
          </w:p>
        </w:tc>
        <w:tc>
          <w:tcPr>
            <w:tcW w:w="251" w:type="pct"/>
            <w:tcBorders>
              <w:top w:val="single" w:sz="4" w:space="0" w:color="auto"/>
              <w:left w:val="nil"/>
              <w:bottom w:val="single" w:sz="4" w:space="0" w:color="auto"/>
              <w:right w:val="single" w:sz="4" w:space="0" w:color="auto"/>
            </w:tcBorders>
            <w:shd w:val="clear" w:color="000000" w:fill="D9D9D9"/>
            <w:noWrap/>
            <w:vAlign w:val="center"/>
            <w:hideMark/>
          </w:tcPr>
          <w:p w:rsidR="00824F44" w:rsidRPr="00824F44" w:rsidRDefault="00824F44" w:rsidP="00824F44">
            <w:pPr>
              <w:spacing w:after="0" w:line="240" w:lineRule="auto"/>
              <w:jc w:val="center"/>
              <w:rPr>
                <w:rFonts w:ascii="Calibri" w:eastAsia="Times New Roman" w:hAnsi="Calibri" w:cs="Calibri"/>
                <w:b/>
                <w:bCs/>
                <w:color w:val="000000"/>
              </w:rPr>
            </w:pPr>
            <w:r w:rsidRPr="00824F44">
              <w:rPr>
                <w:rFonts w:ascii="Calibri" w:eastAsia="Times New Roman" w:hAnsi="Calibri" w:cs="Calibri"/>
                <w:b/>
                <w:bCs/>
                <w:color w:val="000000"/>
              </w:rPr>
              <w:t>2010</w:t>
            </w:r>
          </w:p>
        </w:tc>
        <w:tc>
          <w:tcPr>
            <w:tcW w:w="251" w:type="pct"/>
            <w:tcBorders>
              <w:top w:val="single" w:sz="4" w:space="0" w:color="auto"/>
              <w:left w:val="nil"/>
              <w:bottom w:val="single" w:sz="4" w:space="0" w:color="auto"/>
              <w:right w:val="single" w:sz="4" w:space="0" w:color="auto"/>
            </w:tcBorders>
            <w:shd w:val="clear" w:color="000000" w:fill="D9D9D9"/>
            <w:noWrap/>
            <w:vAlign w:val="center"/>
            <w:hideMark/>
          </w:tcPr>
          <w:p w:rsidR="00824F44" w:rsidRPr="00824F44" w:rsidRDefault="00824F44" w:rsidP="00824F44">
            <w:pPr>
              <w:spacing w:after="0" w:line="240" w:lineRule="auto"/>
              <w:jc w:val="center"/>
              <w:rPr>
                <w:rFonts w:ascii="Calibri" w:eastAsia="Times New Roman" w:hAnsi="Calibri" w:cs="Calibri"/>
                <w:b/>
                <w:bCs/>
                <w:color w:val="000000"/>
              </w:rPr>
            </w:pPr>
            <w:r w:rsidRPr="00824F44">
              <w:rPr>
                <w:rFonts w:ascii="Calibri" w:eastAsia="Times New Roman" w:hAnsi="Calibri" w:cs="Calibri"/>
                <w:b/>
                <w:bCs/>
                <w:color w:val="000000"/>
              </w:rPr>
              <w:t>2011</w:t>
            </w:r>
          </w:p>
        </w:tc>
        <w:tc>
          <w:tcPr>
            <w:tcW w:w="251" w:type="pct"/>
            <w:tcBorders>
              <w:top w:val="single" w:sz="4" w:space="0" w:color="auto"/>
              <w:left w:val="nil"/>
              <w:bottom w:val="single" w:sz="4" w:space="0" w:color="auto"/>
              <w:right w:val="single" w:sz="4" w:space="0" w:color="auto"/>
            </w:tcBorders>
            <w:shd w:val="clear" w:color="000000" w:fill="D9D9D9"/>
            <w:noWrap/>
            <w:vAlign w:val="center"/>
            <w:hideMark/>
          </w:tcPr>
          <w:p w:rsidR="00824F44" w:rsidRPr="00824F44" w:rsidRDefault="00824F44" w:rsidP="00824F44">
            <w:pPr>
              <w:spacing w:after="0" w:line="240" w:lineRule="auto"/>
              <w:jc w:val="center"/>
              <w:rPr>
                <w:rFonts w:ascii="Calibri" w:eastAsia="Times New Roman" w:hAnsi="Calibri" w:cs="Calibri"/>
                <w:b/>
                <w:bCs/>
                <w:color w:val="000000"/>
              </w:rPr>
            </w:pPr>
            <w:r w:rsidRPr="00824F44">
              <w:rPr>
                <w:rFonts w:ascii="Calibri" w:eastAsia="Times New Roman" w:hAnsi="Calibri" w:cs="Calibri"/>
                <w:b/>
                <w:bCs/>
                <w:color w:val="000000"/>
              </w:rPr>
              <w:t>2012</w:t>
            </w:r>
          </w:p>
        </w:tc>
        <w:tc>
          <w:tcPr>
            <w:tcW w:w="251" w:type="pct"/>
            <w:tcBorders>
              <w:top w:val="single" w:sz="4" w:space="0" w:color="auto"/>
              <w:left w:val="nil"/>
              <w:bottom w:val="single" w:sz="4" w:space="0" w:color="auto"/>
              <w:right w:val="single" w:sz="4" w:space="0" w:color="auto"/>
            </w:tcBorders>
            <w:shd w:val="clear" w:color="000000" w:fill="D9D9D9"/>
            <w:noWrap/>
            <w:vAlign w:val="center"/>
            <w:hideMark/>
          </w:tcPr>
          <w:p w:rsidR="00824F44" w:rsidRPr="00824F44" w:rsidRDefault="00824F44" w:rsidP="00824F44">
            <w:pPr>
              <w:spacing w:after="0" w:line="240" w:lineRule="auto"/>
              <w:jc w:val="center"/>
              <w:rPr>
                <w:rFonts w:ascii="Calibri" w:eastAsia="Times New Roman" w:hAnsi="Calibri" w:cs="Calibri"/>
                <w:b/>
                <w:bCs/>
                <w:color w:val="000000"/>
              </w:rPr>
            </w:pPr>
            <w:r w:rsidRPr="00824F44">
              <w:rPr>
                <w:rFonts w:ascii="Calibri" w:eastAsia="Times New Roman" w:hAnsi="Calibri" w:cs="Calibri"/>
                <w:b/>
                <w:bCs/>
                <w:color w:val="000000"/>
              </w:rPr>
              <w:t>2013</w:t>
            </w:r>
          </w:p>
        </w:tc>
        <w:tc>
          <w:tcPr>
            <w:tcW w:w="251" w:type="pct"/>
            <w:tcBorders>
              <w:top w:val="single" w:sz="4" w:space="0" w:color="auto"/>
              <w:left w:val="nil"/>
              <w:bottom w:val="single" w:sz="4" w:space="0" w:color="auto"/>
              <w:right w:val="single" w:sz="4" w:space="0" w:color="auto"/>
            </w:tcBorders>
            <w:shd w:val="clear" w:color="000000" w:fill="D9D9D9"/>
            <w:noWrap/>
            <w:vAlign w:val="center"/>
            <w:hideMark/>
          </w:tcPr>
          <w:p w:rsidR="00824F44" w:rsidRPr="00824F44" w:rsidRDefault="00824F44" w:rsidP="00824F44">
            <w:pPr>
              <w:spacing w:after="0" w:line="240" w:lineRule="auto"/>
              <w:jc w:val="center"/>
              <w:rPr>
                <w:rFonts w:ascii="Calibri" w:eastAsia="Times New Roman" w:hAnsi="Calibri" w:cs="Calibri"/>
                <w:b/>
                <w:bCs/>
                <w:color w:val="000000"/>
              </w:rPr>
            </w:pPr>
            <w:r w:rsidRPr="00824F44">
              <w:rPr>
                <w:rFonts w:ascii="Calibri" w:eastAsia="Times New Roman" w:hAnsi="Calibri" w:cs="Calibri"/>
                <w:b/>
                <w:bCs/>
                <w:color w:val="000000"/>
              </w:rPr>
              <w:t>2014</w:t>
            </w:r>
          </w:p>
        </w:tc>
        <w:tc>
          <w:tcPr>
            <w:tcW w:w="251" w:type="pct"/>
            <w:tcBorders>
              <w:top w:val="single" w:sz="4" w:space="0" w:color="auto"/>
              <w:left w:val="nil"/>
              <w:bottom w:val="single" w:sz="4" w:space="0" w:color="auto"/>
              <w:right w:val="single" w:sz="4" w:space="0" w:color="auto"/>
            </w:tcBorders>
            <w:shd w:val="clear" w:color="000000" w:fill="D9D9D9"/>
            <w:noWrap/>
            <w:vAlign w:val="center"/>
            <w:hideMark/>
          </w:tcPr>
          <w:p w:rsidR="00824F44" w:rsidRPr="00824F44" w:rsidRDefault="00824F44" w:rsidP="00824F44">
            <w:pPr>
              <w:spacing w:after="0" w:line="240" w:lineRule="auto"/>
              <w:jc w:val="center"/>
              <w:rPr>
                <w:rFonts w:ascii="Calibri" w:eastAsia="Times New Roman" w:hAnsi="Calibri" w:cs="Calibri"/>
                <w:b/>
                <w:bCs/>
                <w:color w:val="000000"/>
              </w:rPr>
            </w:pPr>
            <w:r w:rsidRPr="00824F44">
              <w:rPr>
                <w:rFonts w:ascii="Calibri" w:eastAsia="Times New Roman" w:hAnsi="Calibri" w:cs="Calibri"/>
                <w:b/>
                <w:bCs/>
                <w:color w:val="000000"/>
              </w:rPr>
              <w:t>2015</w:t>
            </w:r>
          </w:p>
        </w:tc>
        <w:tc>
          <w:tcPr>
            <w:tcW w:w="251" w:type="pct"/>
            <w:tcBorders>
              <w:top w:val="single" w:sz="4" w:space="0" w:color="auto"/>
              <w:left w:val="nil"/>
              <w:bottom w:val="single" w:sz="4" w:space="0" w:color="auto"/>
              <w:right w:val="single" w:sz="4" w:space="0" w:color="auto"/>
            </w:tcBorders>
            <w:shd w:val="clear" w:color="000000" w:fill="D9D9D9"/>
            <w:noWrap/>
            <w:vAlign w:val="center"/>
            <w:hideMark/>
          </w:tcPr>
          <w:p w:rsidR="00824F44" w:rsidRPr="00824F44" w:rsidRDefault="00824F44" w:rsidP="00824F44">
            <w:pPr>
              <w:spacing w:after="0" w:line="240" w:lineRule="auto"/>
              <w:jc w:val="center"/>
              <w:rPr>
                <w:rFonts w:ascii="Calibri" w:eastAsia="Times New Roman" w:hAnsi="Calibri" w:cs="Calibri"/>
                <w:b/>
                <w:bCs/>
                <w:color w:val="000000"/>
              </w:rPr>
            </w:pPr>
            <w:r w:rsidRPr="00824F44">
              <w:rPr>
                <w:rFonts w:ascii="Calibri" w:eastAsia="Times New Roman" w:hAnsi="Calibri" w:cs="Calibri"/>
                <w:b/>
                <w:bCs/>
                <w:color w:val="000000"/>
              </w:rPr>
              <w:t>2016</w:t>
            </w:r>
          </w:p>
        </w:tc>
        <w:tc>
          <w:tcPr>
            <w:tcW w:w="251" w:type="pct"/>
            <w:tcBorders>
              <w:top w:val="single" w:sz="4" w:space="0" w:color="auto"/>
              <w:left w:val="nil"/>
              <w:bottom w:val="single" w:sz="4" w:space="0" w:color="auto"/>
              <w:right w:val="single" w:sz="4" w:space="0" w:color="auto"/>
            </w:tcBorders>
            <w:shd w:val="clear" w:color="000000" w:fill="D9D9D9"/>
            <w:noWrap/>
            <w:vAlign w:val="center"/>
            <w:hideMark/>
          </w:tcPr>
          <w:p w:rsidR="00824F44" w:rsidRPr="00824F44" w:rsidRDefault="00824F44" w:rsidP="00824F44">
            <w:pPr>
              <w:spacing w:after="0" w:line="240" w:lineRule="auto"/>
              <w:jc w:val="center"/>
              <w:rPr>
                <w:rFonts w:ascii="Calibri" w:eastAsia="Times New Roman" w:hAnsi="Calibri" w:cs="Calibri"/>
                <w:b/>
                <w:bCs/>
                <w:color w:val="000000"/>
              </w:rPr>
            </w:pPr>
            <w:r w:rsidRPr="00824F44">
              <w:rPr>
                <w:rFonts w:ascii="Calibri" w:eastAsia="Times New Roman" w:hAnsi="Calibri" w:cs="Calibri"/>
                <w:b/>
                <w:bCs/>
                <w:color w:val="000000"/>
              </w:rPr>
              <w:t>2017</w:t>
            </w:r>
          </w:p>
        </w:tc>
        <w:tc>
          <w:tcPr>
            <w:tcW w:w="251" w:type="pct"/>
            <w:tcBorders>
              <w:top w:val="single" w:sz="4" w:space="0" w:color="auto"/>
              <w:left w:val="nil"/>
              <w:bottom w:val="single" w:sz="4" w:space="0" w:color="auto"/>
              <w:right w:val="single" w:sz="4" w:space="0" w:color="auto"/>
            </w:tcBorders>
            <w:shd w:val="clear" w:color="000000" w:fill="D9D9D9"/>
            <w:noWrap/>
            <w:vAlign w:val="center"/>
            <w:hideMark/>
          </w:tcPr>
          <w:p w:rsidR="00824F44" w:rsidRPr="00824F44" w:rsidRDefault="00824F44" w:rsidP="00824F44">
            <w:pPr>
              <w:spacing w:after="0" w:line="240" w:lineRule="auto"/>
              <w:jc w:val="center"/>
              <w:rPr>
                <w:rFonts w:ascii="Calibri" w:eastAsia="Times New Roman" w:hAnsi="Calibri" w:cs="Calibri"/>
                <w:b/>
                <w:bCs/>
                <w:color w:val="000000"/>
              </w:rPr>
            </w:pPr>
            <w:r w:rsidRPr="00824F44">
              <w:rPr>
                <w:rFonts w:ascii="Calibri" w:eastAsia="Times New Roman" w:hAnsi="Calibri" w:cs="Calibri"/>
                <w:b/>
                <w:bCs/>
                <w:color w:val="000000"/>
              </w:rPr>
              <w:t>2018</w:t>
            </w:r>
          </w:p>
        </w:tc>
        <w:tc>
          <w:tcPr>
            <w:tcW w:w="251" w:type="pct"/>
            <w:tcBorders>
              <w:top w:val="single" w:sz="4" w:space="0" w:color="auto"/>
              <w:left w:val="nil"/>
              <w:bottom w:val="single" w:sz="4" w:space="0" w:color="auto"/>
              <w:right w:val="single" w:sz="4" w:space="0" w:color="auto"/>
            </w:tcBorders>
            <w:shd w:val="clear" w:color="000000" w:fill="D9D9D9"/>
            <w:noWrap/>
            <w:vAlign w:val="center"/>
            <w:hideMark/>
          </w:tcPr>
          <w:p w:rsidR="00824F44" w:rsidRPr="00824F44" w:rsidRDefault="00824F44" w:rsidP="00824F44">
            <w:pPr>
              <w:spacing w:after="0" w:line="240" w:lineRule="auto"/>
              <w:jc w:val="center"/>
              <w:rPr>
                <w:rFonts w:ascii="Calibri" w:eastAsia="Times New Roman" w:hAnsi="Calibri" w:cs="Calibri"/>
                <w:b/>
                <w:bCs/>
                <w:color w:val="000000"/>
              </w:rPr>
            </w:pPr>
            <w:r w:rsidRPr="00824F44">
              <w:rPr>
                <w:rFonts w:ascii="Calibri" w:eastAsia="Times New Roman" w:hAnsi="Calibri" w:cs="Calibri"/>
                <w:b/>
                <w:bCs/>
                <w:color w:val="000000"/>
              </w:rPr>
              <w:t>2019</w:t>
            </w:r>
          </w:p>
        </w:tc>
        <w:tc>
          <w:tcPr>
            <w:tcW w:w="251" w:type="pct"/>
            <w:tcBorders>
              <w:top w:val="single" w:sz="4" w:space="0" w:color="auto"/>
              <w:left w:val="nil"/>
              <w:bottom w:val="single" w:sz="4" w:space="0" w:color="auto"/>
              <w:right w:val="single" w:sz="4" w:space="0" w:color="auto"/>
            </w:tcBorders>
            <w:shd w:val="clear" w:color="000000" w:fill="D9D9D9"/>
            <w:noWrap/>
            <w:vAlign w:val="center"/>
            <w:hideMark/>
          </w:tcPr>
          <w:p w:rsidR="00824F44" w:rsidRPr="00824F44" w:rsidRDefault="00824F44" w:rsidP="00824F44">
            <w:pPr>
              <w:spacing w:after="0" w:line="240" w:lineRule="auto"/>
              <w:jc w:val="center"/>
              <w:rPr>
                <w:rFonts w:ascii="Calibri" w:eastAsia="Times New Roman" w:hAnsi="Calibri" w:cs="Calibri"/>
                <w:b/>
                <w:bCs/>
                <w:color w:val="000000"/>
              </w:rPr>
            </w:pPr>
            <w:r w:rsidRPr="00824F44">
              <w:rPr>
                <w:rFonts w:ascii="Calibri" w:eastAsia="Times New Roman" w:hAnsi="Calibri" w:cs="Calibri"/>
                <w:b/>
                <w:bCs/>
                <w:color w:val="000000"/>
              </w:rPr>
              <w:t>2020</w:t>
            </w:r>
          </w:p>
        </w:tc>
      </w:tr>
      <w:tr w:rsidR="00824F44" w:rsidRPr="00824F44" w:rsidTr="00824F44">
        <w:trPr>
          <w:trHeight w:val="342"/>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center"/>
              <w:rPr>
                <w:rFonts w:ascii="Calibri" w:eastAsia="Times New Roman" w:hAnsi="Calibri" w:cs="Calibri"/>
                <w:color w:val="000000"/>
              </w:rPr>
            </w:pPr>
            <w:r w:rsidRPr="00824F44">
              <w:rPr>
                <w:rFonts w:ascii="Calibri" w:eastAsia="Times New Roman" w:hAnsi="Calibri" w:cs="Calibri"/>
                <w:color w:val="000000"/>
              </w:rPr>
              <w:t>1</w:t>
            </w:r>
          </w:p>
        </w:tc>
        <w:tc>
          <w:tcPr>
            <w:tcW w:w="935"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rPr>
                <w:rFonts w:ascii="Calibri" w:eastAsia="Times New Roman" w:hAnsi="Calibri" w:cs="Calibri"/>
                <w:b/>
                <w:bCs/>
                <w:color w:val="000000"/>
              </w:rPr>
            </w:pPr>
            <w:r w:rsidRPr="00824F44">
              <w:rPr>
                <w:rFonts w:ascii="Calibri" w:eastAsia="Times New Roman" w:hAnsi="Calibri" w:cs="Calibri"/>
                <w:b/>
                <w:bCs/>
                <w:color w:val="000000"/>
              </w:rPr>
              <w:t>Sherebelë (kv)</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18,642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21,757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18,197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7,381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5,544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3,530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2,596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1,555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767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913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r>
      <w:tr w:rsidR="00824F44" w:rsidRPr="00824F44" w:rsidTr="00824F44">
        <w:trPr>
          <w:trHeight w:val="342"/>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center"/>
              <w:rPr>
                <w:rFonts w:ascii="Calibri" w:eastAsia="Times New Roman" w:hAnsi="Calibri" w:cs="Calibri"/>
                <w:color w:val="000000"/>
              </w:rPr>
            </w:pPr>
            <w:r w:rsidRPr="00824F44">
              <w:rPr>
                <w:rFonts w:ascii="Calibri" w:eastAsia="Times New Roman" w:hAnsi="Calibri" w:cs="Calibri"/>
                <w:color w:val="000000"/>
              </w:rPr>
              <w:t>2</w:t>
            </w:r>
          </w:p>
        </w:tc>
        <w:tc>
          <w:tcPr>
            <w:tcW w:w="935"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rPr>
                <w:rFonts w:ascii="Calibri" w:eastAsia="Times New Roman" w:hAnsi="Calibri" w:cs="Calibri"/>
                <w:b/>
                <w:bCs/>
                <w:color w:val="000000"/>
              </w:rPr>
            </w:pPr>
            <w:r w:rsidRPr="00824F44">
              <w:rPr>
                <w:rFonts w:ascii="Calibri" w:eastAsia="Times New Roman" w:hAnsi="Calibri" w:cs="Calibri"/>
                <w:b/>
                <w:bCs/>
                <w:color w:val="000000"/>
              </w:rPr>
              <w:t>Trumëz (kv)</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2,427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4,130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7,890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601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2,000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2,251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2,053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2,015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c>
          <w:tcPr>
            <w:tcW w:w="251" w:type="pct"/>
            <w:tcBorders>
              <w:top w:val="nil"/>
              <w:left w:val="nil"/>
              <w:bottom w:val="single" w:sz="4" w:space="0" w:color="auto"/>
              <w:right w:val="single" w:sz="4" w:space="0" w:color="auto"/>
            </w:tcBorders>
            <w:shd w:val="clear" w:color="auto" w:fill="auto"/>
            <w:noWrap/>
            <w:vAlign w:val="bottom"/>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r>
      <w:tr w:rsidR="00824F44" w:rsidRPr="00824F44" w:rsidTr="00824F44">
        <w:trPr>
          <w:trHeight w:val="342"/>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center"/>
              <w:rPr>
                <w:rFonts w:ascii="Calibri" w:eastAsia="Times New Roman" w:hAnsi="Calibri" w:cs="Calibri"/>
                <w:color w:val="000000"/>
              </w:rPr>
            </w:pPr>
            <w:r w:rsidRPr="00824F44">
              <w:rPr>
                <w:rFonts w:ascii="Calibri" w:eastAsia="Times New Roman" w:hAnsi="Calibri" w:cs="Calibri"/>
                <w:color w:val="000000"/>
              </w:rPr>
              <w:t>3</w:t>
            </w:r>
          </w:p>
        </w:tc>
        <w:tc>
          <w:tcPr>
            <w:tcW w:w="935"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rPr>
                <w:rFonts w:ascii="Calibri" w:eastAsia="Times New Roman" w:hAnsi="Calibri" w:cs="Calibri"/>
                <w:b/>
                <w:bCs/>
                <w:color w:val="000000"/>
              </w:rPr>
            </w:pPr>
            <w:r w:rsidRPr="00824F44">
              <w:rPr>
                <w:rFonts w:ascii="Calibri" w:eastAsia="Times New Roman" w:hAnsi="Calibri" w:cs="Calibri"/>
                <w:b/>
                <w:bCs/>
                <w:color w:val="000000"/>
              </w:rPr>
              <w:t>Rrënjë (kv)</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1,972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2,475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3,892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70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38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46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49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80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66 </w:t>
            </w:r>
          </w:p>
        </w:tc>
        <w:tc>
          <w:tcPr>
            <w:tcW w:w="251" w:type="pct"/>
            <w:tcBorders>
              <w:top w:val="nil"/>
              <w:left w:val="nil"/>
              <w:bottom w:val="single" w:sz="4" w:space="0" w:color="auto"/>
              <w:right w:val="single" w:sz="4" w:space="0" w:color="auto"/>
            </w:tcBorders>
            <w:shd w:val="clear" w:color="auto" w:fill="auto"/>
            <w:noWrap/>
            <w:vAlign w:val="bottom"/>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449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70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20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42 </w:t>
            </w:r>
          </w:p>
        </w:tc>
      </w:tr>
      <w:tr w:rsidR="00824F44" w:rsidRPr="00824F44" w:rsidTr="00824F44">
        <w:trPr>
          <w:trHeight w:val="342"/>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center"/>
              <w:rPr>
                <w:rFonts w:ascii="Calibri" w:eastAsia="Times New Roman" w:hAnsi="Calibri" w:cs="Calibri"/>
                <w:color w:val="000000"/>
              </w:rPr>
            </w:pPr>
            <w:r w:rsidRPr="00824F44">
              <w:rPr>
                <w:rFonts w:ascii="Calibri" w:eastAsia="Times New Roman" w:hAnsi="Calibri" w:cs="Calibri"/>
                <w:color w:val="000000"/>
              </w:rPr>
              <w:t>4</w:t>
            </w:r>
          </w:p>
        </w:tc>
        <w:tc>
          <w:tcPr>
            <w:tcW w:w="935"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rPr>
                <w:rFonts w:ascii="Calibri" w:eastAsia="Times New Roman" w:hAnsi="Calibri" w:cs="Calibri"/>
                <w:b/>
                <w:bCs/>
                <w:color w:val="000000"/>
              </w:rPr>
            </w:pPr>
            <w:r w:rsidRPr="00824F44">
              <w:rPr>
                <w:rFonts w:ascii="Calibri" w:eastAsia="Times New Roman" w:hAnsi="Calibri" w:cs="Calibri"/>
                <w:b/>
                <w:bCs/>
                <w:color w:val="000000"/>
              </w:rPr>
              <w:t>Fashina (mst)</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2,867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2,890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3,831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85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1,450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266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71 </w:t>
            </w:r>
          </w:p>
        </w:tc>
        <w:tc>
          <w:tcPr>
            <w:tcW w:w="251" w:type="pct"/>
            <w:tcBorders>
              <w:top w:val="nil"/>
              <w:left w:val="nil"/>
              <w:bottom w:val="single" w:sz="4" w:space="0" w:color="auto"/>
              <w:right w:val="single" w:sz="4" w:space="0" w:color="auto"/>
            </w:tcBorders>
            <w:shd w:val="clear" w:color="auto" w:fill="auto"/>
            <w:noWrap/>
            <w:vAlign w:val="bottom"/>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r>
      <w:tr w:rsidR="00824F44" w:rsidRPr="00824F44" w:rsidTr="00824F44">
        <w:trPr>
          <w:trHeight w:val="342"/>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center"/>
              <w:rPr>
                <w:rFonts w:ascii="Calibri" w:eastAsia="Times New Roman" w:hAnsi="Calibri" w:cs="Calibri"/>
                <w:color w:val="000000"/>
              </w:rPr>
            </w:pPr>
            <w:r w:rsidRPr="00824F44">
              <w:rPr>
                <w:rFonts w:ascii="Calibri" w:eastAsia="Times New Roman" w:hAnsi="Calibri" w:cs="Calibri"/>
                <w:color w:val="000000"/>
              </w:rPr>
              <w:t>5</w:t>
            </w:r>
          </w:p>
        </w:tc>
        <w:tc>
          <w:tcPr>
            <w:tcW w:w="935"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rPr>
                <w:rFonts w:ascii="Calibri" w:eastAsia="Times New Roman" w:hAnsi="Calibri" w:cs="Calibri"/>
                <w:b/>
                <w:bCs/>
                <w:color w:val="000000"/>
              </w:rPr>
            </w:pPr>
            <w:r w:rsidRPr="00824F44">
              <w:rPr>
                <w:rFonts w:ascii="Calibri" w:eastAsia="Times New Roman" w:hAnsi="Calibri" w:cs="Calibri"/>
                <w:b/>
                <w:bCs/>
                <w:color w:val="000000"/>
              </w:rPr>
              <w:t>Boçe pishe (kv)</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12,410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11,100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15,883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7,766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2,416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2,023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1,856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1,151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4,223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4,852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350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505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1,200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342 </w:t>
            </w:r>
          </w:p>
        </w:tc>
      </w:tr>
      <w:tr w:rsidR="00824F44" w:rsidRPr="00824F44" w:rsidTr="00824F44">
        <w:trPr>
          <w:trHeight w:val="342"/>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center"/>
              <w:rPr>
                <w:rFonts w:ascii="Calibri" w:eastAsia="Times New Roman" w:hAnsi="Calibri" w:cs="Calibri"/>
                <w:color w:val="000000"/>
              </w:rPr>
            </w:pPr>
            <w:r w:rsidRPr="00824F44">
              <w:rPr>
                <w:rFonts w:ascii="Calibri" w:eastAsia="Times New Roman" w:hAnsi="Calibri" w:cs="Calibri"/>
                <w:color w:val="000000"/>
              </w:rPr>
              <w:t>6</w:t>
            </w:r>
          </w:p>
        </w:tc>
        <w:tc>
          <w:tcPr>
            <w:tcW w:w="935"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rPr>
                <w:rFonts w:ascii="Calibri" w:eastAsia="Times New Roman" w:hAnsi="Calibri" w:cs="Calibri"/>
                <w:b/>
                <w:bCs/>
                <w:color w:val="000000"/>
              </w:rPr>
            </w:pPr>
            <w:r w:rsidRPr="00824F44">
              <w:rPr>
                <w:rFonts w:ascii="Calibri" w:eastAsia="Times New Roman" w:hAnsi="Calibri" w:cs="Calibri"/>
                <w:b/>
                <w:bCs/>
                <w:color w:val="000000"/>
              </w:rPr>
              <w:t>Gjethe blegtorie (kv)</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734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1,489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1,100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237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373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1,607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110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83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bottom"/>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337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96 </w:t>
            </w:r>
          </w:p>
        </w:tc>
      </w:tr>
      <w:tr w:rsidR="00824F44" w:rsidRPr="00824F44" w:rsidTr="00824F44">
        <w:trPr>
          <w:trHeight w:val="342"/>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center"/>
              <w:rPr>
                <w:rFonts w:ascii="Calibri" w:eastAsia="Times New Roman" w:hAnsi="Calibri" w:cs="Calibri"/>
                <w:color w:val="000000"/>
              </w:rPr>
            </w:pPr>
            <w:r w:rsidRPr="00824F44">
              <w:rPr>
                <w:rFonts w:ascii="Calibri" w:eastAsia="Times New Roman" w:hAnsi="Calibri" w:cs="Calibri"/>
                <w:color w:val="000000"/>
              </w:rPr>
              <w:t>7</w:t>
            </w:r>
          </w:p>
        </w:tc>
        <w:tc>
          <w:tcPr>
            <w:tcW w:w="935"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rPr>
                <w:rFonts w:ascii="Calibri" w:eastAsia="Times New Roman" w:hAnsi="Calibri" w:cs="Calibri"/>
                <w:b/>
                <w:bCs/>
                <w:color w:val="000000"/>
              </w:rPr>
            </w:pPr>
            <w:r w:rsidRPr="00824F44">
              <w:rPr>
                <w:rFonts w:ascii="Calibri" w:eastAsia="Times New Roman" w:hAnsi="Calibri" w:cs="Calibri"/>
                <w:b/>
                <w:bCs/>
                <w:color w:val="000000"/>
              </w:rPr>
              <w:t>Inerte (m³)</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4,415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9,150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10,052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2,216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1,860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2,739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365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990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229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bottom"/>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1,020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4,350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18,880 </w:t>
            </w:r>
          </w:p>
        </w:tc>
      </w:tr>
      <w:tr w:rsidR="00824F44" w:rsidRPr="00824F44" w:rsidTr="00824F44">
        <w:trPr>
          <w:trHeight w:val="342"/>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center"/>
              <w:rPr>
                <w:rFonts w:ascii="Calibri" w:eastAsia="Times New Roman" w:hAnsi="Calibri" w:cs="Calibri"/>
                <w:color w:val="000000"/>
              </w:rPr>
            </w:pPr>
            <w:r w:rsidRPr="00824F44">
              <w:rPr>
                <w:rFonts w:ascii="Calibri" w:eastAsia="Times New Roman" w:hAnsi="Calibri" w:cs="Calibri"/>
                <w:color w:val="000000"/>
              </w:rPr>
              <w:t>8</w:t>
            </w:r>
          </w:p>
        </w:tc>
        <w:tc>
          <w:tcPr>
            <w:tcW w:w="935"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rPr>
                <w:rFonts w:ascii="Calibri" w:eastAsia="Times New Roman" w:hAnsi="Calibri" w:cs="Calibri"/>
                <w:b/>
                <w:bCs/>
                <w:color w:val="000000"/>
              </w:rPr>
            </w:pPr>
            <w:r w:rsidRPr="00824F44">
              <w:rPr>
                <w:rFonts w:ascii="Calibri" w:eastAsia="Times New Roman" w:hAnsi="Calibri" w:cs="Calibri"/>
                <w:b/>
                <w:bCs/>
                <w:color w:val="000000"/>
              </w:rPr>
              <w:t>Thupra shelgu (kv)</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7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150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50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46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6,392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bottom"/>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c>
          <w:tcPr>
            <w:tcW w:w="251" w:type="pct"/>
            <w:tcBorders>
              <w:top w:val="nil"/>
              <w:left w:val="nil"/>
              <w:bottom w:val="single" w:sz="4" w:space="0" w:color="auto"/>
              <w:right w:val="single" w:sz="4" w:space="0" w:color="auto"/>
            </w:tcBorders>
            <w:shd w:val="clear" w:color="auto" w:fill="auto"/>
            <w:noWrap/>
            <w:vAlign w:val="bottom"/>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c>
          <w:tcPr>
            <w:tcW w:w="251" w:type="pct"/>
            <w:tcBorders>
              <w:top w:val="nil"/>
              <w:left w:val="nil"/>
              <w:bottom w:val="single" w:sz="4" w:space="0" w:color="auto"/>
              <w:right w:val="single" w:sz="4" w:space="0" w:color="auto"/>
            </w:tcBorders>
            <w:shd w:val="clear" w:color="auto" w:fill="auto"/>
            <w:noWrap/>
            <w:vAlign w:val="bottom"/>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c>
          <w:tcPr>
            <w:tcW w:w="251" w:type="pct"/>
            <w:tcBorders>
              <w:top w:val="nil"/>
              <w:left w:val="nil"/>
              <w:bottom w:val="single" w:sz="4" w:space="0" w:color="auto"/>
              <w:right w:val="single" w:sz="4" w:space="0" w:color="auto"/>
            </w:tcBorders>
            <w:shd w:val="clear" w:color="auto" w:fill="auto"/>
            <w:noWrap/>
            <w:vAlign w:val="bottom"/>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r>
      <w:tr w:rsidR="00824F44" w:rsidRPr="00824F44" w:rsidTr="00824F44">
        <w:trPr>
          <w:trHeight w:val="342"/>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center"/>
              <w:rPr>
                <w:rFonts w:ascii="Calibri" w:eastAsia="Times New Roman" w:hAnsi="Calibri" w:cs="Calibri"/>
                <w:color w:val="000000"/>
              </w:rPr>
            </w:pPr>
            <w:r w:rsidRPr="00824F44">
              <w:rPr>
                <w:rFonts w:ascii="Calibri" w:eastAsia="Times New Roman" w:hAnsi="Calibri" w:cs="Calibri"/>
                <w:color w:val="000000"/>
              </w:rPr>
              <w:t>9</w:t>
            </w:r>
          </w:p>
        </w:tc>
        <w:tc>
          <w:tcPr>
            <w:tcW w:w="935"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rPr>
                <w:rFonts w:ascii="Calibri" w:eastAsia="Times New Roman" w:hAnsi="Calibri" w:cs="Calibri"/>
                <w:b/>
                <w:bCs/>
                <w:color w:val="000000"/>
              </w:rPr>
            </w:pPr>
            <w:r w:rsidRPr="00824F44">
              <w:rPr>
                <w:rFonts w:ascii="Calibri" w:eastAsia="Times New Roman" w:hAnsi="Calibri" w:cs="Calibri"/>
                <w:b/>
                <w:bCs/>
                <w:color w:val="000000"/>
              </w:rPr>
              <w:t>Këpurdha (kv)</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20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30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24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10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34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130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110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70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4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130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20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305 </w:t>
            </w:r>
          </w:p>
        </w:tc>
        <w:tc>
          <w:tcPr>
            <w:tcW w:w="251" w:type="pct"/>
            <w:tcBorders>
              <w:top w:val="nil"/>
              <w:left w:val="nil"/>
              <w:bottom w:val="single" w:sz="4" w:space="0" w:color="auto"/>
              <w:right w:val="single" w:sz="4" w:space="0" w:color="auto"/>
            </w:tcBorders>
            <w:shd w:val="clear" w:color="auto" w:fill="auto"/>
            <w:noWrap/>
            <w:vAlign w:val="bottom"/>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c>
          <w:tcPr>
            <w:tcW w:w="251" w:type="pct"/>
            <w:tcBorders>
              <w:top w:val="nil"/>
              <w:left w:val="nil"/>
              <w:bottom w:val="single" w:sz="4" w:space="0" w:color="auto"/>
              <w:right w:val="single" w:sz="4" w:space="0" w:color="auto"/>
            </w:tcBorders>
            <w:shd w:val="clear" w:color="auto" w:fill="auto"/>
            <w:noWrap/>
            <w:vAlign w:val="bottom"/>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c>
          <w:tcPr>
            <w:tcW w:w="251" w:type="pct"/>
            <w:tcBorders>
              <w:top w:val="nil"/>
              <w:left w:val="nil"/>
              <w:bottom w:val="single" w:sz="4" w:space="0" w:color="auto"/>
              <w:right w:val="single" w:sz="4" w:space="0" w:color="auto"/>
            </w:tcBorders>
            <w:shd w:val="clear" w:color="auto" w:fill="auto"/>
            <w:noWrap/>
            <w:vAlign w:val="bottom"/>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r>
      <w:tr w:rsidR="00824F44" w:rsidRPr="00824F44" w:rsidTr="00824F44">
        <w:trPr>
          <w:trHeight w:val="342"/>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center"/>
              <w:rPr>
                <w:rFonts w:ascii="Calibri" w:eastAsia="Times New Roman" w:hAnsi="Calibri" w:cs="Calibri"/>
                <w:color w:val="000000"/>
              </w:rPr>
            </w:pPr>
            <w:r w:rsidRPr="00824F44">
              <w:rPr>
                <w:rFonts w:ascii="Calibri" w:eastAsia="Times New Roman" w:hAnsi="Calibri" w:cs="Calibri"/>
                <w:color w:val="000000"/>
              </w:rPr>
              <w:t>10</w:t>
            </w:r>
          </w:p>
        </w:tc>
        <w:tc>
          <w:tcPr>
            <w:tcW w:w="935"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rPr>
                <w:rFonts w:ascii="Calibri" w:eastAsia="Times New Roman" w:hAnsi="Calibri" w:cs="Calibri"/>
                <w:b/>
                <w:bCs/>
                <w:color w:val="000000"/>
              </w:rPr>
            </w:pPr>
            <w:r w:rsidRPr="00824F44">
              <w:rPr>
                <w:rFonts w:ascii="Calibri" w:eastAsia="Times New Roman" w:hAnsi="Calibri" w:cs="Calibri"/>
                <w:b/>
                <w:bCs/>
                <w:color w:val="000000"/>
              </w:rPr>
              <w:t>Herba (kv)</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1,446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1,815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2,504 </w:t>
            </w:r>
          </w:p>
        </w:tc>
        <w:tc>
          <w:tcPr>
            <w:tcW w:w="251" w:type="pct"/>
            <w:tcBorders>
              <w:top w:val="nil"/>
              <w:left w:val="nil"/>
              <w:bottom w:val="single" w:sz="4" w:space="0" w:color="auto"/>
              <w:right w:val="single" w:sz="4" w:space="0" w:color="auto"/>
            </w:tcBorders>
            <w:shd w:val="clear" w:color="auto" w:fill="auto"/>
            <w:noWrap/>
            <w:vAlign w:val="bottom"/>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431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5,438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3,005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530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510 </w:t>
            </w:r>
          </w:p>
        </w:tc>
      </w:tr>
      <w:tr w:rsidR="00824F44" w:rsidRPr="00824F44" w:rsidTr="00824F44">
        <w:trPr>
          <w:trHeight w:val="342"/>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center"/>
              <w:rPr>
                <w:rFonts w:ascii="Calibri" w:eastAsia="Times New Roman" w:hAnsi="Calibri" w:cs="Calibri"/>
                <w:color w:val="000000"/>
              </w:rPr>
            </w:pPr>
            <w:r w:rsidRPr="00824F44">
              <w:rPr>
                <w:rFonts w:ascii="Calibri" w:eastAsia="Times New Roman" w:hAnsi="Calibri" w:cs="Calibri"/>
                <w:color w:val="000000"/>
              </w:rPr>
              <w:t>11</w:t>
            </w:r>
          </w:p>
        </w:tc>
        <w:tc>
          <w:tcPr>
            <w:tcW w:w="935"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rPr>
                <w:rFonts w:ascii="Calibri" w:eastAsia="Times New Roman" w:hAnsi="Calibri" w:cs="Calibri"/>
                <w:b/>
                <w:bCs/>
                <w:color w:val="000000"/>
              </w:rPr>
            </w:pPr>
            <w:r w:rsidRPr="00824F44">
              <w:rPr>
                <w:rFonts w:ascii="Calibri" w:eastAsia="Times New Roman" w:hAnsi="Calibri" w:cs="Calibri"/>
                <w:b/>
                <w:bCs/>
                <w:color w:val="000000"/>
              </w:rPr>
              <w:t>Lule të ndryshme (kv)</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171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95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72 </w:t>
            </w:r>
          </w:p>
        </w:tc>
        <w:tc>
          <w:tcPr>
            <w:tcW w:w="251" w:type="pct"/>
            <w:tcBorders>
              <w:top w:val="nil"/>
              <w:left w:val="nil"/>
              <w:bottom w:val="single" w:sz="4" w:space="0" w:color="auto"/>
              <w:right w:val="single" w:sz="4" w:space="0" w:color="auto"/>
            </w:tcBorders>
            <w:shd w:val="clear" w:color="auto" w:fill="auto"/>
            <w:noWrap/>
            <w:vAlign w:val="bottom"/>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0</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10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85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98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208 </w:t>
            </w:r>
          </w:p>
        </w:tc>
      </w:tr>
      <w:tr w:rsidR="00824F44" w:rsidRPr="00824F44" w:rsidTr="00824F44">
        <w:trPr>
          <w:trHeight w:val="342"/>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center"/>
              <w:rPr>
                <w:rFonts w:ascii="Calibri" w:eastAsia="Times New Roman" w:hAnsi="Calibri" w:cs="Calibri"/>
                <w:color w:val="000000"/>
              </w:rPr>
            </w:pPr>
            <w:r w:rsidRPr="00824F44">
              <w:rPr>
                <w:rFonts w:ascii="Calibri" w:eastAsia="Times New Roman" w:hAnsi="Calibri" w:cs="Calibri"/>
                <w:color w:val="000000"/>
              </w:rPr>
              <w:t>12</w:t>
            </w:r>
          </w:p>
        </w:tc>
        <w:tc>
          <w:tcPr>
            <w:tcW w:w="935"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rPr>
                <w:rFonts w:ascii="Calibri" w:eastAsia="Times New Roman" w:hAnsi="Calibri" w:cs="Calibri"/>
                <w:b/>
                <w:bCs/>
                <w:color w:val="000000"/>
              </w:rPr>
            </w:pPr>
            <w:r w:rsidRPr="00824F44">
              <w:rPr>
                <w:rFonts w:ascii="Calibri" w:eastAsia="Times New Roman" w:hAnsi="Calibri" w:cs="Calibri"/>
                <w:b/>
                <w:bCs/>
                <w:color w:val="000000"/>
              </w:rPr>
              <w:t>Fruta të ndryshme (kv)</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249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185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85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706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669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3,843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295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284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2,171 </w:t>
            </w:r>
          </w:p>
        </w:tc>
      </w:tr>
      <w:tr w:rsidR="00824F44" w:rsidRPr="00824F44" w:rsidTr="00824F44">
        <w:trPr>
          <w:trHeight w:val="342"/>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center"/>
              <w:rPr>
                <w:rFonts w:ascii="Calibri" w:eastAsia="Times New Roman" w:hAnsi="Calibri" w:cs="Calibri"/>
                <w:color w:val="000000"/>
              </w:rPr>
            </w:pPr>
            <w:r w:rsidRPr="00824F44">
              <w:rPr>
                <w:rFonts w:ascii="Calibri" w:eastAsia="Times New Roman" w:hAnsi="Calibri" w:cs="Calibri"/>
                <w:color w:val="000000"/>
              </w:rPr>
              <w:t>13</w:t>
            </w:r>
          </w:p>
        </w:tc>
        <w:tc>
          <w:tcPr>
            <w:tcW w:w="935"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rPr>
                <w:rFonts w:ascii="Calibri" w:eastAsia="Times New Roman" w:hAnsi="Calibri" w:cs="Calibri"/>
                <w:b/>
                <w:bCs/>
                <w:color w:val="000000"/>
              </w:rPr>
            </w:pPr>
            <w:r w:rsidRPr="00824F44">
              <w:rPr>
                <w:rFonts w:ascii="Calibri" w:eastAsia="Times New Roman" w:hAnsi="Calibri" w:cs="Calibri"/>
                <w:b/>
                <w:bCs/>
                <w:color w:val="000000"/>
              </w:rPr>
              <w:t>Degëza (kv)</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1,905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300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1,829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3,101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700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2,738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3,002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3,543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400 </w:t>
            </w:r>
          </w:p>
        </w:tc>
      </w:tr>
      <w:tr w:rsidR="00824F44" w:rsidRPr="00824F44" w:rsidTr="00824F44">
        <w:trPr>
          <w:trHeight w:val="342"/>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center"/>
              <w:rPr>
                <w:rFonts w:ascii="Calibri" w:eastAsia="Times New Roman" w:hAnsi="Calibri" w:cs="Calibri"/>
                <w:color w:val="000000"/>
              </w:rPr>
            </w:pPr>
            <w:r w:rsidRPr="00824F44">
              <w:rPr>
                <w:rFonts w:ascii="Calibri" w:eastAsia="Times New Roman" w:hAnsi="Calibri" w:cs="Calibri"/>
                <w:color w:val="000000"/>
              </w:rPr>
              <w:t>1</w:t>
            </w:r>
            <w:r w:rsidRPr="00824F44">
              <w:rPr>
                <w:rFonts w:ascii="Calibri" w:eastAsia="Times New Roman" w:hAnsi="Calibri" w:cs="Calibri"/>
                <w:color w:val="000000"/>
              </w:rPr>
              <w:lastRenderedPageBreak/>
              <w:t>4</w:t>
            </w:r>
          </w:p>
        </w:tc>
        <w:tc>
          <w:tcPr>
            <w:tcW w:w="935"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rPr>
                <w:rFonts w:ascii="Calibri" w:eastAsia="Times New Roman" w:hAnsi="Calibri" w:cs="Calibri"/>
                <w:b/>
                <w:bCs/>
                <w:color w:val="000000"/>
              </w:rPr>
            </w:pPr>
            <w:r w:rsidRPr="00824F44">
              <w:rPr>
                <w:rFonts w:ascii="Calibri" w:eastAsia="Times New Roman" w:hAnsi="Calibri" w:cs="Calibri"/>
                <w:b/>
                <w:bCs/>
                <w:color w:val="000000"/>
              </w:rPr>
              <w:lastRenderedPageBreak/>
              <w:t xml:space="preserve">Gjethe të </w:t>
            </w:r>
            <w:r w:rsidRPr="00824F44">
              <w:rPr>
                <w:rFonts w:ascii="Calibri" w:eastAsia="Times New Roman" w:hAnsi="Calibri" w:cs="Calibri"/>
                <w:b/>
                <w:bCs/>
                <w:color w:val="000000"/>
              </w:rPr>
              <w:lastRenderedPageBreak/>
              <w:t>ndryshme (kv)</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lastRenderedPageBreak/>
              <w:t xml:space="preserve"> ..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w:t>
            </w:r>
            <w:r w:rsidRPr="00824F44">
              <w:rPr>
                <w:rFonts w:ascii="Calibri" w:eastAsia="Times New Roman" w:hAnsi="Calibri" w:cs="Calibri"/>
                <w:color w:val="000000"/>
              </w:rPr>
              <w:lastRenderedPageBreak/>
              <w:t xml:space="preserve">433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lastRenderedPageBreak/>
              <w:t xml:space="preserve">          </w:t>
            </w:r>
            <w:r w:rsidRPr="00824F44">
              <w:rPr>
                <w:rFonts w:ascii="Calibri" w:eastAsia="Times New Roman" w:hAnsi="Calibri" w:cs="Calibri"/>
                <w:color w:val="000000"/>
              </w:rPr>
              <w:lastRenderedPageBreak/>
              <w:t xml:space="preserve">440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lastRenderedPageBreak/>
              <w:t xml:space="preserve">          </w:t>
            </w:r>
            <w:r w:rsidRPr="00824F44">
              <w:rPr>
                <w:rFonts w:ascii="Calibri" w:eastAsia="Times New Roman" w:hAnsi="Calibri" w:cs="Calibri"/>
                <w:color w:val="000000"/>
              </w:rPr>
              <w:lastRenderedPageBreak/>
              <w:t xml:space="preserve">397 </w:t>
            </w:r>
          </w:p>
        </w:tc>
        <w:tc>
          <w:tcPr>
            <w:tcW w:w="251" w:type="pct"/>
            <w:tcBorders>
              <w:top w:val="nil"/>
              <w:left w:val="nil"/>
              <w:bottom w:val="single" w:sz="4" w:space="0" w:color="auto"/>
              <w:right w:val="single" w:sz="4" w:space="0" w:color="auto"/>
            </w:tcBorders>
            <w:shd w:val="clear" w:color="auto" w:fill="auto"/>
            <w:noWrap/>
            <w:vAlign w:val="bottom"/>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lastRenderedPageBreak/>
              <w:t>0</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w:t>
            </w:r>
            <w:r w:rsidRPr="00824F44">
              <w:rPr>
                <w:rFonts w:ascii="Calibri" w:eastAsia="Times New Roman" w:hAnsi="Calibri" w:cs="Calibri"/>
                <w:color w:val="000000"/>
              </w:rPr>
              <w:lastRenderedPageBreak/>
              <w:t xml:space="preserve">542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lastRenderedPageBreak/>
              <w:t xml:space="preserve">       </w:t>
            </w:r>
            <w:r w:rsidRPr="00824F44">
              <w:rPr>
                <w:rFonts w:ascii="Calibri" w:eastAsia="Times New Roman" w:hAnsi="Calibri" w:cs="Calibri"/>
                <w:color w:val="000000"/>
              </w:rPr>
              <w:lastRenderedPageBreak/>
              <w:t xml:space="preserve">2,190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lastRenderedPageBreak/>
              <w:t xml:space="preserve">       </w:t>
            </w:r>
            <w:r w:rsidRPr="00824F44">
              <w:rPr>
                <w:rFonts w:ascii="Calibri" w:eastAsia="Times New Roman" w:hAnsi="Calibri" w:cs="Calibri"/>
                <w:color w:val="000000"/>
              </w:rPr>
              <w:lastRenderedPageBreak/>
              <w:t xml:space="preserve">1,230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lastRenderedPageBreak/>
              <w:t xml:space="preserve">          </w:t>
            </w:r>
            <w:r w:rsidRPr="00824F44">
              <w:rPr>
                <w:rFonts w:ascii="Calibri" w:eastAsia="Times New Roman" w:hAnsi="Calibri" w:cs="Calibri"/>
                <w:color w:val="000000"/>
              </w:rPr>
              <w:lastRenderedPageBreak/>
              <w:t xml:space="preserve">947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lastRenderedPageBreak/>
              <w:t xml:space="preserve">          </w:t>
            </w:r>
            <w:r w:rsidRPr="00824F44">
              <w:rPr>
                <w:rFonts w:ascii="Calibri" w:eastAsia="Times New Roman" w:hAnsi="Calibri" w:cs="Calibri"/>
                <w:color w:val="000000"/>
              </w:rPr>
              <w:lastRenderedPageBreak/>
              <w:t xml:space="preserve">148 </w:t>
            </w:r>
          </w:p>
        </w:tc>
      </w:tr>
      <w:tr w:rsidR="00824F44" w:rsidRPr="00824F44" w:rsidTr="00824F44">
        <w:trPr>
          <w:trHeight w:val="342"/>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center"/>
              <w:rPr>
                <w:rFonts w:ascii="Calibri" w:eastAsia="Times New Roman" w:hAnsi="Calibri" w:cs="Calibri"/>
                <w:color w:val="000000"/>
              </w:rPr>
            </w:pPr>
            <w:r w:rsidRPr="00824F44">
              <w:rPr>
                <w:rFonts w:ascii="Calibri" w:eastAsia="Times New Roman" w:hAnsi="Calibri" w:cs="Calibri"/>
                <w:color w:val="000000"/>
              </w:rPr>
              <w:lastRenderedPageBreak/>
              <w:t>15</w:t>
            </w:r>
          </w:p>
        </w:tc>
        <w:tc>
          <w:tcPr>
            <w:tcW w:w="935"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rPr>
                <w:rFonts w:ascii="Calibri" w:eastAsia="Times New Roman" w:hAnsi="Calibri" w:cs="Calibri"/>
                <w:b/>
                <w:bCs/>
                <w:color w:val="000000"/>
              </w:rPr>
            </w:pPr>
            <w:r w:rsidRPr="00824F44">
              <w:rPr>
                <w:rFonts w:ascii="Calibri" w:eastAsia="Times New Roman" w:hAnsi="Calibri" w:cs="Calibri"/>
                <w:b/>
                <w:bCs/>
                <w:color w:val="000000"/>
              </w:rPr>
              <w:t>Humus (kv)</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96"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50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872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110 </w:t>
            </w:r>
          </w:p>
        </w:tc>
        <w:tc>
          <w:tcPr>
            <w:tcW w:w="251" w:type="pct"/>
            <w:tcBorders>
              <w:top w:val="nil"/>
              <w:left w:val="nil"/>
              <w:bottom w:val="single" w:sz="4" w:space="0" w:color="auto"/>
              <w:right w:val="single" w:sz="4" w:space="0" w:color="auto"/>
            </w:tcBorders>
            <w:shd w:val="clear" w:color="auto" w:fill="auto"/>
            <w:noWrap/>
            <w:vAlign w:val="center"/>
            <w:hideMark/>
          </w:tcPr>
          <w:p w:rsidR="00824F44" w:rsidRPr="00824F44" w:rsidRDefault="00824F44" w:rsidP="00824F44">
            <w:pPr>
              <w:spacing w:after="0" w:line="240" w:lineRule="auto"/>
              <w:jc w:val="right"/>
              <w:rPr>
                <w:rFonts w:ascii="Calibri" w:eastAsia="Times New Roman" w:hAnsi="Calibri" w:cs="Calibri"/>
                <w:color w:val="000000"/>
              </w:rPr>
            </w:pPr>
            <w:r w:rsidRPr="00824F44">
              <w:rPr>
                <w:rFonts w:ascii="Calibri" w:eastAsia="Times New Roman" w:hAnsi="Calibri" w:cs="Calibri"/>
                <w:color w:val="000000"/>
              </w:rPr>
              <w:t xml:space="preserve">             60 </w:t>
            </w:r>
          </w:p>
        </w:tc>
      </w:tr>
    </w:tbl>
    <w:p w:rsidR="00824F44" w:rsidRDefault="00824F44" w:rsidP="00824F44">
      <w:pPr>
        <w:rPr>
          <w:b/>
        </w:rPr>
      </w:pPr>
    </w:p>
    <w:p w:rsidR="00824F44" w:rsidRPr="00F125A2" w:rsidRDefault="00824F44" w:rsidP="00F125A2">
      <w:pPr>
        <w:pStyle w:val="ListParagraph"/>
        <w:numPr>
          <w:ilvl w:val="0"/>
          <w:numId w:val="6"/>
        </w:numPr>
        <w:rPr>
          <w:b/>
        </w:rPr>
      </w:pPr>
      <w:r w:rsidRPr="00F125A2">
        <w:rPr>
          <w:b/>
        </w:rPr>
        <w:t>Përgjigja e kërkesës nr 43</w:t>
      </w:r>
    </w:p>
    <w:p w:rsidR="00824F44" w:rsidRDefault="00824F44" w:rsidP="00824F44">
      <w:pPr>
        <w:rPr>
          <w:lang w:val="en-GB"/>
        </w:rPr>
      </w:pPr>
      <w:r>
        <w:rPr>
          <w:lang w:val="en-GB"/>
        </w:rPr>
        <w:t xml:space="preserve">We confirm that the numbers </w:t>
      </w:r>
      <w:proofErr w:type="gramStart"/>
      <w:r>
        <w:rPr>
          <w:lang w:val="en-GB"/>
        </w:rPr>
        <w:t>In</w:t>
      </w:r>
      <w:proofErr w:type="gramEnd"/>
      <w:r>
        <w:rPr>
          <w:lang w:val="en-GB"/>
        </w:rPr>
        <w:t xml:space="preserve"> the tables are referring to the employed people, so either employees or self-employed. </w:t>
      </w:r>
    </w:p>
    <w:p w:rsidR="00824F44" w:rsidRDefault="00824F44" w:rsidP="00824F44">
      <w:pPr>
        <w:rPr>
          <w:b/>
        </w:rPr>
      </w:pPr>
    </w:p>
    <w:p w:rsidR="00824F44" w:rsidRPr="00F125A2" w:rsidRDefault="00824F44" w:rsidP="00F125A2">
      <w:pPr>
        <w:pStyle w:val="ListParagraph"/>
        <w:numPr>
          <w:ilvl w:val="0"/>
          <w:numId w:val="6"/>
        </w:numPr>
        <w:rPr>
          <w:b/>
        </w:rPr>
      </w:pPr>
      <w:r w:rsidRPr="00F125A2">
        <w:rPr>
          <w:b/>
        </w:rPr>
        <w:t>Përgjigja e kërkesës nr 44</w:t>
      </w:r>
    </w:p>
    <w:p w:rsidR="00824F44" w:rsidRDefault="00824F44" w:rsidP="00824F44"/>
    <w:p w:rsidR="00824F44" w:rsidRDefault="00824F44" w:rsidP="00824F44">
      <w:r>
        <w:t xml:space="preserve">Në përgjigje të kërkesës suaj, ju bëjmë me dije se INSTAT nuk disponon </w:t>
      </w:r>
      <w:r>
        <w:rPr>
          <w:color w:val="212121"/>
        </w:rPr>
        <w:t xml:space="preserve">çmime orientuese për prokurimin me objekt </w:t>
      </w:r>
      <w:proofErr w:type="gramStart"/>
      <w:r>
        <w:rPr>
          <w:color w:val="212121"/>
        </w:rPr>
        <w:t>blerje ,“</w:t>
      </w:r>
      <w:proofErr w:type="gramEnd"/>
      <w:r>
        <w:rPr>
          <w:b/>
          <w:bCs/>
          <w:color w:val="212121"/>
        </w:rPr>
        <w:t>LUBRIFIKANTE</w:t>
      </w:r>
      <w:r>
        <w:rPr>
          <w:color w:val="212121"/>
        </w:rPr>
        <w:t>”.</w:t>
      </w:r>
    </w:p>
    <w:p w:rsidR="00824F44" w:rsidRPr="00F125A2" w:rsidRDefault="00824F44" w:rsidP="00F125A2">
      <w:pPr>
        <w:pStyle w:val="ListParagraph"/>
        <w:numPr>
          <w:ilvl w:val="0"/>
          <w:numId w:val="6"/>
        </w:numPr>
        <w:rPr>
          <w:b/>
        </w:rPr>
      </w:pPr>
      <w:r w:rsidRPr="00F125A2">
        <w:rPr>
          <w:b/>
        </w:rPr>
        <w:t>Përgjigja e kërkesës nr 45</w:t>
      </w:r>
    </w:p>
    <w:p w:rsidR="00824F44" w:rsidRDefault="00824F44" w:rsidP="00824F44">
      <w:r>
        <w:t>Në lidhje me kërkesën tuaj për vënie në dispozicion të dhënat personale të personit tuaj, të mbledhura nëpërmjet Censit të Popullësisë dhe Banesave 2011:</w:t>
      </w:r>
    </w:p>
    <w:p w:rsidR="00824F44" w:rsidRDefault="00824F44" w:rsidP="00824F44"/>
    <w:p w:rsidR="00824F44" w:rsidRDefault="00824F44" w:rsidP="00824F44">
      <w:pPr>
        <w:numPr>
          <w:ilvl w:val="0"/>
          <w:numId w:val="3"/>
        </w:numPr>
        <w:spacing w:after="0" w:line="240" w:lineRule="auto"/>
      </w:pPr>
      <w:r>
        <w:t>Bazuar në Ligjin Nr. 17/2018 “</w:t>
      </w:r>
      <w:r>
        <w:rPr>
          <w:i/>
          <w:iCs/>
        </w:rPr>
        <w:t>Për statistikat zyrtare</w:t>
      </w:r>
      <w:r>
        <w:t>”, neni 4 “</w:t>
      </w:r>
      <w:r>
        <w:rPr>
          <w:i/>
          <w:iCs/>
        </w:rPr>
        <w:t>Parimet e statistikave zyrtare</w:t>
      </w:r>
      <w:r>
        <w:t>”, gërma “</w:t>
      </w:r>
      <w:r>
        <w:rPr>
          <w:i/>
          <w:iCs/>
        </w:rPr>
        <w:t>d) Konfidencialiteti statistikor</w:t>
      </w:r>
      <w:r>
        <w:t>” dhe neni 31 “</w:t>
      </w:r>
      <w:r>
        <w:rPr>
          <w:i/>
          <w:iCs/>
        </w:rPr>
        <w:t>Konfidencialiteti</w:t>
      </w:r>
      <w:r>
        <w:t xml:space="preserve">”, të dhënat e mbeldhura, të përpunuara dhe të ruajtura për prodhimin e statistikave zyrtare </w:t>
      </w:r>
      <w:r>
        <w:rPr>
          <w:b/>
          <w:bCs/>
        </w:rPr>
        <w:t>trajtohen si konfidenciale</w:t>
      </w:r>
      <w:r>
        <w:t xml:space="preserve"> nga INSTAT, </w:t>
      </w:r>
      <w:r>
        <w:rPr>
          <w:b/>
          <w:bCs/>
        </w:rPr>
        <w:t>sidomos kur këto të dhëna bëjnë që njësitë statistikore të identifikohen në mënyrë të drejtëpërdrejtë ose tërthorazi</w:t>
      </w:r>
      <w:r>
        <w:t xml:space="preserve">. E drejta e hyrjes në të dhënat statistikore lejohet vetëm për kërkime shkencore, me lejen e Drejtorit të përgjithshëm të INSTAT për një periudhë të kufizuar, duke nënshkruar një kontratë për këtë qëllim. E drejta e hyrjes shtrihet në masën që për këto të dhëna është e nevojshme për prodhimin e statistikave në fjalë dhe </w:t>
      </w:r>
      <w:r>
        <w:rPr>
          <w:b/>
          <w:bCs/>
        </w:rPr>
        <w:t xml:space="preserve">duke mos lejuar identifikimin e drejtpërdrejtë ose të tërthortë të njësive statistikore. </w:t>
      </w:r>
    </w:p>
    <w:p w:rsidR="00824F44" w:rsidRDefault="00824F44" w:rsidP="00824F44">
      <w:pPr>
        <w:numPr>
          <w:ilvl w:val="0"/>
          <w:numId w:val="3"/>
        </w:numPr>
        <w:spacing w:after="0" w:line="240" w:lineRule="auto"/>
      </w:pPr>
      <w:r>
        <w:t>Bazuar në Ligjin Nr. 140/2020 “</w:t>
      </w:r>
      <w:r>
        <w:rPr>
          <w:i/>
          <w:iCs/>
        </w:rPr>
        <w:t>Për Censin e Popullësisë dhe të Banesave</w:t>
      </w:r>
      <w:r>
        <w:t xml:space="preserve">”, neni 9 “Mbrojtja e të dhënave dhe konfidencialiteti”, specifikon se </w:t>
      </w:r>
      <w:r>
        <w:rPr>
          <w:b/>
          <w:bCs/>
        </w:rPr>
        <w:t>të dhënat e grumbulluara nga censi janë konfidenciale dhe</w:t>
      </w:r>
      <w:r>
        <w:t xml:space="preserve"> </w:t>
      </w:r>
      <w:r>
        <w:rPr>
          <w:b/>
          <w:bCs/>
        </w:rPr>
        <w:t>mbrohen sipas legjislacionit në fuqi për statistikat zyrtare dhe legjislacionit për mbrojtjen e të dhënave personale</w:t>
      </w:r>
      <w:r>
        <w:t xml:space="preserve">. INSTAT duhet t’i trajtojë të dhënat e mbledhura, të përpunuara e të ruajtura të censit si rreptësisht konfidenciale </w:t>
      </w:r>
      <w:r>
        <w:rPr>
          <w:b/>
          <w:bCs/>
        </w:rPr>
        <w:t>duke mos lejuar</w:t>
      </w:r>
      <w:r>
        <w:t xml:space="preserve"> </w:t>
      </w:r>
      <w:r>
        <w:rPr>
          <w:b/>
          <w:bCs/>
        </w:rPr>
        <w:t>individët</w:t>
      </w:r>
      <w:r>
        <w:t xml:space="preserve"> dhe njësitë e tjera statistikore </w:t>
      </w:r>
      <w:r>
        <w:rPr>
          <w:b/>
          <w:bCs/>
        </w:rPr>
        <w:t>të identifikohen në mënyrë të drejtpërdrejtë ose të tërthortë</w:t>
      </w:r>
      <w:r>
        <w:t xml:space="preserve">. Kur përpunimi i të dhënave nga INSTAT-i kryhet në mënyrë të tillë që mundëson identifikimin e subjektit të të dhënave, </w:t>
      </w:r>
      <w:r>
        <w:rPr>
          <w:b/>
          <w:bCs/>
        </w:rPr>
        <w:t>të dhënat duhet të kodohen menjëherë, në mënyrë që subjektet të mos jenë më të identifikueshme</w:t>
      </w:r>
      <w:r>
        <w:t xml:space="preserve">. </w:t>
      </w:r>
    </w:p>
    <w:p w:rsidR="00824F44" w:rsidRDefault="00824F44" w:rsidP="00824F44">
      <w:pPr>
        <w:numPr>
          <w:ilvl w:val="0"/>
          <w:numId w:val="3"/>
        </w:numPr>
        <w:spacing w:after="0" w:line="240" w:lineRule="auto"/>
      </w:pPr>
      <w:r>
        <w:t>Bazuar në Ligjin Nr. 9887, datë 10.3.2008 “</w:t>
      </w:r>
      <w:r>
        <w:rPr>
          <w:i/>
          <w:iCs/>
        </w:rPr>
        <w:t>Për mbrojtjen e të dhënave personale</w:t>
      </w:r>
      <w:r>
        <w:t>”, i ndryshuar, Neni 10 “</w:t>
      </w:r>
      <w:r>
        <w:rPr>
          <w:i/>
          <w:iCs/>
        </w:rPr>
        <w:t>Përpunimi për qëllime historike, shkencore dhe statistikore</w:t>
      </w:r>
      <w:r>
        <w:t xml:space="preserve">”, </w:t>
      </w:r>
      <w:r>
        <w:rPr>
          <w:b/>
          <w:bCs/>
        </w:rPr>
        <w:t xml:space="preserve">specifikon se të dhënat </w:t>
      </w:r>
      <w:r>
        <w:rPr>
          <w:b/>
          <w:bCs/>
        </w:rPr>
        <w:lastRenderedPageBreak/>
        <w:t>personale</w:t>
      </w:r>
      <w:r>
        <w:t xml:space="preserve">, të mbledhura për çfarëdolloj qëllimi, </w:t>
      </w:r>
      <w:r>
        <w:rPr>
          <w:b/>
          <w:bCs/>
        </w:rPr>
        <w:t>mund të përpunohen më tej për qëllime</w:t>
      </w:r>
      <w:r>
        <w:t xml:space="preserve"> historike shkencore ose </w:t>
      </w:r>
      <w:r>
        <w:rPr>
          <w:b/>
          <w:bCs/>
        </w:rPr>
        <w:t>statistikore</w:t>
      </w:r>
      <w:r>
        <w:t xml:space="preserve">, duke siguruar se nuk janë përpunuar, për të marrë masa ose vendime për një individ. Në rastet kur përdorimi i të dhënave bëhet në një formë, që lejon identifikimin e subjektit të të dhënave, </w:t>
      </w:r>
      <w:r>
        <w:rPr>
          <w:b/>
          <w:bCs/>
        </w:rPr>
        <w:t>të dhënat duhet të kodohen menjëherë, në mënyrë që subjektet të mos jenë më të identifikueshme</w:t>
      </w:r>
      <w:r>
        <w:t>. Të dhënat personale të koduara përdoren vetëm nga persona, të cilët janë të detyruar të ruajnë konfidencialitetin. Në nenin 12 “</w:t>
      </w:r>
      <w:r>
        <w:rPr>
          <w:i/>
          <w:iCs/>
        </w:rPr>
        <w:t>E drejta për akses</w:t>
      </w:r>
      <w:r>
        <w:t xml:space="preserve">”, pika 4, specifikohet shprehimisht se </w:t>
      </w:r>
      <w:r>
        <w:rPr>
          <w:b/>
          <w:bCs/>
        </w:rPr>
        <w:t>nuk lejohet ushtrimi i të drejtës së aksesit nga individët në të dhëna të cilat janë mbledhur</w:t>
      </w:r>
      <w:r>
        <w:t xml:space="preserve"> </w:t>
      </w:r>
      <w:r>
        <w:rPr>
          <w:b/>
          <w:bCs/>
        </w:rPr>
        <w:t>për qëllime</w:t>
      </w:r>
      <w:r>
        <w:t xml:space="preserve"> historike, shkencore dhe </w:t>
      </w:r>
      <w:r>
        <w:rPr>
          <w:b/>
          <w:bCs/>
        </w:rPr>
        <w:t>statistikore</w:t>
      </w:r>
      <w:r>
        <w:t>.</w:t>
      </w:r>
    </w:p>
    <w:p w:rsidR="00824F44" w:rsidRDefault="00824F44" w:rsidP="00824F44">
      <w:pPr>
        <w:ind w:left="720"/>
      </w:pPr>
      <w:r>
        <w:t> </w:t>
      </w:r>
    </w:p>
    <w:p w:rsidR="00824F44" w:rsidRDefault="00824F44" w:rsidP="00824F44">
      <w:pPr>
        <w:ind w:left="720"/>
      </w:pPr>
      <w:r>
        <w:t>Sa më sipër, të dhënat personale të mbledhura nga Censi 2011 nuk mund t’ju vihen në dispozicion, pasi është në kundërshtim me Ligjin Nr. 17/2018 “Për statistikat zyrtare”, Ligjin Nr. 140/2020 “Për Censin e Popullësisë dhe të Banesave”, dhe Ligjin Nr. 9887, datë 10.3.2008 “Për mbrojtjen e të dhënave personale”, i ndryshuar.</w:t>
      </w:r>
    </w:p>
    <w:p w:rsidR="00824F44" w:rsidRDefault="00824F44" w:rsidP="00824F44">
      <w:pPr>
        <w:rPr>
          <w:b/>
        </w:rPr>
      </w:pPr>
    </w:p>
    <w:p w:rsidR="00824F44" w:rsidRPr="00F125A2" w:rsidRDefault="00824F44" w:rsidP="00F125A2">
      <w:pPr>
        <w:pStyle w:val="ListParagraph"/>
        <w:numPr>
          <w:ilvl w:val="0"/>
          <w:numId w:val="6"/>
        </w:numPr>
        <w:rPr>
          <w:b/>
        </w:rPr>
      </w:pPr>
      <w:r w:rsidRPr="00F125A2">
        <w:rPr>
          <w:b/>
        </w:rPr>
        <w:t>Përgjigja e kërkesës nr 46</w:t>
      </w:r>
    </w:p>
    <w:p w:rsidR="005E1957" w:rsidRDefault="005E1957" w:rsidP="005E1957">
      <w:pPr>
        <w:rPr>
          <w:rFonts w:ascii="Times New Roman" w:hAnsi="Times New Roman" w:cs="Times New Roman"/>
          <w:sz w:val="24"/>
          <w:szCs w:val="24"/>
        </w:rPr>
      </w:pPr>
    </w:p>
    <w:p w:rsidR="005E1957" w:rsidRDefault="005E1957" w:rsidP="005E1957">
      <w:pPr>
        <w:rPr>
          <w:rFonts w:ascii="Times New Roman" w:hAnsi="Times New Roman" w:cs="Times New Roman"/>
          <w:sz w:val="24"/>
          <w:szCs w:val="24"/>
        </w:rPr>
      </w:pPr>
      <w:r>
        <w:rPr>
          <w:rFonts w:ascii="Times New Roman" w:hAnsi="Times New Roman" w:cs="Times New Roman"/>
          <w:sz w:val="24"/>
          <w:szCs w:val="24"/>
        </w:rPr>
        <w:t xml:space="preserve">Në përgjigje të kërkesës suaj, ju bëjmë me dije se bashkëngjitur emailit do të gjeni versionin në word të publikimit </w:t>
      </w:r>
      <w:r>
        <w:rPr>
          <w:rFonts w:ascii="Times New Roman" w:hAnsi="Times New Roman" w:cs="Times New Roman"/>
          <w:sz w:val="20"/>
          <w:szCs w:val="20"/>
        </w:rPr>
        <w:t>"</w:t>
      </w:r>
      <w:r>
        <w:rPr>
          <w:rFonts w:ascii="Times New Roman" w:hAnsi="Times New Roman" w:cs="Times New Roman"/>
          <w:b/>
          <w:bCs/>
          <w:sz w:val="20"/>
          <w:szCs w:val="20"/>
        </w:rPr>
        <w:t>Tregtia e Jashtme Tetor 2021</w:t>
      </w:r>
      <w:proofErr w:type="gramStart"/>
      <w:r>
        <w:rPr>
          <w:rFonts w:ascii="Times New Roman" w:hAnsi="Times New Roman" w:cs="Times New Roman"/>
          <w:sz w:val="20"/>
          <w:szCs w:val="20"/>
        </w:rPr>
        <w:t>"</w:t>
      </w:r>
      <w:r>
        <w:rPr>
          <w:rFonts w:ascii="Times New Roman" w:hAnsi="Times New Roman" w:cs="Times New Roman"/>
          <w:sz w:val="24"/>
          <w:szCs w:val="24"/>
        </w:rPr>
        <w:t xml:space="preserve"> </w:t>
      </w:r>
      <w:r>
        <w:rPr>
          <w:rFonts w:ascii="Times New Roman" w:hAnsi="Times New Roman" w:cs="Times New Roman"/>
          <w:color w:val="212121"/>
          <w:sz w:val="24"/>
          <w:szCs w:val="24"/>
        </w:rPr>
        <w:t>.</w:t>
      </w:r>
      <w:proofErr w:type="gramEnd"/>
    </w:p>
    <w:p w:rsidR="005E1957" w:rsidRDefault="005E1957" w:rsidP="005E1957">
      <w:pPr>
        <w:rPr>
          <w:rFonts w:ascii="Times New Roman" w:hAnsi="Times New Roman" w:cs="Times New Roman"/>
          <w:sz w:val="24"/>
          <w:szCs w:val="24"/>
        </w:rPr>
      </w:pPr>
    </w:p>
    <w:p w:rsidR="005E1957" w:rsidRPr="00F125A2" w:rsidRDefault="005E1957" w:rsidP="00F125A2">
      <w:pPr>
        <w:pStyle w:val="ListParagraph"/>
        <w:numPr>
          <w:ilvl w:val="0"/>
          <w:numId w:val="6"/>
        </w:numPr>
        <w:rPr>
          <w:b/>
        </w:rPr>
      </w:pPr>
      <w:r w:rsidRPr="00F125A2">
        <w:rPr>
          <w:b/>
        </w:rPr>
        <w:t>Përgjigja e kërkesës nr 47</w:t>
      </w:r>
    </w:p>
    <w:p w:rsidR="005E1957" w:rsidRDefault="005E1957" w:rsidP="005E1957"/>
    <w:p w:rsidR="005E1957" w:rsidRDefault="005E1957" w:rsidP="005E1957">
      <w:r>
        <w:t>Në përgjigje të kërkesës suaj, ju bëjmë me dije se bashkëngjitur emailit do të gjeni</w:t>
      </w:r>
      <w:r>
        <w:rPr>
          <w:rStyle w:val="spelle"/>
        </w:rPr>
        <w:t xml:space="preserve"> cmimet</w:t>
      </w:r>
      <w:r>
        <w:t xml:space="preserve"> </w:t>
      </w:r>
      <w:r>
        <w:rPr>
          <w:rStyle w:val="spelle"/>
        </w:rPr>
        <w:t>dhe</w:t>
      </w:r>
      <w:r>
        <w:t xml:space="preserve"> </w:t>
      </w:r>
      <w:r>
        <w:rPr>
          <w:rStyle w:val="spelle"/>
        </w:rPr>
        <w:t>indekset</w:t>
      </w:r>
      <w:r>
        <w:t xml:space="preserve"> e </w:t>
      </w:r>
      <w:r>
        <w:rPr>
          <w:rStyle w:val="spelle"/>
        </w:rPr>
        <w:t>materialeve</w:t>
      </w:r>
      <w:r>
        <w:t xml:space="preserve"> të </w:t>
      </w:r>
      <w:r>
        <w:rPr>
          <w:rStyle w:val="spelle"/>
        </w:rPr>
        <w:t>ndërtimit</w:t>
      </w:r>
      <w:r>
        <w:t xml:space="preserve"> </w:t>
      </w:r>
      <w:r>
        <w:rPr>
          <w:rStyle w:val="spelle"/>
        </w:rPr>
        <w:t>dhe</w:t>
      </w:r>
      <w:r>
        <w:t xml:space="preserve"> </w:t>
      </w:r>
      <w:proofErr w:type="gramStart"/>
      <w:r>
        <w:rPr>
          <w:rStyle w:val="spelle"/>
        </w:rPr>
        <w:t>konsumit</w:t>
      </w:r>
      <w:r>
        <w:t xml:space="preserve"> </w:t>
      </w:r>
      <w:r>
        <w:rPr>
          <w:color w:val="212121"/>
        </w:rPr>
        <w:t>.</w:t>
      </w:r>
      <w:proofErr w:type="gramEnd"/>
    </w:p>
    <w:p w:rsidR="005E1957" w:rsidRPr="00F125A2" w:rsidRDefault="005E1957" w:rsidP="00F125A2">
      <w:pPr>
        <w:pStyle w:val="ListParagraph"/>
        <w:numPr>
          <w:ilvl w:val="0"/>
          <w:numId w:val="6"/>
        </w:numPr>
        <w:rPr>
          <w:b/>
        </w:rPr>
      </w:pPr>
      <w:r w:rsidRPr="00F125A2">
        <w:rPr>
          <w:b/>
        </w:rPr>
        <w:t>Përgjigja e kërkesës nr 48</w:t>
      </w:r>
    </w:p>
    <w:p w:rsidR="00824F44" w:rsidRDefault="00F125A2" w:rsidP="00824F44">
      <w:pPr>
        <w:rPr>
          <w:b/>
        </w:rPr>
      </w:pPr>
      <w:r>
        <w:rPr>
          <w:noProof/>
        </w:rPr>
        <w:drawing>
          <wp:inline distT="0" distB="0" distL="0" distR="0">
            <wp:extent cx="5838825" cy="847725"/>
            <wp:effectExtent l="0" t="0" r="9525" b="9525"/>
            <wp:docPr id="7" name="Picture 7" descr="WhatsApp Image 2022-01-07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hatsApp Image 2022-01-07 at 10"/>
                    <pic:cNvPicPr>
                      <a:picLocks noChangeAspect="1" noChangeArrowheads="1"/>
                    </pic:cNvPicPr>
                  </pic:nvPicPr>
                  <pic:blipFill rotWithShape="1">
                    <a:blip r:embed="rId30">
                      <a:extLst>
                        <a:ext uri="{28A0092B-C50C-407E-A947-70E740481C1C}">
                          <a14:useLocalDpi xmlns:a14="http://schemas.microsoft.com/office/drawing/2010/main" val="0"/>
                        </a:ext>
                      </a:extLst>
                    </a:blip>
                    <a:srcRect t="42909" r="1762" b="46394"/>
                    <a:stretch/>
                  </pic:blipFill>
                  <pic:spPr bwMode="auto">
                    <a:xfrm>
                      <a:off x="0" y="0"/>
                      <a:ext cx="5838825" cy="847725"/>
                    </a:xfrm>
                    <a:prstGeom prst="rect">
                      <a:avLst/>
                    </a:prstGeom>
                    <a:noFill/>
                    <a:ln>
                      <a:noFill/>
                    </a:ln>
                    <a:extLst>
                      <a:ext uri="{53640926-AAD7-44D8-BBD7-CCE9431645EC}">
                        <a14:shadowObscured xmlns:a14="http://schemas.microsoft.com/office/drawing/2010/main"/>
                      </a:ext>
                    </a:extLst>
                  </pic:spPr>
                </pic:pic>
              </a:graphicData>
            </a:graphic>
          </wp:inline>
        </w:drawing>
      </w:r>
    </w:p>
    <w:p w:rsidR="00824F44" w:rsidRDefault="00824F44"/>
    <w:p w:rsidR="00F125A2" w:rsidRPr="00F125A2" w:rsidRDefault="00F125A2" w:rsidP="00F125A2">
      <w:pPr>
        <w:pStyle w:val="ListParagraph"/>
        <w:numPr>
          <w:ilvl w:val="0"/>
          <w:numId w:val="6"/>
        </w:numPr>
        <w:rPr>
          <w:b/>
        </w:rPr>
      </w:pPr>
      <w:r w:rsidRPr="00F125A2">
        <w:rPr>
          <w:b/>
        </w:rPr>
        <w:t>Përgjigja e kërkesës nr 49</w:t>
      </w:r>
    </w:p>
    <w:p w:rsidR="00F125A2" w:rsidRDefault="00F125A2" w:rsidP="00F125A2"/>
    <w:p w:rsidR="00F125A2" w:rsidRDefault="00F125A2" w:rsidP="00F125A2">
      <w:pPr>
        <w:rPr>
          <w:b/>
          <w:bCs/>
        </w:rPr>
      </w:pPr>
      <w:r>
        <w:lastRenderedPageBreak/>
        <w:t xml:space="preserve">Në përgjigje të kërkesës suaj, ju bëjmë me dije se INSTAT nuk disponon </w:t>
      </w:r>
      <w:r>
        <w:rPr>
          <w:color w:val="212121"/>
        </w:rPr>
        <w:t xml:space="preserve">çmime orientuese për prokurimin me objekt </w:t>
      </w:r>
      <w:proofErr w:type="gramStart"/>
      <w:r>
        <w:rPr>
          <w:color w:val="212121"/>
        </w:rPr>
        <w:t>blerje :</w:t>
      </w:r>
      <w:proofErr w:type="gramEnd"/>
      <w:r>
        <w:rPr>
          <w:color w:val="212121"/>
        </w:rPr>
        <w:t> </w:t>
      </w:r>
      <w:r>
        <w:rPr>
          <w:b/>
          <w:bCs/>
          <w:color w:val="212121"/>
        </w:rPr>
        <w:t>“</w:t>
      </w:r>
      <w:r>
        <w:rPr>
          <w:b/>
          <w:bCs/>
          <w:i/>
          <w:iCs/>
          <w:color w:val="000000"/>
        </w:rPr>
        <w:t xml:space="preserve">Kryerja e monitorimit në hidroklavën që disponon QSUNT, mbi shkarkimin në ajër, në kanalizime dhe në ujëra sipërfaqësor </w:t>
      </w:r>
      <w:r>
        <w:rPr>
          <w:b/>
          <w:bCs/>
          <w:i/>
          <w:iCs/>
          <w:color w:val="000000"/>
          <w:lang w:val="sq-AL"/>
        </w:rPr>
        <w:t>për një periudhë mbulimi Janar- deri më 31.12.2022</w:t>
      </w:r>
      <w:r>
        <w:rPr>
          <w:b/>
          <w:bCs/>
          <w:color w:val="212121"/>
        </w:rPr>
        <w:t>”.</w:t>
      </w:r>
    </w:p>
    <w:p w:rsidR="00F125A2" w:rsidRPr="00F125A2" w:rsidRDefault="00F125A2" w:rsidP="00F125A2">
      <w:pPr>
        <w:pStyle w:val="ListParagraph"/>
        <w:numPr>
          <w:ilvl w:val="0"/>
          <w:numId w:val="6"/>
        </w:numPr>
        <w:rPr>
          <w:b/>
        </w:rPr>
      </w:pPr>
      <w:r w:rsidRPr="00F125A2">
        <w:rPr>
          <w:b/>
        </w:rPr>
        <w:t>Përgjigja e kërkesës nr 50</w:t>
      </w:r>
    </w:p>
    <w:p w:rsidR="00F125A2" w:rsidRDefault="00F125A2" w:rsidP="00F125A2">
      <w:pPr>
        <w:rPr>
          <w:rFonts w:ascii="Calibri" w:hAnsi="Calibri" w:cs="Calibri"/>
        </w:rPr>
      </w:pPr>
      <w:r>
        <w:rPr>
          <w:rFonts w:ascii="Calibri" w:hAnsi="Calibri" w:cs="Calibri"/>
        </w:rPr>
        <w:t xml:space="preserve">Në përgjigje të kërkesës tuaj, ju bëjmë me dije se </w:t>
      </w:r>
      <w:proofErr w:type="gramStart"/>
      <w:r>
        <w:rPr>
          <w:rFonts w:ascii="Calibri" w:hAnsi="Calibri" w:cs="Calibri"/>
        </w:rPr>
        <w:t>bashkëlidhur  gjeni</w:t>
      </w:r>
      <w:proofErr w:type="gramEnd"/>
      <w:r>
        <w:rPr>
          <w:rFonts w:ascii="Calibri" w:hAnsi="Calibri" w:cs="Calibri"/>
        </w:rPr>
        <w:t xml:space="preserve"> të dhënat mbi listen mesatare te konsumit Shtator 2021.</w:t>
      </w:r>
    </w:p>
    <w:p w:rsidR="00F125A2" w:rsidRPr="00F125A2" w:rsidRDefault="00F125A2" w:rsidP="00F125A2">
      <w:pPr>
        <w:pStyle w:val="ListParagraph"/>
        <w:numPr>
          <w:ilvl w:val="0"/>
          <w:numId w:val="6"/>
        </w:numPr>
        <w:rPr>
          <w:b/>
        </w:rPr>
      </w:pPr>
      <w:r w:rsidRPr="00F125A2">
        <w:rPr>
          <w:b/>
        </w:rPr>
        <w:t>Përgjigja e kërkesës nr 51</w:t>
      </w:r>
    </w:p>
    <w:p w:rsidR="00F125A2" w:rsidRDefault="00F125A2" w:rsidP="00F125A2">
      <w:r>
        <w:t xml:space="preserve">Në përgjigje të kërkesës suaj, ju bëjmë me dije se INSTAT nuk disponon </w:t>
      </w:r>
      <w:r>
        <w:rPr>
          <w:color w:val="212121"/>
        </w:rPr>
        <w:t xml:space="preserve">çmime orientuese në lidhje </w:t>
      </w:r>
      <w:r>
        <w:rPr>
          <w:color w:val="000000"/>
        </w:rPr>
        <w:t xml:space="preserve">proceduren e prokurimit me vlerë të vogël me objekt: </w:t>
      </w:r>
      <w:r>
        <w:rPr>
          <w:b/>
          <w:bCs/>
          <w:color w:val="000000"/>
        </w:rPr>
        <w:t>“Blerje pompa zhytëse</w:t>
      </w:r>
      <w:r>
        <w:rPr>
          <w:color w:val="000000"/>
        </w:rPr>
        <w:t>”. </w:t>
      </w:r>
      <w:r>
        <w:rPr>
          <w:color w:val="212121"/>
        </w:rPr>
        <w:t>.</w:t>
      </w:r>
    </w:p>
    <w:p w:rsidR="00F125A2" w:rsidRPr="00F125A2" w:rsidRDefault="00F125A2" w:rsidP="00F125A2">
      <w:pPr>
        <w:pStyle w:val="ListParagraph"/>
        <w:numPr>
          <w:ilvl w:val="0"/>
          <w:numId w:val="6"/>
        </w:numPr>
        <w:rPr>
          <w:b/>
        </w:rPr>
      </w:pPr>
      <w:r w:rsidRPr="00F125A2">
        <w:rPr>
          <w:b/>
        </w:rPr>
        <w:t>Përgjigja e kërkesës nr 52</w:t>
      </w:r>
    </w:p>
    <w:p w:rsidR="00F125A2" w:rsidRDefault="00F125A2" w:rsidP="00F125A2">
      <w:proofErr w:type="gramStart"/>
      <w:r>
        <w:rPr>
          <w:rFonts w:ascii="Calibri" w:hAnsi="Calibri" w:cs="Calibri"/>
        </w:rPr>
        <w:t>Në përgjigje të kërkesës suaj, bashkëngjitur gjeni të dhënat sipas popullsise mesatare dhe asaj me 1 janar.</w:t>
      </w:r>
      <w:proofErr w:type="gramEnd"/>
    </w:p>
    <w:p w:rsidR="00F125A2" w:rsidRDefault="00F125A2" w:rsidP="00F125A2">
      <w:pPr>
        <w:rPr>
          <w:b/>
        </w:rPr>
      </w:pPr>
    </w:p>
    <w:p w:rsidR="00F125A2" w:rsidRPr="00F125A2" w:rsidRDefault="00F125A2" w:rsidP="00F125A2">
      <w:pPr>
        <w:pStyle w:val="ListParagraph"/>
        <w:numPr>
          <w:ilvl w:val="0"/>
          <w:numId w:val="6"/>
        </w:numPr>
        <w:rPr>
          <w:b/>
        </w:rPr>
      </w:pPr>
      <w:r w:rsidRPr="00F125A2">
        <w:rPr>
          <w:b/>
        </w:rPr>
        <w:t>Përgjigja e kërkesës nr 53</w:t>
      </w:r>
    </w:p>
    <w:p w:rsidR="00F125A2" w:rsidRDefault="00F125A2" w:rsidP="00F125A2">
      <w:r>
        <w:t xml:space="preserve">Në përgjigje të kërkesës suaj, ju bëjmë me dije se INSTAT nuk disponon </w:t>
      </w:r>
      <w:r>
        <w:rPr>
          <w:color w:val="212121"/>
        </w:rPr>
        <w:t xml:space="preserve">çmime orientuese në lidhje me kërkesës </w:t>
      </w:r>
      <w:proofErr w:type="gramStart"/>
      <w:r>
        <w:rPr>
          <w:color w:val="212121"/>
        </w:rPr>
        <w:t>suaj .</w:t>
      </w:r>
      <w:proofErr w:type="gramEnd"/>
    </w:p>
    <w:p w:rsidR="00F125A2" w:rsidRPr="00F125A2" w:rsidRDefault="00F125A2" w:rsidP="00F125A2">
      <w:pPr>
        <w:pStyle w:val="ListParagraph"/>
        <w:numPr>
          <w:ilvl w:val="0"/>
          <w:numId w:val="6"/>
        </w:numPr>
        <w:rPr>
          <w:b/>
        </w:rPr>
      </w:pPr>
      <w:r w:rsidRPr="00F125A2">
        <w:rPr>
          <w:b/>
        </w:rPr>
        <w:t>Përgjigja e kërkesës nr 54</w:t>
      </w:r>
    </w:p>
    <w:p w:rsidR="00F125A2" w:rsidRDefault="00F125A2" w:rsidP="00F125A2">
      <w:pPr>
        <w:rPr>
          <w:rFonts w:ascii="Times New Roman" w:hAnsi="Times New Roman" w:cs="Times New Roman"/>
          <w:sz w:val="24"/>
          <w:szCs w:val="24"/>
        </w:rPr>
      </w:pPr>
    </w:p>
    <w:p w:rsidR="00F125A2" w:rsidRDefault="00F125A2" w:rsidP="00F125A2">
      <w:pPr>
        <w:rPr>
          <w:rFonts w:ascii="Times New Roman" w:hAnsi="Times New Roman" w:cs="Times New Roman"/>
          <w:sz w:val="24"/>
          <w:szCs w:val="24"/>
        </w:rPr>
      </w:pPr>
      <w:r>
        <w:rPr>
          <w:rFonts w:ascii="Times New Roman" w:hAnsi="Times New Roman" w:cs="Times New Roman"/>
          <w:sz w:val="24"/>
          <w:szCs w:val="24"/>
        </w:rPr>
        <w:t xml:space="preserve">Në përgjigje të kërkesës suaj, ju bëjmë me dije se INSTAT nuk disponon </w:t>
      </w:r>
      <w:r>
        <w:rPr>
          <w:rFonts w:ascii="Times New Roman" w:hAnsi="Times New Roman" w:cs="Times New Roman"/>
          <w:color w:val="212121"/>
          <w:sz w:val="24"/>
          <w:szCs w:val="24"/>
        </w:rPr>
        <w:t xml:space="preserve">çmime orientuese në lidhje </w:t>
      </w:r>
      <w:proofErr w:type="gramStart"/>
      <w:r>
        <w:rPr>
          <w:rFonts w:ascii="Times New Roman" w:hAnsi="Times New Roman" w:cs="Times New Roman"/>
          <w:color w:val="000000"/>
          <w:sz w:val="24"/>
          <w:szCs w:val="24"/>
        </w:rPr>
        <w:t>me  </w:t>
      </w:r>
      <w:r>
        <w:rPr>
          <w:rFonts w:ascii="Times New Roman" w:hAnsi="Times New Roman" w:cs="Times New Roman"/>
          <w:b/>
          <w:bCs/>
          <w:color w:val="000000"/>
          <w:sz w:val="24"/>
          <w:szCs w:val="24"/>
        </w:rPr>
        <w:t>“</w:t>
      </w:r>
      <w:proofErr w:type="gramEnd"/>
      <w:r>
        <w:rPr>
          <w:rFonts w:ascii="Times New Roman" w:hAnsi="Times New Roman" w:cs="Times New Roman"/>
          <w:b/>
          <w:bCs/>
          <w:sz w:val="24"/>
          <w:szCs w:val="24"/>
          <w:lang w:val="sq-AL"/>
        </w:rPr>
        <w:t>Për material Skrap</w:t>
      </w:r>
      <w:r>
        <w:rPr>
          <w:rFonts w:ascii="Times New Roman" w:hAnsi="Times New Roman" w:cs="Times New Roman"/>
          <w:color w:val="000000"/>
          <w:sz w:val="24"/>
          <w:szCs w:val="24"/>
        </w:rPr>
        <w:t>”. </w:t>
      </w:r>
      <w:r>
        <w:rPr>
          <w:rFonts w:ascii="Times New Roman" w:hAnsi="Times New Roman" w:cs="Times New Roman"/>
          <w:color w:val="212121"/>
          <w:sz w:val="24"/>
          <w:szCs w:val="24"/>
        </w:rPr>
        <w:t>.</w:t>
      </w:r>
    </w:p>
    <w:p w:rsidR="00F125A2" w:rsidRPr="00F125A2" w:rsidRDefault="00F125A2" w:rsidP="00F125A2">
      <w:pPr>
        <w:pStyle w:val="ListParagraph"/>
        <w:numPr>
          <w:ilvl w:val="0"/>
          <w:numId w:val="6"/>
        </w:numPr>
        <w:rPr>
          <w:b/>
        </w:rPr>
      </w:pPr>
      <w:r w:rsidRPr="00F125A2">
        <w:rPr>
          <w:b/>
        </w:rPr>
        <w:t>Përgjigja e kërkesës nr 55</w:t>
      </w:r>
    </w:p>
    <w:p w:rsidR="00F125A2" w:rsidRDefault="00F125A2" w:rsidP="00F125A2">
      <w:pPr>
        <w:rPr>
          <w:b/>
        </w:rPr>
      </w:pPr>
      <w:r>
        <w:rPr>
          <w:rFonts w:ascii="Times New Roman" w:hAnsi="Times New Roman" w:cs="Times New Roman"/>
          <w:color w:val="202124"/>
          <w:lang w:val="en"/>
        </w:rPr>
        <w:t xml:space="preserve">In response to </w:t>
      </w:r>
      <w:proofErr w:type="gramStart"/>
      <w:r>
        <w:rPr>
          <w:rFonts w:ascii="Times New Roman" w:hAnsi="Times New Roman" w:cs="Times New Roman"/>
          <w:color w:val="202124"/>
          <w:lang w:val="en"/>
        </w:rPr>
        <w:t>your  request</w:t>
      </w:r>
      <w:proofErr w:type="gramEnd"/>
      <w:r>
        <w:rPr>
          <w:rFonts w:ascii="Times New Roman" w:hAnsi="Times New Roman" w:cs="Times New Roman"/>
          <w:color w:val="202124"/>
          <w:lang w:val="en"/>
        </w:rPr>
        <w:t>, we inform you that INSTAT does not have data on grape varieties in Albania, nor on the Malvasia</w:t>
      </w:r>
    </w:p>
    <w:p w:rsidR="00F125A2" w:rsidRDefault="00F125A2" w:rsidP="00F125A2">
      <w:pPr>
        <w:rPr>
          <w:b/>
        </w:rPr>
      </w:pPr>
    </w:p>
    <w:p w:rsidR="00F125A2" w:rsidRDefault="00F125A2" w:rsidP="00F125A2"/>
    <w:p w:rsidR="00F125A2" w:rsidRDefault="00F125A2" w:rsidP="00F125A2">
      <w:pPr>
        <w:rPr>
          <w:b/>
        </w:rPr>
      </w:pPr>
    </w:p>
    <w:p w:rsidR="00F125A2" w:rsidRDefault="00F125A2" w:rsidP="00F125A2">
      <w:pPr>
        <w:rPr>
          <w:b/>
        </w:rPr>
      </w:pPr>
    </w:p>
    <w:p w:rsidR="00F125A2" w:rsidRDefault="00F125A2"/>
    <w:sectPr w:rsidR="00F125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22A5F"/>
    <w:multiLevelType w:val="hybridMultilevel"/>
    <w:tmpl w:val="228A9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5A4763"/>
    <w:multiLevelType w:val="hybridMultilevel"/>
    <w:tmpl w:val="894EDCD0"/>
    <w:lvl w:ilvl="0" w:tplc="85D012BE">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44CE47B7"/>
    <w:multiLevelType w:val="hybridMultilevel"/>
    <w:tmpl w:val="D50A80D0"/>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3">
    <w:nsid w:val="73781BBB"/>
    <w:multiLevelType w:val="hybridMultilevel"/>
    <w:tmpl w:val="B8CAC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39C7DC4"/>
    <w:multiLevelType w:val="hybridMultilevel"/>
    <w:tmpl w:val="84681CD2"/>
    <w:lvl w:ilvl="0" w:tplc="DFAC689C">
      <w:numFmt w:val="bullet"/>
      <w:lvlText w:val="-"/>
      <w:lvlJc w:val="left"/>
      <w:pPr>
        <w:ind w:left="720" w:hanging="360"/>
      </w:pPr>
      <w:rPr>
        <w:rFonts w:ascii="Calibri" w:eastAsia="Calibri" w:hAnsi="Calibri" w:cs="Calibri" w:hint="default"/>
        <w:color w:val="1F497D"/>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B80"/>
    <w:rsid w:val="00182F1F"/>
    <w:rsid w:val="00302CF7"/>
    <w:rsid w:val="00595BB7"/>
    <w:rsid w:val="005E1957"/>
    <w:rsid w:val="00824F44"/>
    <w:rsid w:val="00932501"/>
    <w:rsid w:val="00C57731"/>
    <w:rsid w:val="00CA71F3"/>
    <w:rsid w:val="00F10ABE"/>
    <w:rsid w:val="00F125A2"/>
    <w:rsid w:val="00FF0CE4"/>
    <w:rsid w:val="00FF1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302CF7"/>
  </w:style>
  <w:style w:type="character" w:styleId="Hyperlink">
    <w:name w:val="Hyperlink"/>
    <w:basedOn w:val="DefaultParagraphFont"/>
    <w:uiPriority w:val="99"/>
    <w:semiHidden/>
    <w:unhideWhenUsed/>
    <w:rsid w:val="00302CF7"/>
    <w:rPr>
      <w:color w:val="0000FF"/>
      <w:u w:val="single"/>
    </w:rPr>
  </w:style>
  <w:style w:type="paragraph" w:styleId="ListParagraph">
    <w:name w:val="List Paragraph"/>
    <w:basedOn w:val="Normal"/>
    <w:uiPriority w:val="34"/>
    <w:qFormat/>
    <w:rsid w:val="00302CF7"/>
    <w:pPr>
      <w:ind w:left="720"/>
      <w:contextualSpacing/>
    </w:pPr>
    <w:rPr>
      <w:rFonts w:ascii="Calibri" w:hAnsi="Calibri" w:cs="Calibri"/>
    </w:rPr>
  </w:style>
  <w:style w:type="paragraph" w:styleId="NormalWeb">
    <w:name w:val="Normal (Web)"/>
    <w:basedOn w:val="Normal"/>
    <w:uiPriority w:val="99"/>
    <w:semiHidden/>
    <w:unhideWhenUsed/>
    <w:rsid w:val="00CA71F3"/>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57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7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302CF7"/>
  </w:style>
  <w:style w:type="character" w:styleId="Hyperlink">
    <w:name w:val="Hyperlink"/>
    <w:basedOn w:val="DefaultParagraphFont"/>
    <w:uiPriority w:val="99"/>
    <w:semiHidden/>
    <w:unhideWhenUsed/>
    <w:rsid w:val="00302CF7"/>
    <w:rPr>
      <w:color w:val="0000FF"/>
      <w:u w:val="single"/>
    </w:rPr>
  </w:style>
  <w:style w:type="paragraph" w:styleId="ListParagraph">
    <w:name w:val="List Paragraph"/>
    <w:basedOn w:val="Normal"/>
    <w:uiPriority w:val="34"/>
    <w:qFormat/>
    <w:rsid w:val="00302CF7"/>
    <w:pPr>
      <w:ind w:left="720"/>
      <w:contextualSpacing/>
    </w:pPr>
    <w:rPr>
      <w:rFonts w:ascii="Calibri" w:hAnsi="Calibri" w:cs="Calibri"/>
    </w:rPr>
  </w:style>
  <w:style w:type="paragraph" w:styleId="NormalWeb">
    <w:name w:val="Normal (Web)"/>
    <w:basedOn w:val="Normal"/>
    <w:uiPriority w:val="99"/>
    <w:semiHidden/>
    <w:unhideWhenUsed/>
    <w:rsid w:val="00CA71F3"/>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57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7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00682">
      <w:bodyDiv w:val="1"/>
      <w:marLeft w:val="0"/>
      <w:marRight w:val="0"/>
      <w:marTop w:val="0"/>
      <w:marBottom w:val="0"/>
      <w:divBdr>
        <w:top w:val="none" w:sz="0" w:space="0" w:color="auto"/>
        <w:left w:val="none" w:sz="0" w:space="0" w:color="auto"/>
        <w:bottom w:val="none" w:sz="0" w:space="0" w:color="auto"/>
        <w:right w:val="none" w:sz="0" w:space="0" w:color="auto"/>
      </w:divBdr>
    </w:div>
    <w:div w:id="70465861">
      <w:bodyDiv w:val="1"/>
      <w:marLeft w:val="0"/>
      <w:marRight w:val="0"/>
      <w:marTop w:val="0"/>
      <w:marBottom w:val="0"/>
      <w:divBdr>
        <w:top w:val="none" w:sz="0" w:space="0" w:color="auto"/>
        <w:left w:val="none" w:sz="0" w:space="0" w:color="auto"/>
        <w:bottom w:val="none" w:sz="0" w:space="0" w:color="auto"/>
        <w:right w:val="none" w:sz="0" w:space="0" w:color="auto"/>
      </w:divBdr>
    </w:div>
    <w:div w:id="94251563">
      <w:bodyDiv w:val="1"/>
      <w:marLeft w:val="0"/>
      <w:marRight w:val="0"/>
      <w:marTop w:val="0"/>
      <w:marBottom w:val="0"/>
      <w:divBdr>
        <w:top w:val="none" w:sz="0" w:space="0" w:color="auto"/>
        <w:left w:val="none" w:sz="0" w:space="0" w:color="auto"/>
        <w:bottom w:val="none" w:sz="0" w:space="0" w:color="auto"/>
        <w:right w:val="none" w:sz="0" w:space="0" w:color="auto"/>
      </w:divBdr>
    </w:div>
    <w:div w:id="144326403">
      <w:bodyDiv w:val="1"/>
      <w:marLeft w:val="0"/>
      <w:marRight w:val="0"/>
      <w:marTop w:val="0"/>
      <w:marBottom w:val="0"/>
      <w:divBdr>
        <w:top w:val="none" w:sz="0" w:space="0" w:color="auto"/>
        <w:left w:val="none" w:sz="0" w:space="0" w:color="auto"/>
        <w:bottom w:val="none" w:sz="0" w:space="0" w:color="auto"/>
        <w:right w:val="none" w:sz="0" w:space="0" w:color="auto"/>
      </w:divBdr>
    </w:div>
    <w:div w:id="189342477">
      <w:bodyDiv w:val="1"/>
      <w:marLeft w:val="0"/>
      <w:marRight w:val="0"/>
      <w:marTop w:val="0"/>
      <w:marBottom w:val="0"/>
      <w:divBdr>
        <w:top w:val="none" w:sz="0" w:space="0" w:color="auto"/>
        <w:left w:val="none" w:sz="0" w:space="0" w:color="auto"/>
        <w:bottom w:val="none" w:sz="0" w:space="0" w:color="auto"/>
        <w:right w:val="none" w:sz="0" w:space="0" w:color="auto"/>
      </w:divBdr>
    </w:div>
    <w:div w:id="290021793">
      <w:bodyDiv w:val="1"/>
      <w:marLeft w:val="0"/>
      <w:marRight w:val="0"/>
      <w:marTop w:val="0"/>
      <w:marBottom w:val="0"/>
      <w:divBdr>
        <w:top w:val="none" w:sz="0" w:space="0" w:color="auto"/>
        <w:left w:val="none" w:sz="0" w:space="0" w:color="auto"/>
        <w:bottom w:val="none" w:sz="0" w:space="0" w:color="auto"/>
        <w:right w:val="none" w:sz="0" w:space="0" w:color="auto"/>
      </w:divBdr>
    </w:div>
    <w:div w:id="328563026">
      <w:bodyDiv w:val="1"/>
      <w:marLeft w:val="0"/>
      <w:marRight w:val="0"/>
      <w:marTop w:val="0"/>
      <w:marBottom w:val="0"/>
      <w:divBdr>
        <w:top w:val="none" w:sz="0" w:space="0" w:color="auto"/>
        <w:left w:val="none" w:sz="0" w:space="0" w:color="auto"/>
        <w:bottom w:val="none" w:sz="0" w:space="0" w:color="auto"/>
        <w:right w:val="none" w:sz="0" w:space="0" w:color="auto"/>
      </w:divBdr>
    </w:div>
    <w:div w:id="336883245">
      <w:bodyDiv w:val="1"/>
      <w:marLeft w:val="0"/>
      <w:marRight w:val="0"/>
      <w:marTop w:val="0"/>
      <w:marBottom w:val="0"/>
      <w:divBdr>
        <w:top w:val="none" w:sz="0" w:space="0" w:color="auto"/>
        <w:left w:val="none" w:sz="0" w:space="0" w:color="auto"/>
        <w:bottom w:val="none" w:sz="0" w:space="0" w:color="auto"/>
        <w:right w:val="none" w:sz="0" w:space="0" w:color="auto"/>
      </w:divBdr>
    </w:div>
    <w:div w:id="344400780">
      <w:bodyDiv w:val="1"/>
      <w:marLeft w:val="0"/>
      <w:marRight w:val="0"/>
      <w:marTop w:val="0"/>
      <w:marBottom w:val="0"/>
      <w:divBdr>
        <w:top w:val="none" w:sz="0" w:space="0" w:color="auto"/>
        <w:left w:val="none" w:sz="0" w:space="0" w:color="auto"/>
        <w:bottom w:val="none" w:sz="0" w:space="0" w:color="auto"/>
        <w:right w:val="none" w:sz="0" w:space="0" w:color="auto"/>
      </w:divBdr>
    </w:div>
    <w:div w:id="391269941">
      <w:bodyDiv w:val="1"/>
      <w:marLeft w:val="0"/>
      <w:marRight w:val="0"/>
      <w:marTop w:val="0"/>
      <w:marBottom w:val="0"/>
      <w:divBdr>
        <w:top w:val="none" w:sz="0" w:space="0" w:color="auto"/>
        <w:left w:val="none" w:sz="0" w:space="0" w:color="auto"/>
        <w:bottom w:val="none" w:sz="0" w:space="0" w:color="auto"/>
        <w:right w:val="none" w:sz="0" w:space="0" w:color="auto"/>
      </w:divBdr>
    </w:div>
    <w:div w:id="439380762">
      <w:bodyDiv w:val="1"/>
      <w:marLeft w:val="0"/>
      <w:marRight w:val="0"/>
      <w:marTop w:val="0"/>
      <w:marBottom w:val="0"/>
      <w:divBdr>
        <w:top w:val="none" w:sz="0" w:space="0" w:color="auto"/>
        <w:left w:val="none" w:sz="0" w:space="0" w:color="auto"/>
        <w:bottom w:val="none" w:sz="0" w:space="0" w:color="auto"/>
        <w:right w:val="none" w:sz="0" w:space="0" w:color="auto"/>
      </w:divBdr>
    </w:div>
    <w:div w:id="466357374">
      <w:bodyDiv w:val="1"/>
      <w:marLeft w:val="0"/>
      <w:marRight w:val="0"/>
      <w:marTop w:val="0"/>
      <w:marBottom w:val="0"/>
      <w:divBdr>
        <w:top w:val="none" w:sz="0" w:space="0" w:color="auto"/>
        <w:left w:val="none" w:sz="0" w:space="0" w:color="auto"/>
        <w:bottom w:val="none" w:sz="0" w:space="0" w:color="auto"/>
        <w:right w:val="none" w:sz="0" w:space="0" w:color="auto"/>
      </w:divBdr>
    </w:div>
    <w:div w:id="476531959">
      <w:bodyDiv w:val="1"/>
      <w:marLeft w:val="0"/>
      <w:marRight w:val="0"/>
      <w:marTop w:val="0"/>
      <w:marBottom w:val="0"/>
      <w:divBdr>
        <w:top w:val="none" w:sz="0" w:space="0" w:color="auto"/>
        <w:left w:val="none" w:sz="0" w:space="0" w:color="auto"/>
        <w:bottom w:val="none" w:sz="0" w:space="0" w:color="auto"/>
        <w:right w:val="none" w:sz="0" w:space="0" w:color="auto"/>
      </w:divBdr>
    </w:div>
    <w:div w:id="528109544">
      <w:bodyDiv w:val="1"/>
      <w:marLeft w:val="0"/>
      <w:marRight w:val="0"/>
      <w:marTop w:val="0"/>
      <w:marBottom w:val="0"/>
      <w:divBdr>
        <w:top w:val="none" w:sz="0" w:space="0" w:color="auto"/>
        <w:left w:val="none" w:sz="0" w:space="0" w:color="auto"/>
        <w:bottom w:val="none" w:sz="0" w:space="0" w:color="auto"/>
        <w:right w:val="none" w:sz="0" w:space="0" w:color="auto"/>
      </w:divBdr>
    </w:div>
    <w:div w:id="643969497">
      <w:bodyDiv w:val="1"/>
      <w:marLeft w:val="0"/>
      <w:marRight w:val="0"/>
      <w:marTop w:val="0"/>
      <w:marBottom w:val="0"/>
      <w:divBdr>
        <w:top w:val="none" w:sz="0" w:space="0" w:color="auto"/>
        <w:left w:val="none" w:sz="0" w:space="0" w:color="auto"/>
        <w:bottom w:val="none" w:sz="0" w:space="0" w:color="auto"/>
        <w:right w:val="none" w:sz="0" w:space="0" w:color="auto"/>
      </w:divBdr>
    </w:div>
    <w:div w:id="715931833">
      <w:bodyDiv w:val="1"/>
      <w:marLeft w:val="0"/>
      <w:marRight w:val="0"/>
      <w:marTop w:val="0"/>
      <w:marBottom w:val="0"/>
      <w:divBdr>
        <w:top w:val="none" w:sz="0" w:space="0" w:color="auto"/>
        <w:left w:val="none" w:sz="0" w:space="0" w:color="auto"/>
        <w:bottom w:val="none" w:sz="0" w:space="0" w:color="auto"/>
        <w:right w:val="none" w:sz="0" w:space="0" w:color="auto"/>
      </w:divBdr>
    </w:div>
    <w:div w:id="776605420">
      <w:bodyDiv w:val="1"/>
      <w:marLeft w:val="0"/>
      <w:marRight w:val="0"/>
      <w:marTop w:val="0"/>
      <w:marBottom w:val="0"/>
      <w:divBdr>
        <w:top w:val="none" w:sz="0" w:space="0" w:color="auto"/>
        <w:left w:val="none" w:sz="0" w:space="0" w:color="auto"/>
        <w:bottom w:val="none" w:sz="0" w:space="0" w:color="auto"/>
        <w:right w:val="none" w:sz="0" w:space="0" w:color="auto"/>
      </w:divBdr>
    </w:div>
    <w:div w:id="875435488">
      <w:bodyDiv w:val="1"/>
      <w:marLeft w:val="0"/>
      <w:marRight w:val="0"/>
      <w:marTop w:val="0"/>
      <w:marBottom w:val="0"/>
      <w:divBdr>
        <w:top w:val="none" w:sz="0" w:space="0" w:color="auto"/>
        <w:left w:val="none" w:sz="0" w:space="0" w:color="auto"/>
        <w:bottom w:val="none" w:sz="0" w:space="0" w:color="auto"/>
        <w:right w:val="none" w:sz="0" w:space="0" w:color="auto"/>
      </w:divBdr>
    </w:div>
    <w:div w:id="962351291">
      <w:bodyDiv w:val="1"/>
      <w:marLeft w:val="0"/>
      <w:marRight w:val="0"/>
      <w:marTop w:val="0"/>
      <w:marBottom w:val="0"/>
      <w:divBdr>
        <w:top w:val="none" w:sz="0" w:space="0" w:color="auto"/>
        <w:left w:val="none" w:sz="0" w:space="0" w:color="auto"/>
        <w:bottom w:val="none" w:sz="0" w:space="0" w:color="auto"/>
        <w:right w:val="none" w:sz="0" w:space="0" w:color="auto"/>
      </w:divBdr>
    </w:div>
    <w:div w:id="995761279">
      <w:bodyDiv w:val="1"/>
      <w:marLeft w:val="0"/>
      <w:marRight w:val="0"/>
      <w:marTop w:val="0"/>
      <w:marBottom w:val="0"/>
      <w:divBdr>
        <w:top w:val="none" w:sz="0" w:space="0" w:color="auto"/>
        <w:left w:val="none" w:sz="0" w:space="0" w:color="auto"/>
        <w:bottom w:val="none" w:sz="0" w:space="0" w:color="auto"/>
        <w:right w:val="none" w:sz="0" w:space="0" w:color="auto"/>
      </w:divBdr>
    </w:div>
    <w:div w:id="1002390734">
      <w:bodyDiv w:val="1"/>
      <w:marLeft w:val="0"/>
      <w:marRight w:val="0"/>
      <w:marTop w:val="0"/>
      <w:marBottom w:val="0"/>
      <w:divBdr>
        <w:top w:val="none" w:sz="0" w:space="0" w:color="auto"/>
        <w:left w:val="none" w:sz="0" w:space="0" w:color="auto"/>
        <w:bottom w:val="none" w:sz="0" w:space="0" w:color="auto"/>
        <w:right w:val="none" w:sz="0" w:space="0" w:color="auto"/>
      </w:divBdr>
    </w:div>
    <w:div w:id="1009790887">
      <w:bodyDiv w:val="1"/>
      <w:marLeft w:val="0"/>
      <w:marRight w:val="0"/>
      <w:marTop w:val="0"/>
      <w:marBottom w:val="0"/>
      <w:divBdr>
        <w:top w:val="none" w:sz="0" w:space="0" w:color="auto"/>
        <w:left w:val="none" w:sz="0" w:space="0" w:color="auto"/>
        <w:bottom w:val="none" w:sz="0" w:space="0" w:color="auto"/>
        <w:right w:val="none" w:sz="0" w:space="0" w:color="auto"/>
      </w:divBdr>
    </w:div>
    <w:div w:id="1032538367">
      <w:bodyDiv w:val="1"/>
      <w:marLeft w:val="0"/>
      <w:marRight w:val="0"/>
      <w:marTop w:val="0"/>
      <w:marBottom w:val="0"/>
      <w:divBdr>
        <w:top w:val="none" w:sz="0" w:space="0" w:color="auto"/>
        <w:left w:val="none" w:sz="0" w:space="0" w:color="auto"/>
        <w:bottom w:val="none" w:sz="0" w:space="0" w:color="auto"/>
        <w:right w:val="none" w:sz="0" w:space="0" w:color="auto"/>
      </w:divBdr>
    </w:div>
    <w:div w:id="1074744558">
      <w:bodyDiv w:val="1"/>
      <w:marLeft w:val="0"/>
      <w:marRight w:val="0"/>
      <w:marTop w:val="0"/>
      <w:marBottom w:val="0"/>
      <w:divBdr>
        <w:top w:val="none" w:sz="0" w:space="0" w:color="auto"/>
        <w:left w:val="none" w:sz="0" w:space="0" w:color="auto"/>
        <w:bottom w:val="none" w:sz="0" w:space="0" w:color="auto"/>
        <w:right w:val="none" w:sz="0" w:space="0" w:color="auto"/>
      </w:divBdr>
    </w:div>
    <w:div w:id="1097096364">
      <w:bodyDiv w:val="1"/>
      <w:marLeft w:val="0"/>
      <w:marRight w:val="0"/>
      <w:marTop w:val="0"/>
      <w:marBottom w:val="0"/>
      <w:divBdr>
        <w:top w:val="none" w:sz="0" w:space="0" w:color="auto"/>
        <w:left w:val="none" w:sz="0" w:space="0" w:color="auto"/>
        <w:bottom w:val="none" w:sz="0" w:space="0" w:color="auto"/>
        <w:right w:val="none" w:sz="0" w:space="0" w:color="auto"/>
      </w:divBdr>
    </w:div>
    <w:div w:id="1132481498">
      <w:bodyDiv w:val="1"/>
      <w:marLeft w:val="0"/>
      <w:marRight w:val="0"/>
      <w:marTop w:val="0"/>
      <w:marBottom w:val="0"/>
      <w:divBdr>
        <w:top w:val="none" w:sz="0" w:space="0" w:color="auto"/>
        <w:left w:val="none" w:sz="0" w:space="0" w:color="auto"/>
        <w:bottom w:val="none" w:sz="0" w:space="0" w:color="auto"/>
        <w:right w:val="none" w:sz="0" w:space="0" w:color="auto"/>
      </w:divBdr>
    </w:div>
    <w:div w:id="1266307263">
      <w:bodyDiv w:val="1"/>
      <w:marLeft w:val="0"/>
      <w:marRight w:val="0"/>
      <w:marTop w:val="0"/>
      <w:marBottom w:val="0"/>
      <w:divBdr>
        <w:top w:val="none" w:sz="0" w:space="0" w:color="auto"/>
        <w:left w:val="none" w:sz="0" w:space="0" w:color="auto"/>
        <w:bottom w:val="none" w:sz="0" w:space="0" w:color="auto"/>
        <w:right w:val="none" w:sz="0" w:space="0" w:color="auto"/>
      </w:divBdr>
    </w:div>
    <w:div w:id="1362509359">
      <w:bodyDiv w:val="1"/>
      <w:marLeft w:val="0"/>
      <w:marRight w:val="0"/>
      <w:marTop w:val="0"/>
      <w:marBottom w:val="0"/>
      <w:divBdr>
        <w:top w:val="none" w:sz="0" w:space="0" w:color="auto"/>
        <w:left w:val="none" w:sz="0" w:space="0" w:color="auto"/>
        <w:bottom w:val="none" w:sz="0" w:space="0" w:color="auto"/>
        <w:right w:val="none" w:sz="0" w:space="0" w:color="auto"/>
      </w:divBdr>
    </w:div>
    <w:div w:id="1409694362">
      <w:bodyDiv w:val="1"/>
      <w:marLeft w:val="0"/>
      <w:marRight w:val="0"/>
      <w:marTop w:val="0"/>
      <w:marBottom w:val="0"/>
      <w:divBdr>
        <w:top w:val="none" w:sz="0" w:space="0" w:color="auto"/>
        <w:left w:val="none" w:sz="0" w:space="0" w:color="auto"/>
        <w:bottom w:val="none" w:sz="0" w:space="0" w:color="auto"/>
        <w:right w:val="none" w:sz="0" w:space="0" w:color="auto"/>
      </w:divBdr>
    </w:div>
    <w:div w:id="1423065718">
      <w:bodyDiv w:val="1"/>
      <w:marLeft w:val="0"/>
      <w:marRight w:val="0"/>
      <w:marTop w:val="0"/>
      <w:marBottom w:val="0"/>
      <w:divBdr>
        <w:top w:val="none" w:sz="0" w:space="0" w:color="auto"/>
        <w:left w:val="none" w:sz="0" w:space="0" w:color="auto"/>
        <w:bottom w:val="none" w:sz="0" w:space="0" w:color="auto"/>
        <w:right w:val="none" w:sz="0" w:space="0" w:color="auto"/>
      </w:divBdr>
    </w:div>
    <w:div w:id="1434519750">
      <w:bodyDiv w:val="1"/>
      <w:marLeft w:val="0"/>
      <w:marRight w:val="0"/>
      <w:marTop w:val="0"/>
      <w:marBottom w:val="0"/>
      <w:divBdr>
        <w:top w:val="none" w:sz="0" w:space="0" w:color="auto"/>
        <w:left w:val="none" w:sz="0" w:space="0" w:color="auto"/>
        <w:bottom w:val="none" w:sz="0" w:space="0" w:color="auto"/>
        <w:right w:val="none" w:sz="0" w:space="0" w:color="auto"/>
      </w:divBdr>
    </w:div>
    <w:div w:id="1487286784">
      <w:bodyDiv w:val="1"/>
      <w:marLeft w:val="0"/>
      <w:marRight w:val="0"/>
      <w:marTop w:val="0"/>
      <w:marBottom w:val="0"/>
      <w:divBdr>
        <w:top w:val="none" w:sz="0" w:space="0" w:color="auto"/>
        <w:left w:val="none" w:sz="0" w:space="0" w:color="auto"/>
        <w:bottom w:val="none" w:sz="0" w:space="0" w:color="auto"/>
        <w:right w:val="none" w:sz="0" w:space="0" w:color="auto"/>
      </w:divBdr>
    </w:div>
    <w:div w:id="1506357743">
      <w:bodyDiv w:val="1"/>
      <w:marLeft w:val="0"/>
      <w:marRight w:val="0"/>
      <w:marTop w:val="0"/>
      <w:marBottom w:val="0"/>
      <w:divBdr>
        <w:top w:val="none" w:sz="0" w:space="0" w:color="auto"/>
        <w:left w:val="none" w:sz="0" w:space="0" w:color="auto"/>
        <w:bottom w:val="none" w:sz="0" w:space="0" w:color="auto"/>
        <w:right w:val="none" w:sz="0" w:space="0" w:color="auto"/>
      </w:divBdr>
    </w:div>
    <w:div w:id="1511984731">
      <w:bodyDiv w:val="1"/>
      <w:marLeft w:val="0"/>
      <w:marRight w:val="0"/>
      <w:marTop w:val="0"/>
      <w:marBottom w:val="0"/>
      <w:divBdr>
        <w:top w:val="none" w:sz="0" w:space="0" w:color="auto"/>
        <w:left w:val="none" w:sz="0" w:space="0" w:color="auto"/>
        <w:bottom w:val="none" w:sz="0" w:space="0" w:color="auto"/>
        <w:right w:val="none" w:sz="0" w:space="0" w:color="auto"/>
      </w:divBdr>
    </w:div>
    <w:div w:id="1530333607">
      <w:bodyDiv w:val="1"/>
      <w:marLeft w:val="0"/>
      <w:marRight w:val="0"/>
      <w:marTop w:val="0"/>
      <w:marBottom w:val="0"/>
      <w:divBdr>
        <w:top w:val="none" w:sz="0" w:space="0" w:color="auto"/>
        <w:left w:val="none" w:sz="0" w:space="0" w:color="auto"/>
        <w:bottom w:val="none" w:sz="0" w:space="0" w:color="auto"/>
        <w:right w:val="none" w:sz="0" w:space="0" w:color="auto"/>
      </w:divBdr>
    </w:div>
    <w:div w:id="1580821086">
      <w:bodyDiv w:val="1"/>
      <w:marLeft w:val="0"/>
      <w:marRight w:val="0"/>
      <w:marTop w:val="0"/>
      <w:marBottom w:val="0"/>
      <w:divBdr>
        <w:top w:val="none" w:sz="0" w:space="0" w:color="auto"/>
        <w:left w:val="none" w:sz="0" w:space="0" w:color="auto"/>
        <w:bottom w:val="none" w:sz="0" w:space="0" w:color="auto"/>
        <w:right w:val="none" w:sz="0" w:space="0" w:color="auto"/>
      </w:divBdr>
    </w:div>
    <w:div w:id="1615861393">
      <w:bodyDiv w:val="1"/>
      <w:marLeft w:val="0"/>
      <w:marRight w:val="0"/>
      <w:marTop w:val="0"/>
      <w:marBottom w:val="0"/>
      <w:divBdr>
        <w:top w:val="none" w:sz="0" w:space="0" w:color="auto"/>
        <w:left w:val="none" w:sz="0" w:space="0" w:color="auto"/>
        <w:bottom w:val="none" w:sz="0" w:space="0" w:color="auto"/>
        <w:right w:val="none" w:sz="0" w:space="0" w:color="auto"/>
      </w:divBdr>
    </w:div>
    <w:div w:id="1625111775">
      <w:bodyDiv w:val="1"/>
      <w:marLeft w:val="0"/>
      <w:marRight w:val="0"/>
      <w:marTop w:val="0"/>
      <w:marBottom w:val="0"/>
      <w:divBdr>
        <w:top w:val="none" w:sz="0" w:space="0" w:color="auto"/>
        <w:left w:val="none" w:sz="0" w:space="0" w:color="auto"/>
        <w:bottom w:val="none" w:sz="0" w:space="0" w:color="auto"/>
        <w:right w:val="none" w:sz="0" w:space="0" w:color="auto"/>
      </w:divBdr>
    </w:div>
    <w:div w:id="1658609061">
      <w:bodyDiv w:val="1"/>
      <w:marLeft w:val="0"/>
      <w:marRight w:val="0"/>
      <w:marTop w:val="0"/>
      <w:marBottom w:val="0"/>
      <w:divBdr>
        <w:top w:val="none" w:sz="0" w:space="0" w:color="auto"/>
        <w:left w:val="none" w:sz="0" w:space="0" w:color="auto"/>
        <w:bottom w:val="none" w:sz="0" w:space="0" w:color="auto"/>
        <w:right w:val="none" w:sz="0" w:space="0" w:color="auto"/>
      </w:divBdr>
    </w:div>
    <w:div w:id="1690448855">
      <w:bodyDiv w:val="1"/>
      <w:marLeft w:val="0"/>
      <w:marRight w:val="0"/>
      <w:marTop w:val="0"/>
      <w:marBottom w:val="0"/>
      <w:divBdr>
        <w:top w:val="none" w:sz="0" w:space="0" w:color="auto"/>
        <w:left w:val="none" w:sz="0" w:space="0" w:color="auto"/>
        <w:bottom w:val="none" w:sz="0" w:space="0" w:color="auto"/>
        <w:right w:val="none" w:sz="0" w:space="0" w:color="auto"/>
      </w:divBdr>
    </w:div>
    <w:div w:id="1773669997">
      <w:bodyDiv w:val="1"/>
      <w:marLeft w:val="0"/>
      <w:marRight w:val="0"/>
      <w:marTop w:val="0"/>
      <w:marBottom w:val="0"/>
      <w:divBdr>
        <w:top w:val="none" w:sz="0" w:space="0" w:color="auto"/>
        <w:left w:val="none" w:sz="0" w:space="0" w:color="auto"/>
        <w:bottom w:val="none" w:sz="0" w:space="0" w:color="auto"/>
        <w:right w:val="none" w:sz="0" w:space="0" w:color="auto"/>
      </w:divBdr>
    </w:div>
    <w:div w:id="1795173976">
      <w:bodyDiv w:val="1"/>
      <w:marLeft w:val="0"/>
      <w:marRight w:val="0"/>
      <w:marTop w:val="0"/>
      <w:marBottom w:val="0"/>
      <w:divBdr>
        <w:top w:val="none" w:sz="0" w:space="0" w:color="auto"/>
        <w:left w:val="none" w:sz="0" w:space="0" w:color="auto"/>
        <w:bottom w:val="none" w:sz="0" w:space="0" w:color="auto"/>
        <w:right w:val="none" w:sz="0" w:space="0" w:color="auto"/>
      </w:divBdr>
    </w:div>
    <w:div w:id="1885676042">
      <w:bodyDiv w:val="1"/>
      <w:marLeft w:val="0"/>
      <w:marRight w:val="0"/>
      <w:marTop w:val="0"/>
      <w:marBottom w:val="0"/>
      <w:divBdr>
        <w:top w:val="none" w:sz="0" w:space="0" w:color="auto"/>
        <w:left w:val="none" w:sz="0" w:space="0" w:color="auto"/>
        <w:bottom w:val="none" w:sz="0" w:space="0" w:color="auto"/>
        <w:right w:val="none" w:sz="0" w:space="0" w:color="auto"/>
      </w:divBdr>
    </w:div>
    <w:div w:id="1907639550">
      <w:bodyDiv w:val="1"/>
      <w:marLeft w:val="0"/>
      <w:marRight w:val="0"/>
      <w:marTop w:val="0"/>
      <w:marBottom w:val="0"/>
      <w:divBdr>
        <w:top w:val="none" w:sz="0" w:space="0" w:color="auto"/>
        <w:left w:val="none" w:sz="0" w:space="0" w:color="auto"/>
        <w:bottom w:val="none" w:sz="0" w:space="0" w:color="auto"/>
        <w:right w:val="none" w:sz="0" w:space="0" w:color="auto"/>
      </w:divBdr>
    </w:div>
    <w:div w:id="2015911045">
      <w:bodyDiv w:val="1"/>
      <w:marLeft w:val="0"/>
      <w:marRight w:val="0"/>
      <w:marTop w:val="0"/>
      <w:marBottom w:val="0"/>
      <w:divBdr>
        <w:top w:val="none" w:sz="0" w:space="0" w:color="auto"/>
        <w:left w:val="none" w:sz="0" w:space="0" w:color="auto"/>
        <w:bottom w:val="none" w:sz="0" w:space="0" w:color="auto"/>
        <w:right w:val="none" w:sz="0" w:space="0" w:color="auto"/>
      </w:divBdr>
    </w:div>
    <w:div w:id="2017270159">
      <w:bodyDiv w:val="1"/>
      <w:marLeft w:val="0"/>
      <w:marRight w:val="0"/>
      <w:marTop w:val="0"/>
      <w:marBottom w:val="0"/>
      <w:divBdr>
        <w:top w:val="none" w:sz="0" w:space="0" w:color="auto"/>
        <w:left w:val="none" w:sz="0" w:space="0" w:color="auto"/>
        <w:bottom w:val="none" w:sz="0" w:space="0" w:color="auto"/>
        <w:right w:val="none" w:sz="0" w:space="0" w:color="auto"/>
      </w:divBdr>
    </w:div>
    <w:div w:id="2033795717">
      <w:bodyDiv w:val="1"/>
      <w:marLeft w:val="0"/>
      <w:marRight w:val="0"/>
      <w:marTop w:val="0"/>
      <w:marBottom w:val="0"/>
      <w:divBdr>
        <w:top w:val="none" w:sz="0" w:space="0" w:color="auto"/>
        <w:left w:val="none" w:sz="0" w:space="0" w:color="auto"/>
        <w:bottom w:val="none" w:sz="0" w:space="0" w:color="auto"/>
        <w:right w:val="none" w:sz="0" w:space="0" w:color="auto"/>
      </w:divBdr>
    </w:div>
    <w:div w:id="213208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statgis.gov.al/" TargetMode="External"/><Relationship Id="rId13" Type="http://schemas.openxmlformats.org/officeDocument/2006/relationships/hyperlink" Target="http://databaza.instat.gov.al/pxweb/en/DST/START__MM/EM_01/" TargetMode="External"/><Relationship Id="rId18" Type="http://schemas.openxmlformats.org/officeDocument/2006/relationships/hyperlink" Target="http://databaza.instat.gov.al/pxweb/sq/DST/START__HBS__CE/CE0012/" TargetMode="External"/><Relationship Id="rId26" Type="http://schemas.openxmlformats.org/officeDocument/2006/relationships/hyperlink" Target="http://www.instat.gov.al/al/temat/censet/censet-e-popullsis%C3%AB-dhe-banesave/" TargetMode="External"/><Relationship Id="rId3" Type="http://schemas.microsoft.com/office/2007/relationships/stylesWithEffects" Target="stylesWithEffects.xml"/><Relationship Id="rId21" Type="http://schemas.openxmlformats.org/officeDocument/2006/relationships/image" Target="media/image2.jpeg"/><Relationship Id="rId7" Type="http://schemas.openxmlformats.org/officeDocument/2006/relationships/hyperlink" Target="http://www.instat.gov.al/media/8432/instat_unicef_2021_statistics_publication_al.pdf" TargetMode="External"/><Relationship Id="rId12" Type="http://schemas.openxmlformats.org/officeDocument/2006/relationships/hyperlink" Target="http://www.instat.gov.al/en/themes/censuses/census-of-population-and-housing/" TargetMode="External"/><Relationship Id="rId17" Type="http://schemas.openxmlformats.org/officeDocument/2006/relationships/hyperlink" Target="http://databaza.instat.gov.al/pxweb/sq/DST/START__MM/EM_01/?rxid=547ec986-8e3d-47d1-b25e-9d9b830dd3e5" TargetMode="External"/><Relationship Id="rId25" Type="http://schemas.openxmlformats.org/officeDocument/2006/relationships/hyperlink" Target="http://www.instat.gov.al/media/8605/vjetari-statistikor-bujqesise-2020.xlsx" TargetMode="External"/><Relationship Id="rId2" Type="http://schemas.openxmlformats.org/officeDocument/2006/relationships/styles" Target="styles.xml"/><Relationship Id="rId16" Type="http://schemas.openxmlformats.org/officeDocument/2006/relationships/hyperlink" Target="http://www.instat.gov.al/media/6230/vjetari-statistikor-i-shqiperise-1991_.pdf" TargetMode="External"/><Relationship Id="rId20" Type="http://schemas.openxmlformats.org/officeDocument/2006/relationships/image" Target="media/image1.jpeg"/><Relationship Id="rId29" Type="http://schemas.openxmlformats.org/officeDocument/2006/relationships/hyperlink" Target="http://www.instat.gov.al/media/3705/psz-2017-2021_english.pdf" TargetMode="External"/><Relationship Id="rId1" Type="http://schemas.openxmlformats.org/officeDocument/2006/relationships/numbering" Target="numbering.xml"/><Relationship Id="rId6" Type="http://schemas.openxmlformats.org/officeDocument/2006/relationships/hyperlink" Target="http://databaza.instat.gov.al/pxweb/sq/DST/START__BD__MAR/NewMa_003/table/tableViewLayout2/?rxid=3fc44eb5-0a09-44ae-9f5e-d47eba61960b" TargetMode="External"/><Relationship Id="rId11" Type="http://schemas.openxmlformats.org/officeDocument/2006/relationships/hyperlink" Target="http://www.instat.gov.al/media/3576/tab_401.xls" TargetMode="Externa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nstat.gov.al/media/3078/migracioni_ne_shqiperi.pdf" TargetMode="External"/><Relationship Id="rId23" Type="http://schemas.openxmlformats.org/officeDocument/2006/relationships/hyperlink" Target="http://www.instat.gov.al/en/themes/demography-and-social-indicators/births-deaths-and-marriages/publication/2021/demographic-indicators-q3-2021/" TargetMode="External"/><Relationship Id="rId28" Type="http://schemas.openxmlformats.org/officeDocument/2006/relationships/image" Target="media/image6.jpeg"/><Relationship Id="rId10" Type="http://schemas.openxmlformats.org/officeDocument/2006/relationships/hyperlink" Target="http://www.instat.gov.al/media/3080/tab_1_1_1_.xls" TargetMode="External"/><Relationship Id="rId19" Type="http://schemas.openxmlformats.org/officeDocument/2006/relationships/hyperlink" Target="http://www.instat.gov.al/al/temat/kushtet-sociale/anketa-e-buxhetit-t%C3%AB-familje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nstat.gov.al/media/3097/tab_1112.xls" TargetMode="External"/><Relationship Id="rId14" Type="http://schemas.openxmlformats.org/officeDocument/2006/relationships/hyperlink" Target="http://www.instat.gov.al/media/4386/migration-in-albania-2001.pdf" TargetMode="External"/><Relationship Id="rId22" Type="http://schemas.openxmlformats.org/officeDocument/2006/relationships/image" Target="media/image3.jpeg"/><Relationship Id="rId27" Type="http://schemas.openxmlformats.org/officeDocument/2006/relationships/image" Target="media/image5.jpeg"/><Relationship Id="rId3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5567</Words>
  <Characters>31733</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Marinela Lamce</dc:creator>
  <cp:lastModifiedBy>insmala</cp:lastModifiedBy>
  <cp:revision>2</cp:revision>
  <cp:lastPrinted>2022-01-07T09:39:00Z</cp:lastPrinted>
  <dcterms:created xsi:type="dcterms:W3CDTF">2022-01-07T11:35:00Z</dcterms:created>
  <dcterms:modified xsi:type="dcterms:W3CDTF">2022-01-07T11:35:00Z</dcterms:modified>
</cp:coreProperties>
</file>