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Default="005A3CA6">
      <w:bookmarkStart w:id="0" w:name="_GoBack"/>
      <w:bookmarkEnd w:id="0"/>
    </w:p>
    <w:p w:rsidR="005A3CA6" w:rsidRDefault="005A3CA6"/>
    <w:p w:rsidR="005A3CA6" w:rsidRDefault="005A3CA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rsidTr="005A3CA6">
        <w:trPr>
          <w:trHeight w:val="1979"/>
          <w:jc w:val="center"/>
        </w:trPr>
        <w:tc>
          <w:tcPr>
            <w:tcW w:w="8351" w:type="dxa"/>
            <w:shd w:val="clear" w:color="auto" w:fill="FBD4B4" w:themeFill="accent6" w:themeFillTint="66"/>
          </w:tcPr>
          <w:p w:rsidR="00130C38" w:rsidRDefault="00130C38" w:rsidP="00171FCF">
            <w:pPr>
              <w:pStyle w:val="Default"/>
              <w:spacing w:before="120" w:after="120"/>
              <w:jc w:val="center"/>
              <w:rPr>
                <w:rFonts w:ascii="Times New Roman" w:hAnsi="Times New Roman" w:cs="Times New Roman"/>
                <w:b/>
                <w:bCs/>
                <w:sz w:val="36"/>
                <w:szCs w:val="22"/>
                <w:lang w:val="en-GB"/>
              </w:rPr>
            </w:pPr>
            <w:r w:rsidRPr="00130C38">
              <w:rPr>
                <w:rFonts w:ascii="Times New Roman" w:hAnsi="Times New Roman" w:cs="Times New Roman"/>
                <w:b/>
                <w:bCs/>
                <w:sz w:val="36"/>
                <w:szCs w:val="22"/>
                <w:lang w:val="en-GB"/>
              </w:rPr>
              <w:t xml:space="preserve">ROAD ACCIDENTS </w:t>
            </w:r>
          </w:p>
          <w:p w:rsidR="00385435" w:rsidRPr="00692BA8" w:rsidRDefault="00385435" w:rsidP="00171FCF">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rsidR="005A3CA6" w:rsidRPr="00692BA8" w:rsidRDefault="005A3CA6" w:rsidP="00171FCF">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rsidR="005A3CA6" w:rsidRPr="00066D17" w:rsidRDefault="005A3CA6" w:rsidP="00066D17">
            <w:pPr>
              <w:jc w:val="center"/>
              <w:rPr>
                <w:rFonts w:ascii="Times New Roman" w:eastAsia="Times New Roman" w:hAnsi="Times New Roman" w:cs="Times New Roman"/>
                <w:bCs/>
                <w:color w:val="000000"/>
                <w:sz w:val="36"/>
                <w:lang w:val="sq-AL"/>
              </w:rPr>
            </w:pPr>
            <w:r w:rsidRPr="008E4F3B">
              <w:rPr>
                <w:rFonts w:ascii="Times New Roman" w:eastAsia="Times New Roman" w:hAnsi="Times New Roman" w:cs="Times New Roman"/>
                <w:bCs/>
                <w:color w:val="000000"/>
                <w:sz w:val="36"/>
                <w:lang w:val="sq-AL"/>
              </w:rPr>
              <w:t>INSTAT</w:t>
            </w:r>
          </w:p>
        </w:tc>
      </w:tr>
    </w:tbl>
    <w:p w:rsidR="005A3CA6" w:rsidRDefault="005A3CA6"/>
    <w:p w:rsidR="009D01DF" w:rsidRDefault="009D01DF"/>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6912E1" w:rsidRPr="00493D72" w:rsidRDefault="0071228F">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00661A83" w:rsidRPr="006A2C16">
            <w:rPr>
              <w:rFonts w:ascii="Times New Roman" w:hAnsi="Times New Roman" w:cs="Times New Roman"/>
              <w:szCs w:val="24"/>
            </w:rPr>
            <w:t xml:space="preserve">   </w:t>
          </w:r>
        </w:p>
        <w:p w:rsidR="002B56A6" w:rsidRDefault="00426C5E">
          <w:pPr>
            <w:pStyle w:val="TOC1"/>
            <w:tabs>
              <w:tab w:val="right" w:leader="dot" w:pos="10456"/>
            </w:tabs>
            <w:rPr>
              <w:noProof/>
            </w:rPr>
          </w:pPr>
          <w:r w:rsidRPr="00493D72">
            <w:rPr>
              <w:rFonts w:ascii="Times New Roman" w:hAnsi="Times New Roman" w:cs="Times New Roman"/>
              <w:sz w:val="24"/>
              <w:szCs w:val="24"/>
            </w:rPr>
            <w:fldChar w:fldCharType="begin"/>
          </w:r>
          <w:r w:rsidR="006912E1"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85447266" w:history="1">
            <w:r w:rsidR="002B56A6" w:rsidRPr="00677678">
              <w:rPr>
                <w:rStyle w:val="Hyperlink"/>
                <w:rFonts w:ascii="Times New Roman" w:eastAsia="Times New Roman" w:hAnsi="Times New Roman" w:cs="Times New Roman"/>
                <w:noProof/>
                <w:lang w:val="sq-AL" w:eastAsia="sq-AL"/>
              </w:rPr>
              <w:t>1. Contact</w:t>
            </w:r>
            <w:r w:rsidR="002B56A6">
              <w:rPr>
                <w:noProof/>
                <w:webHidden/>
              </w:rPr>
              <w:tab/>
            </w:r>
            <w:r w:rsidR="002B56A6">
              <w:rPr>
                <w:noProof/>
                <w:webHidden/>
              </w:rPr>
              <w:fldChar w:fldCharType="begin"/>
            </w:r>
            <w:r w:rsidR="002B56A6">
              <w:rPr>
                <w:noProof/>
                <w:webHidden/>
              </w:rPr>
              <w:instrText xml:space="preserve"> PAGEREF _Toc85447266 \h </w:instrText>
            </w:r>
            <w:r w:rsidR="002B56A6">
              <w:rPr>
                <w:noProof/>
                <w:webHidden/>
              </w:rPr>
            </w:r>
            <w:r w:rsidR="002B56A6">
              <w:rPr>
                <w:noProof/>
                <w:webHidden/>
              </w:rPr>
              <w:fldChar w:fldCharType="separate"/>
            </w:r>
            <w:r w:rsidR="00FD3B5F">
              <w:rPr>
                <w:noProof/>
                <w:webHidden/>
              </w:rPr>
              <w:t>2</w:t>
            </w:r>
            <w:r w:rsidR="002B56A6">
              <w:rPr>
                <w:noProof/>
                <w:webHidden/>
              </w:rPr>
              <w:fldChar w:fldCharType="end"/>
            </w:r>
          </w:hyperlink>
        </w:p>
        <w:p w:rsidR="002B56A6" w:rsidRDefault="00755A53">
          <w:pPr>
            <w:pStyle w:val="TOC1"/>
            <w:tabs>
              <w:tab w:val="right" w:leader="dot" w:pos="10456"/>
            </w:tabs>
            <w:rPr>
              <w:noProof/>
            </w:rPr>
          </w:pPr>
          <w:hyperlink w:anchor="_Toc85447267" w:history="1">
            <w:r w:rsidR="002B56A6" w:rsidRPr="00677678">
              <w:rPr>
                <w:rStyle w:val="Hyperlink"/>
                <w:rFonts w:ascii="Times New Roman" w:eastAsia="Times New Roman" w:hAnsi="Times New Roman" w:cs="Times New Roman"/>
                <w:noProof/>
                <w:lang w:val="sq-AL" w:eastAsia="sq-AL"/>
              </w:rPr>
              <w:t>2. Metadata update</w:t>
            </w:r>
            <w:r w:rsidR="002B56A6">
              <w:rPr>
                <w:noProof/>
                <w:webHidden/>
              </w:rPr>
              <w:tab/>
            </w:r>
            <w:r w:rsidR="002B56A6">
              <w:rPr>
                <w:noProof/>
                <w:webHidden/>
              </w:rPr>
              <w:fldChar w:fldCharType="begin"/>
            </w:r>
            <w:r w:rsidR="002B56A6">
              <w:rPr>
                <w:noProof/>
                <w:webHidden/>
              </w:rPr>
              <w:instrText xml:space="preserve"> PAGEREF _Toc85447267 \h </w:instrText>
            </w:r>
            <w:r w:rsidR="002B56A6">
              <w:rPr>
                <w:noProof/>
                <w:webHidden/>
              </w:rPr>
            </w:r>
            <w:r w:rsidR="002B56A6">
              <w:rPr>
                <w:noProof/>
                <w:webHidden/>
              </w:rPr>
              <w:fldChar w:fldCharType="separate"/>
            </w:r>
            <w:r w:rsidR="00FD3B5F">
              <w:rPr>
                <w:noProof/>
                <w:webHidden/>
              </w:rPr>
              <w:t>2</w:t>
            </w:r>
            <w:r w:rsidR="002B56A6">
              <w:rPr>
                <w:noProof/>
                <w:webHidden/>
              </w:rPr>
              <w:fldChar w:fldCharType="end"/>
            </w:r>
          </w:hyperlink>
        </w:p>
        <w:p w:rsidR="002B56A6" w:rsidRDefault="00755A53">
          <w:pPr>
            <w:pStyle w:val="TOC1"/>
            <w:tabs>
              <w:tab w:val="right" w:leader="dot" w:pos="10456"/>
            </w:tabs>
            <w:rPr>
              <w:noProof/>
            </w:rPr>
          </w:pPr>
          <w:hyperlink w:anchor="_Toc85447268" w:history="1">
            <w:r w:rsidR="002B56A6" w:rsidRPr="00677678">
              <w:rPr>
                <w:rStyle w:val="Hyperlink"/>
                <w:rFonts w:ascii="Times New Roman" w:eastAsia="Times New Roman" w:hAnsi="Times New Roman" w:cs="Times New Roman"/>
                <w:noProof/>
                <w:lang w:val="sq-AL" w:eastAsia="sq-AL"/>
              </w:rPr>
              <w:t>3. Statistical presentation</w:t>
            </w:r>
            <w:r w:rsidR="002B56A6">
              <w:rPr>
                <w:noProof/>
                <w:webHidden/>
              </w:rPr>
              <w:tab/>
            </w:r>
            <w:r w:rsidR="002B56A6">
              <w:rPr>
                <w:noProof/>
                <w:webHidden/>
              </w:rPr>
              <w:fldChar w:fldCharType="begin"/>
            </w:r>
            <w:r w:rsidR="002B56A6">
              <w:rPr>
                <w:noProof/>
                <w:webHidden/>
              </w:rPr>
              <w:instrText xml:space="preserve"> PAGEREF _Toc85447268 \h </w:instrText>
            </w:r>
            <w:r w:rsidR="002B56A6">
              <w:rPr>
                <w:noProof/>
                <w:webHidden/>
              </w:rPr>
            </w:r>
            <w:r w:rsidR="002B56A6">
              <w:rPr>
                <w:noProof/>
                <w:webHidden/>
              </w:rPr>
              <w:fldChar w:fldCharType="separate"/>
            </w:r>
            <w:r w:rsidR="00FD3B5F">
              <w:rPr>
                <w:noProof/>
                <w:webHidden/>
              </w:rPr>
              <w:t>2</w:t>
            </w:r>
            <w:r w:rsidR="002B56A6">
              <w:rPr>
                <w:noProof/>
                <w:webHidden/>
              </w:rPr>
              <w:fldChar w:fldCharType="end"/>
            </w:r>
          </w:hyperlink>
        </w:p>
        <w:p w:rsidR="002B56A6" w:rsidRDefault="00755A53">
          <w:pPr>
            <w:pStyle w:val="TOC1"/>
            <w:tabs>
              <w:tab w:val="right" w:leader="dot" w:pos="10456"/>
            </w:tabs>
            <w:rPr>
              <w:noProof/>
            </w:rPr>
          </w:pPr>
          <w:hyperlink w:anchor="_Toc85447269" w:history="1">
            <w:r w:rsidR="002B56A6" w:rsidRPr="00677678">
              <w:rPr>
                <w:rStyle w:val="Hyperlink"/>
                <w:rFonts w:ascii="Times New Roman" w:eastAsia="Times New Roman" w:hAnsi="Times New Roman" w:cs="Times New Roman"/>
                <w:noProof/>
                <w:lang w:val="sq-AL" w:eastAsia="sq-AL"/>
              </w:rPr>
              <w:t>4. Unit of measure</w:t>
            </w:r>
            <w:r w:rsidR="002B56A6">
              <w:rPr>
                <w:noProof/>
                <w:webHidden/>
              </w:rPr>
              <w:tab/>
            </w:r>
            <w:r w:rsidR="002B56A6">
              <w:rPr>
                <w:noProof/>
                <w:webHidden/>
              </w:rPr>
              <w:fldChar w:fldCharType="begin"/>
            </w:r>
            <w:r w:rsidR="002B56A6">
              <w:rPr>
                <w:noProof/>
                <w:webHidden/>
              </w:rPr>
              <w:instrText xml:space="preserve"> PAGEREF _Toc85447269 \h </w:instrText>
            </w:r>
            <w:r w:rsidR="002B56A6">
              <w:rPr>
                <w:noProof/>
                <w:webHidden/>
              </w:rPr>
            </w:r>
            <w:r w:rsidR="002B56A6">
              <w:rPr>
                <w:noProof/>
                <w:webHidden/>
              </w:rPr>
              <w:fldChar w:fldCharType="separate"/>
            </w:r>
            <w:r w:rsidR="00FD3B5F">
              <w:rPr>
                <w:noProof/>
                <w:webHidden/>
              </w:rPr>
              <w:t>3</w:t>
            </w:r>
            <w:r w:rsidR="002B56A6">
              <w:rPr>
                <w:noProof/>
                <w:webHidden/>
              </w:rPr>
              <w:fldChar w:fldCharType="end"/>
            </w:r>
          </w:hyperlink>
        </w:p>
        <w:p w:rsidR="002B56A6" w:rsidRDefault="00755A53">
          <w:pPr>
            <w:pStyle w:val="TOC1"/>
            <w:tabs>
              <w:tab w:val="right" w:leader="dot" w:pos="10456"/>
            </w:tabs>
            <w:rPr>
              <w:noProof/>
            </w:rPr>
          </w:pPr>
          <w:hyperlink w:anchor="_Toc85447270" w:history="1">
            <w:r w:rsidR="002B56A6" w:rsidRPr="00677678">
              <w:rPr>
                <w:rStyle w:val="Hyperlink"/>
                <w:rFonts w:ascii="Times New Roman" w:eastAsia="Times New Roman" w:hAnsi="Times New Roman" w:cs="Times New Roman"/>
                <w:noProof/>
                <w:lang w:val="sq-AL" w:eastAsia="sq-AL"/>
              </w:rPr>
              <w:t>5. Reference period</w:t>
            </w:r>
            <w:r w:rsidR="002B56A6">
              <w:rPr>
                <w:noProof/>
                <w:webHidden/>
              </w:rPr>
              <w:tab/>
            </w:r>
            <w:r w:rsidR="002B56A6">
              <w:rPr>
                <w:noProof/>
                <w:webHidden/>
              </w:rPr>
              <w:fldChar w:fldCharType="begin"/>
            </w:r>
            <w:r w:rsidR="002B56A6">
              <w:rPr>
                <w:noProof/>
                <w:webHidden/>
              </w:rPr>
              <w:instrText xml:space="preserve"> PAGEREF _Toc85447270 \h </w:instrText>
            </w:r>
            <w:r w:rsidR="002B56A6">
              <w:rPr>
                <w:noProof/>
                <w:webHidden/>
              </w:rPr>
            </w:r>
            <w:r w:rsidR="002B56A6">
              <w:rPr>
                <w:noProof/>
                <w:webHidden/>
              </w:rPr>
              <w:fldChar w:fldCharType="separate"/>
            </w:r>
            <w:r w:rsidR="00FD3B5F">
              <w:rPr>
                <w:noProof/>
                <w:webHidden/>
              </w:rPr>
              <w:t>3</w:t>
            </w:r>
            <w:r w:rsidR="002B56A6">
              <w:rPr>
                <w:noProof/>
                <w:webHidden/>
              </w:rPr>
              <w:fldChar w:fldCharType="end"/>
            </w:r>
          </w:hyperlink>
        </w:p>
        <w:p w:rsidR="002B56A6" w:rsidRDefault="00755A53">
          <w:pPr>
            <w:pStyle w:val="TOC1"/>
            <w:tabs>
              <w:tab w:val="right" w:leader="dot" w:pos="10456"/>
            </w:tabs>
            <w:rPr>
              <w:noProof/>
            </w:rPr>
          </w:pPr>
          <w:hyperlink w:anchor="_Toc85447271" w:history="1">
            <w:r w:rsidR="002B56A6" w:rsidRPr="00677678">
              <w:rPr>
                <w:rStyle w:val="Hyperlink"/>
                <w:rFonts w:ascii="Times New Roman" w:eastAsia="Times New Roman" w:hAnsi="Times New Roman" w:cs="Times New Roman"/>
                <w:noProof/>
                <w:lang w:val="sq-AL" w:eastAsia="sq-AL"/>
              </w:rPr>
              <w:t>6. Institutional mandate</w:t>
            </w:r>
            <w:r w:rsidR="002B56A6">
              <w:rPr>
                <w:noProof/>
                <w:webHidden/>
              </w:rPr>
              <w:tab/>
            </w:r>
            <w:r w:rsidR="002B56A6">
              <w:rPr>
                <w:noProof/>
                <w:webHidden/>
              </w:rPr>
              <w:fldChar w:fldCharType="begin"/>
            </w:r>
            <w:r w:rsidR="002B56A6">
              <w:rPr>
                <w:noProof/>
                <w:webHidden/>
              </w:rPr>
              <w:instrText xml:space="preserve"> PAGEREF _Toc85447271 \h </w:instrText>
            </w:r>
            <w:r w:rsidR="002B56A6">
              <w:rPr>
                <w:noProof/>
                <w:webHidden/>
              </w:rPr>
            </w:r>
            <w:r w:rsidR="002B56A6">
              <w:rPr>
                <w:noProof/>
                <w:webHidden/>
              </w:rPr>
              <w:fldChar w:fldCharType="separate"/>
            </w:r>
            <w:r w:rsidR="00FD3B5F">
              <w:rPr>
                <w:noProof/>
                <w:webHidden/>
              </w:rPr>
              <w:t>3</w:t>
            </w:r>
            <w:r w:rsidR="002B56A6">
              <w:rPr>
                <w:noProof/>
                <w:webHidden/>
              </w:rPr>
              <w:fldChar w:fldCharType="end"/>
            </w:r>
          </w:hyperlink>
        </w:p>
        <w:p w:rsidR="002B56A6" w:rsidRDefault="00755A53">
          <w:pPr>
            <w:pStyle w:val="TOC1"/>
            <w:tabs>
              <w:tab w:val="right" w:leader="dot" w:pos="10456"/>
            </w:tabs>
            <w:rPr>
              <w:noProof/>
            </w:rPr>
          </w:pPr>
          <w:hyperlink w:anchor="_Toc85447272" w:history="1">
            <w:r w:rsidR="002B56A6" w:rsidRPr="00677678">
              <w:rPr>
                <w:rStyle w:val="Hyperlink"/>
                <w:rFonts w:ascii="Times New Roman" w:eastAsia="Times New Roman" w:hAnsi="Times New Roman" w:cs="Times New Roman"/>
                <w:noProof/>
                <w:lang w:val="sq-AL" w:eastAsia="sq-AL"/>
              </w:rPr>
              <w:t>7. Confidentiality</w:t>
            </w:r>
            <w:r w:rsidR="002B56A6">
              <w:rPr>
                <w:noProof/>
                <w:webHidden/>
              </w:rPr>
              <w:tab/>
            </w:r>
            <w:r w:rsidR="002B56A6">
              <w:rPr>
                <w:noProof/>
                <w:webHidden/>
              </w:rPr>
              <w:fldChar w:fldCharType="begin"/>
            </w:r>
            <w:r w:rsidR="002B56A6">
              <w:rPr>
                <w:noProof/>
                <w:webHidden/>
              </w:rPr>
              <w:instrText xml:space="preserve"> PAGEREF _Toc85447272 \h </w:instrText>
            </w:r>
            <w:r w:rsidR="002B56A6">
              <w:rPr>
                <w:noProof/>
                <w:webHidden/>
              </w:rPr>
            </w:r>
            <w:r w:rsidR="002B56A6">
              <w:rPr>
                <w:noProof/>
                <w:webHidden/>
              </w:rPr>
              <w:fldChar w:fldCharType="separate"/>
            </w:r>
            <w:r w:rsidR="00FD3B5F">
              <w:rPr>
                <w:noProof/>
                <w:webHidden/>
              </w:rPr>
              <w:t>4</w:t>
            </w:r>
            <w:r w:rsidR="002B56A6">
              <w:rPr>
                <w:noProof/>
                <w:webHidden/>
              </w:rPr>
              <w:fldChar w:fldCharType="end"/>
            </w:r>
          </w:hyperlink>
        </w:p>
        <w:p w:rsidR="002B56A6" w:rsidRDefault="00755A53">
          <w:pPr>
            <w:pStyle w:val="TOC1"/>
            <w:tabs>
              <w:tab w:val="right" w:leader="dot" w:pos="10456"/>
            </w:tabs>
            <w:rPr>
              <w:noProof/>
            </w:rPr>
          </w:pPr>
          <w:hyperlink w:anchor="_Toc85447273" w:history="1">
            <w:r w:rsidR="002B56A6" w:rsidRPr="00677678">
              <w:rPr>
                <w:rStyle w:val="Hyperlink"/>
                <w:rFonts w:ascii="Times New Roman" w:eastAsia="Times New Roman" w:hAnsi="Times New Roman" w:cs="Times New Roman"/>
                <w:noProof/>
                <w:lang w:val="sq-AL" w:eastAsia="sq-AL"/>
              </w:rPr>
              <w:t>8. Release policy</w:t>
            </w:r>
            <w:r w:rsidR="002B56A6">
              <w:rPr>
                <w:noProof/>
                <w:webHidden/>
              </w:rPr>
              <w:tab/>
            </w:r>
            <w:r w:rsidR="002B56A6">
              <w:rPr>
                <w:noProof/>
                <w:webHidden/>
              </w:rPr>
              <w:fldChar w:fldCharType="begin"/>
            </w:r>
            <w:r w:rsidR="002B56A6">
              <w:rPr>
                <w:noProof/>
                <w:webHidden/>
              </w:rPr>
              <w:instrText xml:space="preserve"> PAGEREF _Toc85447273 \h </w:instrText>
            </w:r>
            <w:r w:rsidR="002B56A6">
              <w:rPr>
                <w:noProof/>
                <w:webHidden/>
              </w:rPr>
            </w:r>
            <w:r w:rsidR="002B56A6">
              <w:rPr>
                <w:noProof/>
                <w:webHidden/>
              </w:rPr>
              <w:fldChar w:fldCharType="separate"/>
            </w:r>
            <w:r w:rsidR="00FD3B5F">
              <w:rPr>
                <w:noProof/>
                <w:webHidden/>
              </w:rPr>
              <w:t>5</w:t>
            </w:r>
            <w:r w:rsidR="002B56A6">
              <w:rPr>
                <w:noProof/>
                <w:webHidden/>
              </w:rPr>
              <w:fldChar w:fldCharType="end"/>
            </w:r>
          </w:hyperlink>
        </w:p>
        <w:p w:rsidR="002B56A6" w:rsidRDefault="00755A53">
          <w:pPr>
            <w:pStyle w:val="TOC1"/>
            <w:tabs>
              <w:tab w:val="right" w:leader="dot" w:pos="10456"/>
            </w:tabs>
            <w:rPr>
              <w:noProof/>
            </w:rPr>
          </w:pPr>
          <w:hyperlink w:anchor="_Toc85447274" w:history="1">
            <w:r w:rsidR="002B56A6" w:rsidRPr="00677678">
              <w:rPr>
                <w:rStyle w:val="Hyperlink"/>
                <w:rFonts w:ascii="Times New Roman" w:eastAsia="Times New Roman" w:hAnsi="Times New Roman" w:cs="Times New Roman"/>
                <w:noProof/>
                <w:lang w:val="sq-AL" w:eastAsia="sq-AL"/>
              </w:rPr>
              <w:t>9. Frequency of dissemination</w:t>
            </w:r>
            <w:r w:rsidR="002B56A6">
              <w:rPr>
                <w:noProof/>
                <w:webHidden/>
              </w:rPr>
              <w:tab/>
            </w:r>
            <w:r w:rsidR="002B56A6">
              <w:rPr>
                <w:noProof/>
                <w:webHidden/>
              </w:rPr>
              <w:fldChar w:fldCharType="begin"/>
            </w:r>
            <w:r w:rsidR="002B56A6">
              <w:rPr>
                <w:noProof/>
                <w:webHidden/>
              </w:rPr>
              <w:instrText xml:space="preserve"> PAGEREF _Toc85447274 \h </w:instrText>
            </w:r>
            <w:r w:rsidR="002B56A6">
              <w:rPr>
                <w:noProof/>
                <w:webHidden/>
              </w:rPr>
            </w:r>
            <w:r w:rsidR="002B56A6">
              <w:rPr>
                <w:noProof/>
                <w:webHidden/>
              </w:rPr>
              <w:fldChar w:fldCharType="separate"/>
            </w:r>
            <w:r w:rsidR="00FD3B5F">
              <w:rPr>
                <w:noProof/>
                <w:webHidden/>
              </w:rPr>
              <w:t>5</w:t>
            </w:r>
            <w:r w:rsidR="002B56A6">
              <w:rPr>
                <w:noProof/>
                <w:webHidden/>
              </w:rPr>
              <w:fldChar w:fldCharType="end"/>
            </w:r>
          </w:hyperlink>
        </w:p>
        <w:p w:rsidR="002B56A6" w:rsidRDefault="00755A53">
          <w:pPr>
            <w:pStyle w:val="TOC1"/>
            <w:tabs>
              <w:tab w:val="right" w:leader="dot" w:pos="10456"/>
            </w:tabs>
            <w:rPr>
              <w:noProof/>
            </w:rPr>
          </w:pPr>
          <w:hyperlink w:anchor="_Toc85447275" w:history="1">
            <w:r w:rsidR="002B56A6" w:rsidRPr="00677678">
              <w:rPr>
                <w:rStyle w:val="Hyperlink"/>
                <w:rFonts w:ascii="Times New Roman" w:eastAsia="Times New Roman" w:hAnsi="Times New Roman" w:cs="Times New Roman"/>
                <w:noProof/>
                <w:lang w:val="sq-AL" w:eastAsia="sq-AL"/>
              </w:rPr>
              <w:t>10. Accessibility and clarity</w:t>
            </w:r>
            <w:r w:rsidR="002B56A6">
              <w:rPr>
                <w:noProof/>
                <w:webHidden/>
              </w:rPr>
              <w:tab/>
            </w:r>
            <w:r w:rsidR="002B56A6">
              <w:rPr>
                <w:noProof/>
                <w:webHidden/>
              </w:rPr>
              <w:fldChar w:fldCharType="begin"/>
            </w:r>
            <w:r w:rsidR="002B56A6">
              <w:rPr>
                <w:noProof/>
                <w:webHidden/>
              </w:rPr>
              <w:instrText xml:space="preserve"> PAGEREF _Toc85447275 \h </w:instrText>
            </w:r>
            <w:r w:rsidR="002B56A6">
              <w:rPr>
                <w:noProof/>
                <w:webHidden/>
              </w:rPr>
            </w:r>
            <w:r w:rsidR="002B56A6">
              <w:rPr>
                <w:noProof/>
                <w:webHidden/>
              </w:rPr>
              <w:fldChar w:fldCharType="separate"/>
            </w:r>
            <w:r w:rsidR="00FD3B5F">
              <w:rPr>
                <w:noProof/>
                <w:webHidden/>
              </w:rPr>
              <w:t>5</w:t>
            </w:r>
            <w:r w:rsidR="002B56A6">
              <w:rPr>
                <w:noProof/>
                <w:webHidden/>
              </w:rPr>
              <w:fldChar w:fldCharType="end"/>
            </w:r>
          </w:hyperlink>
        </w:p>
        <w:p w:rsidR="002B56A6" w:rsidRDefault="00755A53">
          <w:pPr>
            <w:pStyle w:val="TOC1"/>
            <w:tabs>
              <w:tab w:val="right" w:leader="dot" w:pos="10456"/>
            </w:tabs>
            <w:rPr>
              <w:noProof/>
            </w:rPr>
          </w:pPr>
          <w:hyperlink w:anchor="_Toc85447276" w:history="1">
            <w:r w:rsidR="002B56A6" w:rsidRPr="00677678">
              <w:rPr>
                <w:rStyle w:val="Hyperlink"/>
                <w:rFonts w:ascii="Times New Roman" w:eastAsia="Times New Roman" w:hAnsi="Times New Roman" w:cs="Times New Roman"/>
                <w:noProof/>
                <w:lang w:val="sq-AL" w:eastAsia="sq-AL"/>
              </w:rPr>
              <w:t>11. Quality managment</w:t>
            </w:r>
            <w:r w:rsidR="002B56A6">
              <w:rPr>
                <w:noProof/>
                <w:webHidden/>
              </w:rPr>
              <w:tab/>
            </w:r>
            <w:r w:rsidR="002B56A6">
              <w:rPr>
                <w:noProof/>
                <w:webHidden/>
              </w:rPr>
              <w:fldChar w:fldCharType="begin"/>
            </w:r>
            <w:r w:rsidR="002B56A6">
              <w:rPr>
                <w:noProof/>
                <w:webHidden/>
              </w:rPr>
              <w:instrText xml:space="preserve"> PAGEREF _Toc85447276 \h </w:instrText>
            </w:r>
            <w:r w:rsidR="002B56A6">
              <w:rPr>
                <w:noProof/>
                <w:webHidden/>
              </w:rPr>
            </w:r>
            <w:r w:rsidR="002B56A6">
              <w:rPr>
                <w:noProof/>
                <w:webHidden/>
              </w:rPr>
              <w:fldChar w:fldCharType="separate"/>
            </w:r>
            <w:r w:rsidR="00FD3B5F">
              <w:rPr>
                <w:noProof/>
                <w:webHidden/>
              </w:rPr>
              <w:t>6</w:t>
            </w:r>
            <w:r w:rsidR="002B56A6">
              <w:rPr>
                <w:noProof/>
                <w:webHidden/>
              </w:rPr>
              <w:fldChar w:fldCharType="end"/>
            </w:r>
          </w:hyperlink>
        </w:p>
        <w:p w:rsidR="002B56A6" w:rsidRDefault="00755A53">
          <w:pPr>
            <w:pStyle w:val="TOC1"/>
            <w:tabs>
              <w:tab w:val="right" w:leader="dot" w:pos="10456"/>
            </w:tabs>
            <w:rPr>
              <w:noProof/>
            </w:rPr>
          </w:pPr>
          <w:hyperlink w:anchor="_Toc85447277" w:history="1">
            <w:r w:rsidR="002B56A6" w:rsidRPr="00677678">
              <w:rPr>
                <w:rStyle w:val="Hyperlink"/>
                <w:rFonts w:ascii="Times New Roman" w:eastAsia="Times New Roman" w:hAnsi="Times New Roman" w:cs="Times New Roman"/>
                <w:noProof/>
                <w:lang w:val="sq-AL" w:eastAsia="sq-AL"/>
              </w:rPr>
              <w:t>12. Relevance</w:t>
            </w:r>
            <w:r w:rsidR="002B56A6">
              <w:rPr>
                <w:noProof/>
                <w:webHidden/>
              </w:rPr>
              <w:tab/>
            </w:r>
            <w:r w:rsidR="002B56A6">
              <w:rPr>
                <w:noProof/>
                <w:webHidden/>
              </w:rPr>
              <w:fldChar w:fldCharType="begin"/>
            </w:r>
            <w:r w:rsidR="002B56A6">
              <w:rPr>
                <w:noProof/>
                <w:webHidden/>
              </w:rPr>
              <w:instrText xml:space="preserve"> PAGEREF _Toc85447277 \h </w:instrText>
            </w:r>
            <w:r w:rsidR="002B56A6">
              <w:rPr>
                <w:noProof/>
                <w:webHidden/>
              </w:rPr>
            </w:r>
            <w:r w:rsidR="002B56A6">
              <w:rPr>
                <w:noProof/>
                <w:webHidden/>
              </w:rPr>
              <w:fldChar w:fldCharType="separate"/>
            </w:r>
            <w:r w:rsidR="00FD3B5F">
              <w:rPr>
                <w:noProof/>
                <w:webHidden/>
              </w:rPr>
              <w:t>6</w:t>
            </w:r>
            <w:r w:rsidR="002B56A6">
              <w:rPr>
                <w:noProof/>
                <w:webHidden/>
              </w:rPr>
              <w:fldChar w:fldCharType="end"/>
            </w:r>
          </w:hyperlink>
        </w:p>
        <w:p w:rsidR="002B56A6" w:rsidRDefault="00755A53">
          <w:pPr>
            <w:pStyle w:val="TOC1"/>
            <w:tabs>
              <w:tab w:val="right" w:leader="dot" w:pos="10456"/>
            </w:tabs>
            <w:rPr>
              <w:noProof/>
            </w:rPr>
          </w:pPr>
          <w:hyperlink w:anchor="_Toc85447278" w:history="1">
            <w:r w:rsidR="002B56A6" w:rsidRPr="00677678">
              <w:rPr>
                <w:rStyle w:val="Hyperlink"/>
                <w:rFonts w:ascii="Times New Roman" w:eastAsia="Times New Roman" w:hAnsi="Times New Roman" w:cs="Times New Roman"/>
                <w:noProof/>
                <w:lang w:val="sq-AL" w:eastAsia="sq-AL"/>
              </w:rPr>
              <w:t>13. Accuracy and reliability</w:t>
            </w:r>
            <w:r w:rsidR="002B56A6">
              <w:rPr>
                <w:noProof/>
                <w:webHidden/>
              </w:rPr>
              <w:tab/>
            </w:r>
            <w:r w:rsidR="002B56A6">
              <w:rPr>
                <w:noProof/>
                <w:webHidden/>
              </w:rPr>
              <w:fldChar w:fldCharType="begin"/>
            </w:r>
            <w:r w:rsidR="002B56A6">
              <w:rPr>
                <w:noProof/>
                <w:webHidden/>
              </w:rPr>
              <w:instrText xml:space="preserve"> PAGEREF _Toc85447278 \h </w:instrText>
            </w:r>
            <w:r w:rsidR="002B56A6">
              <w:rPr>
                <w:noProof/>
                <w:webHidden/>
              </w:rPr>
            </w:r>
            <w:r w:rsidR="002B56A6">
              <w:rPr>
                <w:noProof/>
                <w:webHidden/>
              </w:rPr>
              <w:fldChar w:fldCharType="separate"/>
            </w:r>
            <w:r w:rsidR="00FD3B5F">
              <w:rPr>
                <w:noProof/>
                <w:webHidden/>
              </w:rPr>
              <w:t>7</w:t>
            </w:r>
            <w:r w:rsidR="002B56A6">
              <w:rPr>
                <w:noProof/>
                <w:webHidden/>
              </w:rPr>
              <w:fldChar w:fldCharType="end"/>
            </w:r>
          </w:hyperlink>
        </w:p>
        <w:p w:rsidR="002B56A6" w:rsidRDefault="00755A53">
          <w:pPr>
            <w:pStyle w:val="TOC1"/>
            <w:tabs>
              <w:tab w:val="right" w:leader="dot" w:pos="10456"/>
            </w:tabs>
            <w:rPr>
              <w:noProof/>
            </w:rPr>
          </w:pPr>
          <w:hyperlink w:anchor="_Toc85447279" w:history="1">
            <w:r w:rsidR="002B56A6" w:rsidRPr="00677678">
              <w:rPr>
                <w:rStyle w:val="Hyperlink"/>
                <w:rFonts w:ascii="Times New Roman" w:eastAsia="Times New Roman" w:hAnsi="Times New Roman" w:cs="Times New Roman"/>
                <w:noProof/>
                <w:lang w:val="sq-AL" w:eastAsia="sq-AL"/>
              </w:rPr>
              <w:t>14. Timeliness and punctuality</w:t>
            </w:r>
            <w:r w:rsidR="002B56A6">
              <w:rPr>
                <w:noProof/>
                <w:webHidden/>
              </w:rPr>
              <w:tab/>
            </w:r>
            <w:r w:rsidR="002B56A6">
              <w:rPr>
                <w:noProof/>
                <w:webHidden/>
              </w:rPr>
              <w:fldChar w:fldCharType="begin"/>
            </w:r>
            <w:r w:rsidR="002B56A6">
              <w:rPr>
                <w:noProof/>
                <w:webHidden/>
              </w:rPr>
              <w:instrText xml:space="preserve"> PAGEREF _Toc85447279 \h </w:instrText>
            </w:r>
            <w:r w:rsidR="002B56A6">
              <w:rPr>
                <w:noProof/>
                <w:webHidden/>
              </w:rPr>
            </w:r>
            <w:r w:rsidR="002B56A6">
              <w:rPr>
                <w:noProof/>
                <w:webHidden/>
              </w:rPr>
              <w:fldChar w:fldCharType="separate"/>
            </w:r>
            <w:r w:rsidR="00FD3B5F">
              <w:rPr>
                <w:noProof/>
                <w:webHidden/>
              </w:rPr>
              <w:t>7</w:t>
            </w:r>
            <w:r w:rsidR="002B56A6">
              <w:rPr>
                <w:noProof/>
                <w:webHidden/>
              </w:rPr>
              <w:fldChar w:fldCharType="end"/>
            </w:r>
          </w:hyperlink>
        </w:p>
        <w:p w:rsidR="002B56A6" w:rsidRDefault="00755A53">
          <w:pPr>
            <w:pStyle w:val="TOC1"/>
            <w:tabs>
              <w:tab w:val="right" w:leader="dot" w:pos="10456"/>
            </w:tabs>
            <w:rPr>
              <w:noProof/>
            </w:rPr>
          </w:pPr>
          <w:hyperlink w:anchor="_Toc85447280" w:history="1">
            <w:r w:rsidR="002B56A6" w:rsidRPr="00677678">
              <w:rPr>
                <w:rStyle w:val="Hyperlink"/>
                <w:rFonts w:ascii="Times New Roman" w:eastAsia="Times New Roman" w:hAnsi="Times New Roman" w:cs="Times New Roman"/>
                <w:noProof/>
                <w:lang w:val="sq-AL" w:eastAsia="sq-AL"/>
              </w:rPr>
              <w:t>15. Coherence and comparability</w:t>
            </w:r>
            <w:r w:rsidR="002B56A6">
              <w:rPr>
                <w:noProof/>
                <w:webHidden/>
              </w:rPr>
              <w:tab/>
            </w:r>
            <w:r w:rsidR="002B56A6">
              <w:rPr>
                <w:noProof/>
                <w:webHidden/>
              </w:rPr>
              <w:fldChar w:fldCharType="begin"/>
            </w:r>
            <w:r w:rsidR="002B56A6">
              <w:rPr>
                <w:noProof/>
                <w:webHidden/>
              </w:rPr>
              <w:instrText xml:space="preserve"> PAGEREF _Toc85447280 \h </w:instrText>
            </w:r>
            <w:r w:rsidR="002B56A6">
              <w:rPr>
                <w:noProof/>
                <w:webHidden/>
              </w:rPr>
            </w:r>
            <w:r w:rsidR="002B56A6">
              <w:rPr>
                <w:noProof/>
                <w:webHidden/>
              </w:rPr>
              <w:fldChar w:fldCharType="separate"/>
            </w:r>
            <w:r w:rsidR="00FD3B5F">
              <w:rPr>
                <w:noProof/>
                <w:webHidden/>
              </w:rPr>
              <w:t>7</w:t>
            </w:r>
            <w:r w:rsidR="002B56A6">
              <w:rPr>
                <w:noProof/>
                <w:webHidden/>
              </w:rPr>
              <w:fldChar w:fldCharType="end"/>
            </w:r>
          </w:hyperlink>
        </w:p>
        <w:p w:rsidR="002B56A6" w:rsidRDefault="00755A53">
          <w:pPr>
            <w:pStyle w:val="TOC1"/>
            <w:tabs>
              <w:tab w:val="right" w:leader="dot" w:pos="10456"/>
            </w:tabs>
            <w:rPr>
              <w:noProof/>
            </w:rPr>
          </w:pPr>
          <w:hyperlink w:anchor="_Toc85447281" w:history="1">
            <w:r w:rsidR="002B56A6" w:rsidRPr="00677678">
              <w:rPr>
                <w:rStyle w:val="Hyperlink"/>
                <w:rFonts w:ascii="Times New Roman" w:eastAsia="Times New Roman" w:hAnsi="Times New Roman" w:cs="Times New Roman"/>
                <w:noProof/>
                <w:lang w:val="sq-AL" w:eastAsia="sq-AL"/>
              </w:rPr>
              <w:t>16. Cost and burden</w:t>
            </w:r>
            <w:r w:rsidR="002B56A6">
              <w:rPr>
                <w:noProof/>
                <w:webHidden/>
              </w:rPr>
              <w:tab/>
            </w:r>
            <w:r w:rsidR="002B56A6">
              <w:rPr>
                <w:noProof/>
                <w:webHidden/>
              </w:rPr>
              <w:fldChar w:fldCharType="begin"/>
            </w:r>
            <w:r w:rsidR="002B56A6">
              <w:rPr>
                <w:noProof/>
                <w:webHidden/>
              </w:rPr>
              <w:instrText xml:space="preserve"> PAGEREF _Toc85447281 \h </w:instrText>
            </w:r>
            <w:r w:rsidR="002B56A6">
              <w:rPr>
                <w:noProof/>
                <w:webHidden/>
              </w:rPr>
            </w:r>
            <w:r w:rsidR="002B56A6">
              <w:rPr>
                <w:noProof/>
                <w:webHidden/>
              </w:rPr>
              <w:fldChar w:fldCharType="separate"/>
            </w:r>
            <w:r w:rsidR="00FD3B5F">
              <w:rPr>
                <w:noProof/>
                <w:webHidden/>
              </w:rPr>
              <w:t>8</w:t>
            </w:r>
            <w:r w:rsidR="002B56A6">
              <w:rPr>
                <w:noProof/>
                <w:webHidden/>
              </w:rPr>
              <w:fldChar w:fldCharType="end"/>
            </w:r>
          </w:hyperlink>
        </w:p>
        <w:p w:rsidR="002B56A6" w:rsidRDefault="00755A53">
          <w:pPr>
            <w:pStyle w:val="TOC1"/>
            <w:tabs>
              <w:tab w:val="right" w:leader="dot" w:pos="10456"/>
            </w:tabs>
            <w:rPr>
              <w:noProof/>
            </w:rPr>
          </w:pPr>
          <w:hyperlink w:anchor="_Toc85447282" w:history="1">
            <w:r w:rsidR="002B56A6" w:rsidRPr="00677678">
              <w:rPr>
                <w:rStyle w:val="Hyperlink"/>
                <w:rFonts w:ascii="Times New Roman" w:eastAsia="Times New Roman" w:hAnsi="Times New Roman" w:cs="Times New Roman"/>
                <w:noProof/>
                <w:lang w:val="sq-AL" w:eastAsia="sq-AL"/>
              </w:rPr>
              <w:t>17. Data revision</w:t>
            </w:r>
            <w:r w:rsidR="002B56A6">
              <w:rPr>
                <w:noProof/>
                <w:webHidden/>
              </w:rPr>
              <w:tab/>
            </w:r>
            <w:r w:rsidR="002B56A6">
              <w:rPr>
                <w:noProof/>
                <w:webHidden/>
              </w:rPr>
              <w:fldChar w:fldCharType="begin"/>
            </w:r>
            <w:r w:rsidR="002B56A6">
              <w:rPr>
                <w:noProof/>
                <w:webHidden/>
              </w:rPr>
              <w:instrText xml:space="preserve"> PAGEREF _Toc85447282 \h </w:instrText>
            </w:r>
            <w:r w:rsidR="002B56A6">
              <w:rPr>
                <w:noProof/>
                <w:webHidden/>
              </w:rPr>
            </w:r>
            <w:r w:rsidR="002B56A6">
              <w:rPr>
                <w:noProof/>
                <w:webHidden/>
              </w:rPr>
              <w:fldChar w:fldCharType="separate"/>
            </w:r>
            <w:r w:rsidR="00FD3B5F">
              <w:rPr>
                <w:noProof/>
                <w:webHidden/>
              </w:rPr>
              <w:t>8</w:t>
            </w:r>
            <w:r w:rsidR="002B56A6">
              <w:rPr>
                <w:noProof/>
                <w:webHidden/>
              </w:rPr>
              <w:fldChar w:fldCharType="end"/>
            </w:r>
          </w:hyperlink>
        </w:p>
        <w:p w:rsidR="002B56A6" w:rsidRDefault="00755A53">
          <w:pPr>
            <w:pStyle w:val="TOC1"/>
            <w:tabs>
              <w:tab w:val="right" w:leader="dot" w:pos="10456"/>
            </w:tabs>
            <w:rPr>
              <w:noProof/>
            </w:rPr>
          </w:pPr>
          <w:hyperlink w:anchor="_Toc85447283" w:history="1">
            <w:r w:rsidR="002B56A6" w:rsidRPr="00677678">
              <w:rPr>
                <w:rStyle w:val="Hyperlink"/>
                <w:rFonts w:ascii="Times New Roman" w:eastAsia="Times New Roman" w:hAnsi="Times New Roman" w:cs="Times New Roman"/>
                <w:noProof/>
                <w:lang w:val="sq-AL" w:eastAsia="sq-AL"/>
              </w:rPr>
              <w:t>18. Statistical processing</w:t>
            </w:r>
            <w:r w:rsidR="002B56A6">
              <w:rPr>
                <w:noProof/>
                <w:webHidden/>
              </w:rPr>
              <w:tab/>
            </w:r>
            <w:r w:rsidR="002B56A6">
              <w:rPr>
                <w:noProof/>
                <w:webHidden/>
              </w:rPr>
              <w:fldChar w:fldCharType="begin"/>
            </w:r>
            <w:r w:rsidR="002B56A6">
              <w:rPr>
                <w:noProof/>
                <w:webHidden/>
              </w:rPr>
              <w:instrText xml:space="preserve"> PAGEREF _Toc85447283 \h </w:instrText>
            </w:r>
            <w:r w:rsidR="002B56A6">
              <w:rPr>
                <w:noProof/>
                <w:webHidden/>
              </w:rPr>
            </w:r>
            <w:r w:rsidR="002B56A6">
              <w:rPr>
                <w:noProof/>
                <w:webHidden/>
              </w:rPr>
              <w:fldChar w:fldCharType="separate"/>
            </w:r>
            <w:r w:rsidR="00FD3B5F">
              <w:rPr>
                <w:noProof/>
                <w:webHidden/>
              </w:rPr>
              <w:t>8</w:t>
            </w:r>
            <w:r w:rsidR="002B56A6">
              <w:rPr>
                <w:noProof/>
                <w:webHidden/>
              </w:rPr>
              <w:fldChar w:fldCharType="end"/>
            </w:r>
          </w:hyperlink>
        </w:p>
        <w:p w:rsidR="002B56A6" w:rsidRDefault="00755A53">
          <w:pPr>
            <w:pStyle w:val="TOC1"/>
            <w:tabs>
              <w:tab w:val="right" w:leader="dot" w:pos="10456"/>
            </w:tabs>
            <w:rPr>
              <w:noProof/>
            </w:rPr>
          </w:pPr>
          <w:hyperlink w:anchor="_Toc85447284" w:history="1">
            <w:r w:rsidR="002B56A6" w:rsidRPr="00677678">
              <w:rPr>
                <w:rStyle w:val="Hyperlink"/>
                <w:rFonts w:ascii="Times New Roman" w:eastAsia="Times New Roman" w:hAnsi="Times New Roman" w:cs="Times New Roman"/>
                <w:noProof/>
                <w:lang w:val="sq-AL" w:eastAsia="sq-AL"/>
              </w:rPr>
              <w:t>19. Comment</w:t>
            </w:r>
            <w:r w:rsidR="002B56A6">
              <w:rPr>
                <w:noProof/>
                <w:webHidden/>
              </w:rPr>
              <w:tab/>
            </w:r>
            <w:r w:rsidR="002B56A6">
              <w:rPr>
                <w:noProof/>
                <w:webHidden/>
              </w:rPr>
              <w:fldChar w:fldCharType="begin"/>
            </w:r>
            <w:r w:rsidR="002B56A6">
              <w:rPr>
                <w:noProof/>
                <w:webHidden/>
              </w:rPr>
              <w:instrText xml:space="preserve"> PAGEREF _Toc85447284 \h </w:instrText>
            </w:r>
            <w:r w:rsidR="002B56A6">
              <w:rPr>
                <w:noProof/>
                <w:webHidden/>
              </w:rPr>
            </w:r>
            <w:r w:rsidR="002B56A6">
              <w:rPr>
                <w:noProof/>
                <w:webHidden/>
              </w:rPr>
              <w:fldChar w:fldCharType="separate"/>
            </w:r>
            <w:r w:rsidR="00FD3B5F">
              <w:rPr>
                <w:noProof/>
                <w:webHidden/>
              </w:rPr>
              <w:t>9</w:t>
            </w:r>
            <w:r w:rsidR="002B56A6">
              <w:rPr>
                <w:noProof/>
                <w:webHidden/>
              </w:rPr>
              <w:fldChar w:fldCharType="end"/>
            </w:r>
          </w:hyperlink>
        </w:p>
        <w:p w:rsidR="002B56A6" w:rsidRDefault="00755A53">
          <w:pPr>
            <w:pStyle w:val="TOC1"/>
            <w:tabs>
              <w:tab w:val="right" w:leader="dot" w:pos="10456"/>
            </w:tabs>
            <w:rPr>
              <w:noProof/>
            </w:rPr>
          </w:pPr>
          <w:hyperlink w:anchor="_Toc85447285" w:history="1">
            <w:r w:rsidR="002B56A6" w:rsidRPr="00677678">
              <w:rPr>
                <w:rStyle w:val="Hyperlink"/>
                <w:rFonts w:ascii="Times New Roman" w:eastAsia="Times New Roman" w:hAnsi="Times New Roman" w:cs="Times New Roman"/>
                <w:noProof/>
                <w:lang w:val="sq-AL" w:eastAsia="sq-AL"/>
              </w:rPr>
              <w:t>Annex</w:t>
            </w:r>
            <w:r w:rsidR="002B56A6">
              <w:rPr>
                <w:noProof/>
                <w:webHidden/>
              </w:rPr>
              <w:tab/>
            </w:r>
            <w:r w:rsidR="002B56A6">
              <w:rPr>
                <w:noProof/>
                <w:webHidden/>
              </w:rPr>
              <w:fldChar w:fldCharType="begin"/>
            </w:r>
            <w:r w:rsidR="002B56A6">
              <w:rPr>
                <w:noProof/>
                <w:webHidden/>
              </w:rPr>
              <w:instrText xml:space="preserve"> PAGEREF _Toc85447285 \h </w:instrText>
            </w:r>
            <w:r w:rsidR="002B56A6">
              <w:rPr>
                <w:noProof/>
                <w:webHidden/>
              </w:rPr>
            </w:r>
            <w:r w:rsidR="002B56A6">
              <w:rPr>
                <w:noProof/>
                <w:webHidden/>
              </w:rPr>
              <w:fldChar w:fldCharType="separate"/>
            </w:r>
            <w:r w:rsidR="00FD3B5F">
              <w:rPr>
                <w:noProof/>
                <w:webHidden/>
              </w:rPr>
              <w:t>9</w:t>
            </w:r>
            <w:r w:rsidR="002B56A6">
              <w:rPr>
                <w:noProof/>
                <w:webHidden/>
              </w:rPr>
              <w:fldChar w:fldCharType="end"/>
            </w:r>
          </w:hyperlink>
        </w:p>
        <w:p w:rsidR="006912E1" w:rsidRDefault="00426C5E" w:rsidP="009D01DF">
          <w:pPr>
            <w:pStyle w:val="TOC1"/>
            <w:tabs>
              <w:tab w:val="right" w:leader="dot" w:pos="10456"/>
            </w:tabs>
          </w:pPr>
          <w:r w:rsidRPr="00493D72">
            <w:rPr>
              <w:rFonts w:ascii="Times New Roman" w:hAnsi="Times New Roman" w:cs="Times New Roman"/>
              <w:sz w:val="24"/>
              <w:szCs w:val="24"/>
            </w:rPr>
            <w:fldChar w:fldCharType="end"/>
          </w:r>
        </w:p>
      </w:sdtContent>
    </w:sdt>
    <w:p w:rsidR="006912E1" w:rsidRDefault="006912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370"/>
      </w:tblGrid>
      <w:tr w:rsidR="00247A56" w:rsidRPr="00493D72" w:rsidTr="00B40B8B">
        <w:trPr>
          <w:trHeight w:val="567"/>
        </w:trPr>
        <w:tc>
          <w:tcPr>
            <w:tcW w:w="10440" w:type="dxa"/>
            <w:gridSpan w:val="2"/>
            <w:shd w:val="clear" w:color="auto" w:fill="FBD4B4" w:themeFill="accent6" w:themeFillTint="66"/>
            <w:noWrap/>
            <w:vAlign w:val="center"/>
            <w:hideMark/>
          </w:tcPr>
          <w:p w:rsidR="00660609" w:rsidRPr="00493D72" w:rsidRDefault="00C84B37" w:rsidP="00493D72">
            <w:pPr>
              <w:pStyle w:val="Heading1"/>
              <w:spacing w:before="0"/>
              <w:rPr>
                <w:rFonts w:ascii="Times New Roman" w:eastAsia="Times New Roman" w:hAnsi="Times New Roman" w:cs="Times New Roman"/>
                <w:noProof/>
                <w:color w:val="000000"/>
                <w:sz w:val="24"/>
                <w:szCs w:val="24"/>
                <w:lang w:val="sq-AL" w:eastAsia="sq-AL"/>
              </w:rPr>
            </w:pPr>
            <w:bookmarkStart w:id="1" w:name="_Toc85447266"/>
            <w:r w:rsidRPr="001C431B">
              <w:rPr>
                <w:rFonts w:ascii="Times New Roman" w:eastAsia="Times New Roman" w:hAnsi="Times New Roman" w:cs="Times New Roman"/>
                <w:noProof/>
                <w:color w:val="000000" w:themeColor="text1"/>
                <w:sz w:val="24"/>
                <w:szCs w:val="24"/>
                <w:lang w:val="sq-AL" w:eastAsia="sq-AL"/>
              </w:rPr>
              <w:lastRenderedPageBreak/>
              <w:t xml:space="preserve">1. </w:t>
            </w:r>
            <w:r w:rsidR="008D4004" w:rsidRPr="001C431B">
              <w:rPr>
                <w:rFonts w:ascii="Times New Roman" w:eastAsia="Times New Roman" w:hAnsi="Times New Roman" w:cs="Times New Roman"/>
                <w:noProof/>
                <w:color w:val="000000" w:themeColor="text1"/>
                <w:sz w:val="24"/>
                <w:szCs w:val="24"/>
                <w:lang w:val="sq-AL" w:eastAsia="sq-AL"/>
              </w:rPr>
              <w:t>Contact</w:t>
            </w:r>
            <w:bookmarkEnd w:id="1"/>
          </w:p>
        </w:tc>
      </w:tr>
      <w:tr w:rsidR="00617106" w:rsidRPr="00493D72"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1.1. </w:t>
            </w:r>
            <w:r w:rsidR="008D4004" w:rsidRPr="00493D72">
              <w:rPr>
                <w:rFonts w:ascii="Times New Roman" w:eastAsia="Times New Roman" w:hAnsi="Times New Roman" w:cs="Times New Roman"/>
                <w:noProof/>
                <w:color w:val="000000"/>
                <w:sz w:val="24"/>
                <w:szCs w:val="24"/>
                <w:lang w:val="sq-AL" w:eastAsia="sq-AL"/>
              </w:rPr>
              <w:t>Contact organisation</w:t>
            </w:r>
          </w:p>
        </w:tc>
        <w:tc>
          <w:tcPr>
            <w:tcW w:w="8370" w:type="dxa"/>
            <w:shd w:val="clear" w:color="auto" w:fill="auto"/>
            <w:noWrap/>
            <w:vAlign w:val="center"/>
            <w:hideMark/>
          </w:tcPr>
          <w:p w:rsidR="00247A56" w:rsidRPr="00370BE4" w:rsidRDefault="00247A56" w:rsidP="00370BE4">
            <w:pPr>
              <w:spacing w:before="200" w:line="240" w:lineRule="auto"/>
              <w:ind w:left="101" w:right="86"/>
              <w:jc w:val="both"/>
              <w:rPr>
                <w:rFonts w:ascii="Times New Roman" w:hAnsi="Times New Roman" w:cs="Times New Roman"/>
                <w:noProof/>
                <w:color w:val="000000"/>
                <w:sz w:val="24"/>
                <w:szCs w:val="24"/>
              </w:rPr>
            </w:pPr>
            <w:r w:rsidRPr="00370BE4">
              <w:rPr>
                <w:rFonts w:ascii="Times New Roman" w:hAnsi="Times New Roman" w:cs="Times New Roman"/>
                <w:noProof/>
                <w:color w:val="000000"/>
                <w:sz w:val="24"/>
                <w:szCs w:val="24"/>
              </w:rPr>
              <w:t>INSTAT, Institut</w:t>
            </w:r>
            <w:r w:rsidR="008A75C1" w:rsidRPr="00370BE4">
              <w:rPr>
                <w:rFonts w:ascii="Times New Roman" w:hAnsi="Times New Roman" w:cs="Times New Roman"/>
                <w:noProof/>
                <w:color w:val="000000"/>
                <w:sz w:val="24"/>
                <w:szCs w:val="24"/>
              </w:rPr>
              <w:t>e</w:t>
            </w:r>
            <w:r w:rsidRPr="00370BE4">
              <w:rPr>
                <w:rFonts w:ascii="Times New Roman" w:hAnsi="Times New Roman" w:cs="Times New Roman"/>
                <w:noProof/>
                <w:color w:val="000000"/>
                <w:sz w:val="24"/>
                <w:szCs w:val="24"/>
              </w:rPr>
              <w:t xml:space="preserve"> </w:t>
            </w:r>
            <w:r w:rsidR="008A75C1" w:rsidRPr="00370BE4">
              <w:rPr>
                <w:rFonts w:ascii="Times New Roman" w:hAnsi="Times New Roman" w:cs="Times New Roman"/>
                <w:noProof/>
                <w:color w:val="000000"/>
                <w:sz w:val="24"/>
                <w:szCs w:val="24"/>
              </w:rPr>
              <w:t xml:space="preserve">of </w:t>
            </w:r>
            <w:r w:rsidRPr="00370BE4">
              <w:rPr>
                <w:rFonts w:ascii="Times New Roman" w:hAnsi="Times New Roman" w:cs="Times New Roman"/>
                <w:noProof/>
                <w:color w:val="000000"/>
                <w:sz w:val="24"/>
                <w:szCs w:val="24"/>
              </w:rPr>
              <w:t>Statisti</w:t>
            </w:r>
            <w:r w:rsidR="008A75C1" w:rsidRPr="00370BE4">
              <w:rPr>
                <w:rFonts w:ascii="Times New Roman" w:hAnsi="Times New Roman" w:cs="Times New Roman"/>
                <w:noProof/>
                <w:color w:val="000000"/>
                <w:sz w:val="24"/>
                <w:szCs w:val="24"/>
              </w:rPr>
              <w:t>cs</w:t>
            </w:r>
          </w:p>
        </w:tc>
      </w:tr>
      <w:tr w:rsidR="00617106" w:rsidRPr="00493D72"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1.2. </w:t>
            </w:r>
            <w:r w:rsidR="008D4004" w:rsidRPr="00493D72">
              <w:rPr>
                <w:rFonts w:ascii="Times New Roman" w:eastAsia="Times New Roman" w:hAnsi="Times New Roman" w:cs="Times New Roman"/>
                <w:noProof/>
                <w:color w:val="000000"/>
                <w:sz w:val="24"/>
                <w:szCs w:val="24"/>
                <w:lang w:val="sq-AL" w:eastAsia="sq-AL"/>
              </w:rPr>
              <w:t>Contact organisation unit</w:t>
            </w:r>
          </w:p>
        </w:tc>
        <w:tc>
          <w:tcPr>
            <w:tcW w:w="8370" w:type="dxa"/>
            <w:shd w:val="clear" w:color="auto" w:fill="auto"/>
            <w:noWrap/>
            <w:vAlign w:val="center"/>
            <w:hideMark/>
          </w:tcPr>
          <w:p w:rsidR="00247A56" w:rsidRPr="00370BE4" w:rsidRDefault="0097430D" w:rsidP="00370BE4">
            <w:pPr>
              <w:spacing w:before="200" w:line="240" w:lineRule="auto"/>
              <w:ind w:left="101" w:right="86"/>
              <w:jc w:val="both"/>
              <w:rPr>
                <w:rFonts w:ascii="Times New Roman" w:hAnsi="Times New Roman" w:cs="Times New Roman"/>
                <w:noProof/>
                <w:color w:val="000000"/>
                <w:sz w:val="24"/>
                <w:szCs w:val="24"/>
              </w:rPr>
            </w:pPr>
            <w:r w:rsidRPr="00370BE4">
              <w:rPr>
                <w:rFonts w:ascii="Times New Roman" w:hAnsi="Times New Roman" w:cs="Times New Roman"/>
                <w:noProof/>
                <w:color w:val="000000"/>
                <w:sz w:val="24"/>
                <w:szCs w:val="24"/>
              </w:rPr>
              <w:t>Sector of R&amp;D Statistics, Innovation, Information Technology and Transport</w:t>
            </w:r>
            <w:r w:rsidR="009D01DF" w:rsidRPr="00370BE4">
              <w:rPr>
                <w:rFonts w:ascii="Times New Roman" w:hAnsi="Times New Roman" w:cs="Times New Roman"/>
                <w:noProof/>
                <w:color w:val="000000"/>
                <w:sz w:val="24"/>
                <w:szCs w:val="24"/>
              </w:rPr>
              <w:t>, Directory of Economic Statistics</w:t>
            </w:r>
          </w:p>
        </w:tc>
      </w:tr>
      <w:tr w:rsidR="00617106" w:rsidRPr="009B20AD"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1.3. </w:t>
            </w:r>
            <w:r w:rsidR="008D4004" w:rsidRPr="00493D72">
              <w:rPr>
                <w:rFonts w:ascii="Times New Roman" w:eastAsia="Times New Roman" w:hAnsi="Times New Roman" w:cs="Times New Roman"/>
                <w:noProof/>
                <w:color w:val="000000"/>
                <w:sz w:val="24"/>
                <w:szCs w:val="24"/>
                <w:lang w:val="sq-AL" w:eastAsia="sq-AL"/>
              </w:rPr>
              <w:t>Contact name</w:t>
            </w:r>
          </w:p>
        </w:tc>
        <w:tc>
          <w:tcPr>
            <w:tcW w:w="8370" w:type="dxa"/>
            <w:shd w:val="clear" w:color="auto" w:fill="auto"/>
            <w:noWrap/>
            <w:vAlign w:val="center"/>
            <w:hideMark/>
          </w:tcPr>
          <w:p w:rsidR="00247A56" w:rsidRPr="00493D72" w:rsidRDefault="00C847D2" w:rsidP="00370BE4">
            <w:pPr>
              <w:spacing w:before="200" w:line="240" w:lineRule="auto"/>
              <w:ind w:left="101" w:right="86"/>
              <w:jc w:val="both"/>
              <w:rPr>
                <w:rFonts w:ascii="Times New Roman" w:hAnsi="Times New Roman" w:cs="Times New Roman"/>
                <w:noProof/>
                <w:sz w:val="24"/>
                <w:szCs w:val="24"/>
                <w:lang w:val="sq-AL"/>
              </w:rPr>
            </w:pPr>
            <w:r>
              <w:rPr>
                <w:rFonts w:ascii="Times New Roman" w:hAnsi="Times New Roman" w:cs="Times New Roman"/>
                <w:noProof/>
                <w:color w:val="000000"/>
                <w:sz w:val="24"/>
                <w:szCs w:val="24"/>
              </w:rPr>
              <w:t>Alma Gaqi</w:t>
            </w:r>
          </w:p>
        </w:tc>
      </w:tr>
      <w:tr w:rsidR="00617106" w:rsidRPr="009B20AD"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1.4. </w:t>
            </w:r>
            <w:r w:rsidR="008D4004" w:rsidRPr="00493D72">
              <w:rPr>
                <w:rFonts w:ascii="Times New Roman" w:eastAsia="Times New Roman" w:hAnsi="Times New Roman" w:cs="Times New Roman"/>
                <w:noProof/>
                <w:color w:val="000000"/>
                <w:sz w:val="24"/>
                <w:szCs w:val="24"/>
                <w:lang w:val="sq-AL" w:eastAsia="sq-AL"/>
              </w:rPr>
              <w:t>Contact person function</w:t>
            </w:r>
          </w:p>
        </w:tc>
        <w:tc>
          <w:tcPr>
            <w:tcW w:w="8370" w:type="dxa"/>
            <w:shd w:val="clear" w:color="auto" w:fill="auto"/>
            <w:noWrap/>
            <w:vAlign w:val="center"/>
            <w:hideMark/>
          </w:tcPr>
          <w:p w:rsidR="00247A56" w:rsidRPr="00370BE4" w:rsidRDefault="00BB3E46" w:rsidP="00370BE4">
            <w:pPr>
              <w:spacing w:before="200" w:line="240" w:lineRule="auto"/>
              <w:ind w:left="101" w:right="86"/>
              <w:jc w:val="both"/>
              <w:rPr>
                <w:rFonts w:ascii="Times New Roman" w:hAnsi="Times New Roman" w:cs="Times New Roman"/>
                <w:noProof/>
                <w:color w:val="000000"/>
                <w:sz w:val="24"/>
                <w:szCs w:val="24"/>
              </w:rPr>
            </w:pPr>
            <w:r w:rsidRPr="00370BE4">
              <w:rPr>
                <w:rFonts w:ascii="Times New Roman" w:hAnsi="Times New Roman" w:cs="Times New Roman"/>
                <w:noProof/>
                <w:color w:val="000000"/>
                <w:sz w:val="24"/>
                <w:szCs w:val="24"/>
              </w:rPr>
              <w:t>Specialist</w:t>
            </w:r>
            <w:r w:rsidR="00370BE4">
              <w:rPr>
                <w:rFonts w:ascii="Times New Roman" w:hAnsi="Times New Roman" w:cs="Times New Roman"/>
                <w:noProof/>
                <w:color w:val="000000"/>
                <w:sz w:val="24"/>
                <w:szCs w:val="24"/>
              </w:rPr>
              <w:t xml:space="preserve">, </w:t>
            </w:r>
            <w:r w:rsidR="00370BE4" w:rsidRPr="00370BE4">
              <w:rPr>
                <w:rFonts w:ascii="Times New Roman" w:hAnsi="Times New Roman" w:cs="Times New Roman"/>
                <w:noProof/>
                <w:color w:val="000000"/>
                <w:sz w:val="24"/>
                <w:szCs w:val="24"/>
              </w:rPr>
              <w:t xml:space="preserve">Sector </w:t>
            </w:r>
            <w:r w:rsidR="00370BE4">
              <w:rPr>
                <w:rFonts w:ascii="Times New Roman" w:hAnsi="Times New Roman" w:cs="Times New Roman"/>
                <w:noProof/>
                <w:color w:val="000000"/>
                <w:sz w:val="24"/>
                <w:szCs w:val="24"/>
              </w:rPr>
              <w:t xml:space="preserve">of </w:t>
            </w:r>
            <w:r w:rsidR="00EF6304" w:rsidRPr="00370BE4">
              <w:rPr>
                <w:rFonts w:ascii="Times New Roman" w:hAnsi="Times New Roman" w:cs="Times New Roman"/>
                <w:noProof/>
                <w:color w:val="000000"/>
                <w:sz w:val="24"/>
                <w:szCs w:val="24"/>
              </w:rPr>
              <w:t>R&amp;D Statistics, Innovation, Information Technology and Transport</w:t>
            </w:r>
            <w:r w:rsidR="00DC4D54" w:rsidRPr="00370BE4">
              <w:rPr>
                <w:rFonts w:ascii="Times New Roman" w:hAnsi="Times New Roman" w:cs="Times New Roman"/>
                <w:noProof/>
                <w:color w:val="000000"/>
                <w:sz w:val="24"/>
                <w:szCs w:val="24"/>
              </w:rPr>
              <w:t xml:space="preserve"> </w:t>
            </w:r>
          </w:p>
        </w:tc>
      </w:tr>
      <w:tr w:rsidR="00CF1D00" w:rsidRPr="009B20AD" w:rsidTr="00370BE4">
        <w:trPr>
          <w:trHeight w:val="567"/>
        </w:trPr>
        <w:tc>
          <w:tcPr>
            <w:tcW w:w="2070" w:type="dxa"/>
            <w:shd w:val="clear" w:color="auto" w:fill="FFFFCC"/>
            <w:vAlign w:val="center"/>
            <w:hideMark/>
          </w:tcPr>
          <w:p w:rsidR="00CF1D00" w:rsidRPr="00493D72" w:rsidRDefault="00CF1D00"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 Contact mail address</w:t>
            </w:r>
          </w:p>
        </w:tc>
        <w:tc>
          <w:tcPr>
            <w:tcW w:w="8370" w:type="dxa"/>
            <w:shd w:val="clear" w:color="auto" w:fill="auto"/>
            <w:noWrap/>
            <w:vAlign w:val="center"/>
            <w:hideMark/>
          </w:tcPr>
          <w:p w:rsidR="00CF1D00" w:rsidRPr="00370BE4" w:rsidRDefault="00BA30A9" w:rsidP="00370BE4">
            <w:pPr>
              <w:spacing w:before="200" w:line="240" w:lineRule="auto"/>
              <w:ind w:left="101" w:right="86"/>
              <w:jc w:val="both"/>
              <w:rPr>
                <w:rFonts w:ascii="Times New Roman" w:hAnsi="Times New Roman" w:cs="Times New Roman"/>
                <w:noProof/>
                <w:color w:val="000000"/>
                <w:sz w:val="24"/>
                <w:szCs w:val="24"/>
              </w:rPr>
            </w:pPr>
            <w:r w:rsidRPr="00370BE4">
              <w:rPr>
                <w:rFonts w:ascii="Times New Roman" w:hAnsi="Times New Roman" w:cs="Times New Roman"/>
                <w:noProof/>
                <w:color w:val="000000"/>
                <w:sz w:val="24"/>
                <w:szCs w:val="24"/>
              </w:rPr>
              <w:t xml:space="preserve">Street. Vllazën Huta, Building 35, Entrance 1, </w:t>
            </w:r>
            <w:r w:rsidR="00C847D2" w:rsidRPr="00370BE4">
              <w:rPr>
                <w:rFonts w:ascii="Times New Roman" w:hAnsi="Times New Roman" w:cs="Times New Roman"/>
                <w:noProof/>
                <w:color w:val="000000"/>
                <w:sz w:val="24"/>
                <w:szCs w:val="24"/>
              </w:rPr>
              <w:t>Administrative unit No.2, 1017 Tirana</w:t>
            </w:r>
          </w:p>
        </w:tc>
      </w:tr>
      <w:tr w:rsidR="00617106" w:rsidRPr="009B20AD"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1.6. </w:t>
            </w:r>
            <w:r w:rsidR="008D4004" w:rsidRPr="00493D72">
              <w:rPr>
                <w:rFonts w:ascii="Times New Roman" w:eastAsia="Times New Roman" w:hAnsi="Times New Roman" w:cs="Times New Roman"/>
                <w:noProof/>
                <w:color w:val="000000"/>
                <w:sz w:val="24"/>
                <w:szCs w:val="24"/>
                <w:lang w:val="sq-AL" w:eastAsia="sq-AL"/>
              </w:rPr>
              <w:t>Contact email address</w:t>
            </w:r>
          </w:p>
        </w:tc>
        <w:tc>
          <w:tcPr>
            <w:tcW w:w="8370" w:type="dxa"/>
            <w:shd w:val="clear" w:color="auto" w:fill="auto"/>
            <w:noWrap/>
            <w:vAlign w:val="center"/>
            <w:hideMark/>
          </w:tcPr>
          <w:p w:rsidR="009B20AD" w:rsidRPr="00493D72" w:rsidRDefault="00755A53" w:rsidP="00270CC5">
            <w:pPr>
              <w:spacing w:before="240" w:after="240"/>
              <w:ind w:left="102" w:right="85"/>
              <w:jc w:val="both"/>
              <w:rPr>
                <w:rFonts w:ascii="Times New Roman" w:hAnsi="Times New Roman" w:cs="Times New Roman"/>
                <w:noProof/>
                <w:sz w:val="24"/>
                <w:szCs w:val="24"/>
                <w:lang w:val="sq-AL"/>
              </w:rPr>
            </w:pPr>
            <w:hyperlink r:id="rId9" w:history="1">
              <w:r w:rsidR="00C847D2" w:rsidRPr="005F1C49">
                <w:rPr>
                  <w:rStyle w:val="Hyperlink"/>
                  <w:rFonts w:ascii="Times New Roman" w:hAnsi="Times New Roman" w:cs="Times New Roman"/>
                  <w:noProof/>
                  <w:sz w:val="24"/>
                  <w:szCs w:val="24"/>
                  <w:lang w:val="sq-AL"/>
                </w:rPr>
                <w:t>a</w:t>
              </w:r>
              <w:r w:rsidR="00C847D2">
                <w:rPr>
                  <w:rStyle w:val="Hyperlink"/>
                  <w:rFonts w:ascii="Times New Roman" w:hAnsi="Times New Roman" w:cs="Times New Roman"/>
                  <w:noProof/>
                  <w:sz w:val="24"/>
                  <w:szCs w:val="24"/>
                  <w:lang w:val="sq-AL"/>
                </w:rPr>
                <w:t>gaqi</w:t>
              </w:r>
              <w:r w:rsidR="00C847D2" w:rsidRPr="005F1C49">
                <w:rPr>
                  <w:rStyle w:val="Hyperlink"/>
                  <w:rFonts w:ascii="Times New Roman" w:hAnsi="Times New Roman" w:cs="Times New Roman"/>
                  <w:noProof/>
                  <w:sz w:val="24"/>
                  <w:szCs w:val="24"/>
                  <w:lang w:val="sq-AL"/>
                </w:rPr>
                <w:t>@instat.gov.al</w:t>
              </w:r>
            </w:hyperlink>
          </w:p>
        </w:tc>
      </w:tr>
      <w:tr w:rsidR="00617106" w:rsidRPr="009B20AD"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1.7. </w:t>
            </w:r>
            <w:r w:rsidR="008A75C1" w:rsidRPr="00493D72">
              <w:rPr>
                <w:rFonts w:ascii="Times New Roman" w:eastAsia="Times New Roman" w:hAnsi="Times New Roman" w:cs="Times New Roman"/>
                <w:noProof/>
                <w:color w:val="000000"/>
                <w:sz w:val="24"/>
                <w:szCs w:val="24"/>
                <w:lang w:val="sq-AL" w:eastAsia="sq-AL"/>
              </w:rPr>
              <w:t>Contact phone number</w:t>
            </w:r>
          </w:p>
        </w:tc>
        <w:tc>
          <w:tcPr>
            <w:tcW w:w="8370" w:type="dxa"/>
            <w:shd w:val="clear" w:color="auto" w:fill="auto"/>
            <w:noWrap/>
            <w:vAlign w:val="center"/>
            <w:hideMark/>
          </w:tcPr>
          <w:p w:rsidR="00247A56" w:rsidRPr="003456E6" w:rsidRDefault="00C847D2" w:rsidP="003456E6">
            <w:pPr>
              <w:spacing w:before="200" w:line="240" w:lineRule="auto"/>
              <w:ind w:left="101" w:right="86"/>
              <w:jc w:val="both"/>
              <w:rPr>
                <w:rFonts w:ascii="Times New Roman" w:hAnsi="Times New Roman" w:cs="Times New Roman"/>
                <w:noProof/>
                <w:color w:val="000000"/>
                <w:sz w:val="24"/>
                <w:szCs w:val="24"/>
              </w:rPr>
            </w:pPr>
            <w:r w:rsidRPr="003456E6">
              <w:rPr>
                <w:rFonts w:ascii="Times New Roman" w:hAnsi="Times New Roman" w:cs="Times New Roman"/>
                <w:noProof/>
                <w:color w:val="000000"/>
                <w:sz w:val="24"/>
                <w:szCs w:val="24"/>
              </w:rPr>
              <w:t>+(355) 4 2222411 / +(355) 4 2233356</w:t>
            </w:r>
          </w:p>
        </w:tc>
      </w:tr>
      <w:tr w:rsidR="00617106" w:rsidRPr="009B20AD" w:rsidTr="00370BE4">
        <w:trPr>
          <w:trHeight w:val="567"/>
        </w:trPr>
        <w:tc>
          <w:tcPr>
            <w:tcW w:w="2070" w:type="dxa"/>
            <w:shd w:val="clear" w:color="auto" w:fill="FFFFCC"/>
            <w:vAlign w:val="center"/>
            <w:hideMark/>
          </w:tcPr>
          <w:p w:rsidR="00247A56" w:rsidRPr="00493D72" w:rsidRDefault="00247A56"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1.8. </w:t>
            </w:r>
            <w:r w:rsidR="008A75C1" w:rsidRPr="00493D72">
              <w:rPr>
                <w:rFonts w:ascii="Times New Roman" w:eastAsia="Times New Roman" w:hAnsi="Times New Roman" w:cs="Times New Roman"/>
                <w:noProof/>
                <w:color w:val="000000"/>
                <w:sz w:val="24"/>
                <w:szCs w:val="24"/>
                <w:lang w:val="sq-AL" w:eastAsia="sq-AL"/>
              </w:rPr>
              <w:t>Contact fax number</w:t>
            </w:r>
          </w:p>
        </w:tc>
        <w:tc>
          <w:tcPr>
            <w:tcW w:w="8370" w:type="dxa"/>
            <w:shd w:val="clear" w:color="auto" w:fill="auto"/>
            <w:noWrap/>
            <w:vAlign w:val="center"/>
            <w:hideMark/>
          </w:tcPr>
          <w:p w:rsidR="00247A56" w:rsidRPr="003456E6" w:rsidRDefault="00C847D2" w:rsidP="003456E6">
            <w:pPr>
              <w:spacing w:before="200" w:line="240" w:lineRule="auto"/>
              <w:ind w:left="101" w:right="86"/>
              <w:jc w:val="both"/>
              <w:rPr>
                <w:rFonts w:ascii="Times New Roman" w:hAnsi="Times New Roman" w:cs="Times New Roman"/>
                <w:noProof/>
                <w:color w:val="000000"/>
                <w:sz w:val="24"/>
                <w:szCs w:val="24"/>
              </w:rPr>
            </w:pPr>
            <w:r w:rsidRPr="003456E6">
              <w:rPr>
                <w:rFonts w:ascii="Times New Roman" w:hAnsi="Times New Roman" w:cs="Times New Roman"/>
                <w:noProof/>
                <w:color w:val="000000"/>
                <w:sz w:val="24"/>
                <w:szCs w:val="24"/>
              </w:rPr>
              <w:t>+(355) 4 2228300</w:t>
            </w:r>
          </w:p>
        </w:tc>
      </w:tr>
      <w:tr w:rsidR="00247A56" w:rsidRPr="009B20AD" w:rsidTr="00B40B8B">
        <w:trPr>
          <w:trHeight w:val="567"/>
        </w:trPr>
        <w:tc>
          <w:tcPr>
            <w:tcW w:w="10440" w:type="dxa"/>
            <w:gridSpan w:val="2"/>
            <w:shd w:val="clear" w:color="auto" w:fill="FBD4B4" w:themeFill="accent6" w:themeFillTint="66"/>
            <w:noWrap/>
            <w:vAlign w:val="center"/>
            <w:hideMark/>
          </w:tcPr>
          <w:p w:rsidR="00247A56" w:rsidRPr="00493D72" w:rsidRDefault="00247A56" w:rsidP="001C431B">
            <w:pPr>
              <w:pStyle w:val="Heading1"/>
              <w:spacing w:before="0"/>
              <w:rPr>
                <w:rFonts w:ascii="Times New Roman" w:hAnsi="Times New Roman" w:cs="Times New Roman"/>
                <w:noProof/>
                <w:sz w:val="24"/>
                <w:szCs w:val="24"/>
                <w:lang w:val="sq-AL"/>
              </w:rPr>
            </w:pPr>
            <w:bookmarkStart w:id="2" w:name="_Toc85447267"/>
            <w:r w:rsidRPr="001C431B">
              <w:rPr>
                <w:rFonts w:ascii="Times New Roman" w:eastAsia="Times New Roman" w:hAnsi="Times New Roman" w:cs="Times New Roman"/>
                <w:noProof/>
                <w:color w:val="000000" w:themeColor="text1"/>
                <w:sz w:val="24"/>
                <w:szCs w:val="24"/>
                <w:lang w:val="sq-AL" w:eastAsia="sq-AL"/>
              </w:rPr>
              <w:t xml:space="preserve">2. </w:t>
            </w:r>
            <w:r w:rsidR="00C84B37" w:rsidRPr="001C431B">
              <w:rPr>
                <w:rFonts w:ascii="Times New Roman" w:eastAsia="Times New Roman" w:hAnsi="Times New Roman" w:cs="Times New Roman"/>
                <w:noProof/>
                <w:color w:val="000000" w:themeColor="text1"/>
                <w:sz w:val="24"/>
                <w:szCs w:val="24"/>
                <w:lang w:val="sq-AL" w:eastAsia="sq-AL"/>
              </w:rPr>
              <w:t>Metadata update</w:t>
            </w:r>
            <w:bookmarkEnd w:id="2"/>
          </w:p>
        </w:tc>
      </w:tr>
      <w:tr w:rsidR="009E35B4" w:rsidRPr="009B20AD" w:rsidTr="00370BE4">
        <w:trPr>
          <w:trHeight w:val="567"/>
        </w:trPr>
        <w:tc>
          <w:tcPr>
            <w:tcW w:w="2070" w:type="dxa"/>
            <w:shd w:val="clear" w:color="auto" w:fill="FFFFCC"/>
            <w:noWrap/>
            <w:vAlign w:val="center"/>
            <w:hideMark/>
          </w:tcPr>
          <w:p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370" w:type="dxa"/>
            <w:shd w:val="clear" w:color="auto" w:fill="auto"/>
            <w:noWrap/>
            <w:vAlign w:val="center"/>
            <w:hideMark/>
          </w:tcPr>
          <w:p w:rsidR="009E35B4" w:rsidRPr="003456E6" w:rsidRDefault="00C847D2" w:rsidP="003456E6">
            <w:pPr>
              <w:spacing w:before="200" w:line="240" w:lineRule="auto"/>
              <w:ind w:left="101" w:right="86"/>
              <w:jc w:val="both"/>
              <w:rPr>
                <w:rFonts w:ascii="Times New Roman" w:hAnsi="Times New Roman" w:cs="Times New Roman"/>
                <w:noProof/>
                <w:color w:val="000000"/>
                <w:sz w:val="24"/>
                <w:szCs w:val="24"/>
              </w:rPr>
            </w:pPr>
            <w:r w:rsidRPr="003456E6">
              <w:rPr>
                <w:rFonts w:ascii="Times New Roman" w:hAnsi="Times New Roman" w:cs="Times New Roman"/>
                <w:noProof/>
                <w:color w:val="000000"/>
                <w:sz w:val="24"/>
                <w:szCs w:val="24"/>
              </w:rPr>
              <w:t>18/10/2021</w:t>
            </w:r>
          </w:p>
        </w:tc>
      </w:tr>
      <w:tr w:rsidR="009E35B4" w:rsidRPr="009B20AD" w:rsidTr="00370BE4">
        <w:trPr>
          <w:trHeight w:val="567"/>
        </w:trPr>
        <w:tc>
          <w:tcPr>
            <w:tcW w:w="2070" w:type="dxa"/>
            <w:shd w:val="clear" w:color="auto" w:fill="FFFFCC"/>
            <w:noWrap/>
            <w:vAlign w:val="center"/>
            <w:hideMark/>
          </w:tcPr>
          <w:p w:rsidR="009E35B4" w:rsidRPr="00493D72" w:rsidRDefault="009E35B4"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370" w:type="dxa"/>
            <w:shd w:val="clear" w:color="auto" w:fill="auto"/>
            <w:noWrap/>
            <w:vAlign w:val="center"/>
            <w:hideMark/>
          </w:tcPr>
          <w:p w:rsidR="009E35B4" w:rsidRPr="003456E6" w:rsidRDefault="00C847D2" w:rsidP="003456E6">
            <w:pPr>
              <w:spacing w:before="200" w:line="240" w:lineRule="auto"/>
              <w:ind w:left="101" w:right="86"/>
              <w:jc w:val="both"/>
              <w:rPr>
                <w:rFonts w:ascii="Times New Roman" w:hAnsi="Times New Roman" w:cs="Times New Roman"/>
                <w:noProof/>
                <w:color w:val="000000"/>
                <w:sz w:val="24"/>
                <w:szCs w:val="24"/>
              </w:rPr>
            </w:pPr>
            <w:r w:rsidRPr="003456E6">
              <w:rPr>
                <w:rFonts w:ascii="Times New Roman" w:hAnsi="Times New Roman" w:cs="Times New Roman"/>
                <w:noProof/>
                <w:color w:val="000000"/>
                <w:sz w:val="24"/>
                <w:szCs w:val="24"/>
              </w:rPr>
              <w:t>1</w:t>
            </w:r>
            <w:r w:rsidR="00E7422D" w:rsidRPr="003456E6">
              <w:rPr>
                <w:rFonts w:ascii="Times New Roman" w:hAnsi="Times New Roman" w:cs="Times New Roman"/>
                <w:noProof/>
                <w:color w:val="000000"/>
                <w:sz w:val="24"/>
                <w:szCs w:val="24"/>
              </w:rPr>
              <w:t>8</w:t>
            </w:r>
            <w:r w:rsidRPr="003456E6">
              <w:rPr>
                <w:rFonts w:ascii="Times New Roman" w:hAnsi="Times New Roman" w:cs="Times New Roman"/>
                <w:noProof/>
                <w:color w:val="000000"/>
                <w:sz w:val="24"/>
                <w:szCs w:val="24"/>
              </w:rPr>
              <w:t>/10/202</w:t>
            </w:r>
            <w:r w:rsidR="00E7422D" w:rsidRPr="003456E6">
              <w:rPr>
                <w:rFonts w:ascii="Times New Roman" w:hAnsi="Times New Roman" w:cs="Times New Roman"/>
                <w:noProof/>
                <w:color w:val="000000"/>
                <w:sz w:val="24"/>
                <w:szCs w:val="24"/>
              </w:rPr>
              <w:t>1</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370" w:type="dxa"/>
            <w:shd w:val="clear" w:color="auto" w:fill="auto"/>
            <w:noWrap/>
            <w:vAlign w:val="center"/>
            <w:hideMark/>
          </w:tcPr>
          <w:p w:rsidR="009244D7" w:rsidRPr="003456E6" w:rsidRDefault="00C847D2" w:rsidP="003456E6">
            <w:pPr>
              <w:spacing w:before="200" w:line="240" w:lineRule="auto"/>
              <w:ind w:left="101" w:right="86"/>
              <w:jc w:val="both"/>
              <w:rPr>
                <w:rFonts w:ascii="Times New Roman" w:hAnsi="Times New Roman" w:cs="Times New Roman"/>
                <w:noProof/>
                <w:color w:val="000000"/>
                <w:sz w:val="24"/>
                <w:szCs w:val="24"/>
              </w:rPr>
            </w:pPr>
            <w:r w:rsidRPr="003456E6">
              <w:rPr>
                <w:rFonts w:ascii="Times New Roman" w:hAnsi="Times New Roman" w:cs="Times New Roman"/>
                <w:noProof/>
                <w:color w:val="000000"/>
                <w:sz w:val="24"/>
                <w:szCs w:val="24"/>
              </w:rPr>
              <w:t>18/10/2021</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9B20AD" w:rsidRDefault="009244D7" w:rsidP="001C431B">
            <w:pPr>
              <w:pStyle w:val="Heading1"/>
              <w:spacing w:before="0"/>
              <w:rPr>
                <w:rFonts w:ascii="Times New Roman" w:eastAsiaTheme="minorHAnsi" w:hAnsi="Times New Roman" w:cs="Times New Roman"/>
                <w:noProof/>
                <w:color w:val="auto"/>
                <w:sz w:val="24"/>
                <w:szCs w:val="24"/>
                <w:lang w:val="sq-AL"/>
              </w:rPr>
            </w:pPr>
            <w:bookmarkStart w:id="3" w:name="_Toc85447268"/>
            <w:r w:rsidRPr="001C431B">
              <w:rPr>
                <w:rFonts w:ascii="Times New Roman" w:eastAsia="Times New Roman" w:hAnsi="Times New Roman" w:cs="Times New Roman"/>
                <w:noProof/>
                <w:color w:val="000000" w:themeColor="text1"/>
                <w:sz w:val="24"/>
                <w:szCs w:val="24"/>
                <w:lang w:val="sq-AL" w:eastAsia="sq-AL"/>
              </w:rPr>
              <w:t>3. Statistical presentation</w:t>
            </w:r>
            <w:bookmarkEnd w:id="3"/>
          </w:p>
        </w:tc>
      </w:tr>
      <w:tr w:rsidR="009244D7" w:rsidRPr="009B20AD" w:rsidTr="00370BE4">
        <w:trPr>
          <w:trHeight w:val="562"/>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370" w:type="dxa"/>
            <w:shd w:val="clear" w:color="auto" w:fill="auto"/>
            <w:vAlign w:val="center"/>
          </w:tcPr>
          <w:p w:rsidR="007E018E" w:rsidRDefault="004A75A0" w:rsidP="003456E6">
            <w:pPr>
              <w:spacing w:before="200" w:line="240" w:lineRule="auto"/>
              <w:ind w:left="101" w:right="86"/>
              <w:jc w:val="both"/>
              <w:rPr>
                <w:rFonts w:ascii="Times New Roman" w:hAnsi="Times New Roman" w:cs="Times New Roman"/>
                <w:noProof/>
                <w:sz w:val="24"/>
                <w:szCs w:val="24"/>
              </w:rPr>
            </w:pPr>
            <w:r w:rsidRPr="004A75A0">
              <w:rPr>
                <w:rFonts w:ascii="Times New Roman" w:hAnsi="Times New Roman" w:cs="Times New Roman"/>
                <w:noProof/>
                <w:sz w:val="24"/>
                <w:szCs w:val="24"/>
              </w:rPr>
              <w:t xml:space="preserve">Data on </w:t>
            </w:r>
            <w:r w:rsidR="00D667BE">
              <w:rPr>
                <w:rFonts w:ascii="Times New Roman" w:hAnsi="Times New Roman" w:cs="Times New Roman"/>
                <w:noProof/>
                <w:sz w:val="24"/>
                <w:szCs w:val="24"/>
              </w:rPr>
              <w:t>R</w:t>
            </w:r>
            <w:r w:rsidRPr="004A75A0">
              <w:rPr>
                <w:rFonts w:ascii="Times New Roman" w:hAnsi="Times New Roman" w:cs="Times New Roman"/>
                <w:noProof/>
                <w:sz w:val="24"/>
                <w:szCs w:val="24"/>
              </w:rPr>
              <w:t xml:space="preserve">oad </w:t>
            </w:r>
            <w:r w:rsidR="00D667BE">
              <w:rPr>
                <w:rFonts w:ascii="Times New Roman" w:hAnsi="Times New Roman" w:cs="Times New Roman"/>
                <w:noProof/>
                <w:sz w:val="24"/>
                <w:szCs w:val="24"/>
              </w:rPr>
              <w:t>A</w:t>
            </w:r>
            <w:r w:rsidRPr="004A75A0">
              <w:rPr>
                <w:rFonts w:ascii="Times New Roman" w:hAnsi="Times New Roman" w:cs="Times New Roman"/>
                <w:noProof/>
                <w:sz w:val="24"/>
                <w:szCs w:val="24"/>
              </w:rPr>
              <w:t>ccidents provide information on number of road accidents and number of injured at the country and</w:t>
            </w:r>
            <w:r w:rsidR="00A67C99">
              <w:rPr>
                <w:rFonts w:ascii="Times New Roman" w:hAnsi="Times New Roman" w:cs="Times New Roman"/>
                <w:noProof/>
                <w:sz w:val="24"/>
                <w:szCs w:val="24"/>
              </w:rPr>
              <w:t xml:space="preserve"> prefecture</w:t>
            </w:r>
            <w:r w:rsidRPr="004A75A0">
              <w:rPr>
                <w:rFonts w:ascii="Times New Roman" w:hAnsi="Times New Roman" w:cs="Times New Roman"/>
                <w:noProof/>
                <w:sz w:val="24"/>
                <w:szCs w:val="24"/>
              </w:rPr>
              <w:t xml:space="preserve"> level. Statistical information </w:t>
            </w:r>
            <w:r w:rsidR="00A67C99">
              <w:rPr>
                <w:rFonts w:ascii="Times New Roman" w:hAnsi="Times New Roman" w:cs="Times New Roman"/>
                <w:noProof/>
                <w:sz w:val="24"/>
                <w:szCs w:val="24"/>
              </w:rPr>
              <w:t>on</w:t>
            </w:r>
            <w:r w:rsidR="00A67C99" w:rsidRPr="004A75A0">
              <w:rPr>
                <w:rFonts w:ascii="Times New Roman" w:hAnsi="Times New Roman" w:cs="Times New Roman"/>
                <w:noProof/>
                <w:sz w:val="24"/>
                <w:szCs w:val="24"/>
              </w:rPr>
              <w:t xml:space="preserve"> </w:t>
            </w:r>
            <w:r w:rsidR="00A67C99">
              <w:rPr>
                <w:rFonts w:ascii="Times New Roman" w:hAnsi="Times New Roman" w:cs="Times New Roman"/>
                <w:noProof/>
                <w:sz w:val="24"/>
                <w:szCs w:val="24"/>
              </w:rPr>
              <w:t>R</w:t>
            </w:r>
            <w:r w:rsidRPr="004A75A0">
              <w:rPr>
                <w:rFonts w:ascii="Times New Roman" w:hAnsi="Times New Roman" w:cs="Times New Roman"/>
                <w:noProof/>
                <w:sz w:val="24"/>
                <w:szCs w:val="24"/>
              </w:rPr>
              <w:t xml:space="preserve">oad </w:t>
            </w:r>
            <w:r w:rsidR="00D667BE">
              <w:rPr>
                <w:rFonts w:ascii="Times New Roman" w:hAnsi="Times New Roman" w:cs="Times New Roman"/>
                <w:noProof/>
                <w:sz w:val="24"/>
                <w:szCs w:val="24"/>
              </w:rPr>
              <w:t>A</w:t>
            </w:r>
            <w:r w:rsidRPr="004A75A0">
              <w:rPr>
                <w:rFonts w:ascii="Times New Roman" w:hAnsi="Times New Roman" w:cs="Times New Roman"/>
                <w:noProof/>
                <w:sz w:val="24"/>
                <w:szCs w:val="24"/>
              </w:rPr>
              <w:t>ccidents is a monthly indicator which represents the dynamics of</w:t>
            </w:r>
            <w:r w:rsidR="00A67C99">
              <w:rPr>
                <w:rFonts w:ascii="Times New Roman" w:hAnsi="Times New Roman" w:cs="Times New Roman"/>
                <w:noProof/>
                <w:sz w:val="24"/>
                <w:szCs w:val="24"/>
              </w:rPr>
              <w:t xml:space="preserve"> the number of</w:t>
            </w:r>
            <w:r w:rsidRPr="004A75A0">
              <w:rPr>
                <w:rFonts w:ascii="Times New Roman" w:hAnsi="Times New Roman" w:cs="Times New Roman"/>
                <w:noProof/>
                <w:sz w:val="24"/>
                <w:szCs w:val="24"/>
              </w:rPr>
              <w:t xml:space="preserve"> road accidents. The data </w:t>
            </w:r>
            <w:r w:rsidR="00A67C99" w:rsidRPr="004A75A0">
              <w:rPr>
                <w:rFonts w:ascii="Times New Roman" w:hAnsi="Times New Roman" w:cs="Times New Roman"/>
                <w:noProof/>
                <w:sz w:val="24"/>
                <w:szCs w:val="24"/>
              </w:rPr>
              <w:t xml:space="preserve">on road accidents </w:t>
            </w:r>
            <w:r w:rsidRPr="004A75A0">
              <w:rPr>
                <w:rFonts w:ascii="Times New Roman" w:hAnsi="Times New Roman" w:cs="Times New Roman"/>
                <w:noProof/>
                <w:sz w:val="24"/>
                <w:szCs w:val="24"/>
              </w:rPr>
              <w:t>that INSTAT collects and publishes are:</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 xml:space="preserve">The number of road accidents </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 xml:space="preserve">Number of accidents, divided to killed and injured, </w:t>
            </w:r>
            <w:r w:rsidR="00A67C99">
              <w:rPr>
                <w:noProof/>
              </w:rPr>
              <w:t>broken down by</w:t>
            </w:r>
            <w:r w:rsidRPr="004A75A0">
              <w:rPr>
                <w:noProof/>
              </w:rPr>
              <w:t xml:space="preserve"> gender </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 xml:space="preserve">Number of accidents by road users </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 xml:space="preserve">Fatalities by road users </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 xml:space="preserve">Number of accidents according to the age of the driver </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 xml:space="preserve">Number of road accidents by prefectures </w:t>
            </w:r>
          </w:p>
          <w:p w:rsidR="004A75A0" w:rsidRPr="004A75A0" w:rsidRDefault="004A75A0" w:rsidP="004A75A0">
            <w:pPr>
              <w:pStyle w:val="ListParagraph"/>
              <w:numPr>
                <w:ilvl w:val="0"/>
                <w:numId w:val="11"/>
              </w:numPr>
              <w:spacing w:before="240" w:after="240"/>
              <w:ind w:right="85"/>
              <w:jc w:val="both"/>
              <w:rPr>
                <w:noProof/>
                <w:lang w:val="sq-AL"/>
              </w:rPr>
            </w:pPr>
            <w:r w:rsidRPr="004A75A0">
              <w:rPr>
                <w:noProof/>
              </w:rPr>
              <w:t>Number of fatalities according to the prefectures</w:t>
            </w:r>
          </w:p>
        </w:tc>
      </w:tr>
      <w:tr w:rsidR="009244D7" w:rsidRPr="009B20AD" w:rsidTr="00370BE4">
        <w:trPr>
          <w:trHeight w:val="562"/>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3.2. Classification system</w:t>
            </w:r>
          </w:p>
        </w:tc>
        <w:tc>
          <w:tcPr>
            <w:tcW w:w="8370" w:type="dxa"/>
            <w:shd w:val="clear" w:color="auto" w:fill="auto"/>
            <w:vAlign w:val="center"/>
          </w:tcPr>
          <w:p w:rsidR="001967D7" w:rsidRPr="001967D7" w:rsidRDefault="00992137" w:rsidP="003456E6">
            <w:pPr>
              <w:spacing w:before="200" w:line="240" w:lineRule="auto"/>
              <w:ind w:left="101" w:right="86"/>
              <w:jc w:val="both"/>
              <w:rPr>
                <w:rFonts w:ascii="Times New Roman" w:hAnsi="Times New Roman" w:cs="Times New Roman"/>
                <w:noProof/>
                <w:sz w:val="24"/>
                <w:szCs w:val="24"/>
                <w:lang w:val="sq-AL"/>
              </w:rPr>
            </w:pPr>
            <w:r w:rsidRPr="00C847D2">
              <w:rPr>
                <w:rFonts w:ascii="Times New Roman" w:hAnsi="Times New Roman" w:cs="Times New Roman"/>
                <w:noProof/>
                <w:sz w:val="24"/>
                <w:szCs w:val="24"/>
              </w:rPr>
              <w:t>N</w:t>
            </w:r>
            <w:r w:rsidR="00130C38" w:rsidRPr="00C847D2">
              <w:rPr>
                <w:rFonts w:ascii="Times New Roman" w:hAnsi="Times New Roman" w:cs="Times New Roman"/>
                <w:noProof/>
                <w:sz w:val="24"/>
                <w:szCs w:val="24"/>
              </w:rPr>
              <w:t>ot applicable.</w:t>
            </w:r>
          </w:p>
        </w:tc>
      </w:tr>
      <w:tr w:rsidR="009244D7" w:rsidRPr="009B20AD" w:rsidTr="00370BE4">
        <w:trPr>
          <w:trHeight w:val="562"/>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370" w:type="dxa"/>
            <w:shd w:val="clear" w:color="auto" w:fill="auto"/>
            <w:vAlign w:val="center"/>
          </w:tcPr>
          <w:p w:rsidR="009244D7" w:rsidRPr="003456E6" w:rsidRDefault="005B3420" w:rsidP="00854355">
            <w:pPr>
              <w:spacing w:before="200" w:line="240" w:lineRule="auto"/>
              <w:ind w:left="101" w:right="86"/>
              <w:jc w:val="both"/>
              <w:rPr>
                <w:rFonts w:ascii="Times New Roman" w:hAnsi="Times New Roman" w:cs="Times New Roman"/>
                <w:noProof/>
                <w:sz w:val="24"/>
                <w:szCs w:val="24"/>
              </w:rPr>
            </w:pPr>
            <w:r w:rsidRPr="005B3420">
              <w:rPr>
                <w:rFonts w:ascii="Times New Roman" w:hAnsi="Times New Roman" w:cs="Times New Roman"/>
                <w:noProof/>
                <w:sz w:val="24"/>
                <w:szCs w:val="24"/>
              </w:rPr>
              <w:t>The statistical information covers data on road accidents in the territory of the Republic of Albania.</w:t>
            </w:r>
          </w:p>
        </w:tc>
      </w:tr>
      <w:tr w:rsidR="009244D7" w:rsidRPr="009B20AD" w:rsidTr="00370BE4">
        <w:trPr>
          <w:trHeight w:val="562"/>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3.4. Statistical concepts and definitons</w:t>
            </w:r>
          </w:p>
        </w:tc>
        <w:tc>
          <w:tcPr>
            <w:tcW w:w="8370" w:type="dxa"/>
            <w:shd w:val="clear" w:color="auto" w:fill="auto"/>
            <w:vAlign w:val="center"/>
          </w:tcPr>
          <w:p w:rsidR="005B3420" w:rsidRDefault="005B3420" w:rsidP="0041090F">
            <w:pPr>
              <w:spacing w:before="160" w:after="160" w:line="240" w:lineRule="auto"/>
              <w:ind w:left="101" w:right="86"/>
              <w:jc w:val="both"/>
              <w:rPr>
                <w:rFonts w:ascii="Times New Roman" w:hAnsi="Times New Roman" w:cs="Times New Roman"/>
                <w:bCs/>
                <w:noProof/>
                <w:sz w:val="24"/>
                <w:szCs w:val="24"/>
              </w:rPr>
            </w:pPr>
            <w:r>
              <w:rPr>
                <w:rFonts w:ascii="Times New Roman" w:hAnsi="Times New Roman" w:cs="Times New Roman"/>
                <w:b/>
                <w:bCs/>
                <w:noProof/>
                <w:sz w:val="24"/>
                <w:szCs w:val="24"/>
              </w:rPr>
              <w:t>Accidents</w:t>
            </w:r>
            <w:r w:rsidR="00A67C99">
              <w:rPr>
                <w:rFonts w:ascii="Times New Roman" w:hAnsi="Times New Roman" w:cs="Times New Roman"/>
                <w:b/>
                <w:bCs/>
                <w:noProof/>
                <w:sz w:val="24"/>
                <w:szCs w:val="24"/>
              </w:rPr>
              <w:t>:</w:t>
            </w:r>
            <w:r w:rsidRPr="005B3420">
              <w:rPr>
                <w:rFonts w:ascii="Times New Roman" w:hAnsi="Times New Roman" w:cs="Times New Roman"/>
                <w:bCs/>
                <w:noProof/>
                <w:sz w:val="24"/>
                <w:szCs w:val="24"/>
              </w:rPr>
              <w:t xml:space="preserve"> </w:t>
            </w:r>
            <w:r w:rsidR="00293AE2" w:rsidRPr="00293AE2">
              <w:rPr>
                <w:rFonts w:ascii="Times New Roman" w:hAnsi="Times New Roman" w:cs="Times New Roman"/>
                <w:bCs/>
                <w:noProof/>
                <w:sz w:val="24"/>
                <w:szCs w:val="24"/>
              </w:rPr>
              <w:t xml:space="preserve">Unwanted or unintended sudden event or a specific </w:t>
            </w:r>
            <w:r w:rsidR="00293AE2">
              <w:rPr>
                <w:rFonts w:ascii="Times New Roman" w:hAnsi="Times New Roman" w:cs="Times New Roman"/>
                <w:bCs/>
                <w:noProof/>
                <w:sz w:val="24"/>
                <w:szCs w:val="24"/>
              </w:rPr>
              <w:t xml:space="preserve">chain of such events which have </w:t>
            </w:r>
            <w:r w:rsidR="00293AE2" w:rsidRPr="00293AE2">
              <w:rPr>
                <w:rFonts w:ascii="Times New Roman" w:hAnsi="Times New Roman" w:cs="Times New Roman"/>
                <w:bCs/>
                <w:noProof/>
                <w:sz w:val="24"/>
                <w:szCs w:val="24"/>
              </w:rPr>
              <w:t>harmful consequences.</w:t>
            </w:r>
          </w:p>
          <w:p w:rsidR="005B3420" w:rsidRDefault="00293AE2" w:rsidP="0041090F">
            <w:pPr>
              <w:spacing w:after="160" w:line="240" w:lineRule="auto"/>
              <w:ind w:left="101" w:right="86"/>
              <w:jc w:val="both"/>
              <w:rPr>
                <w:rFonts w:ascii="Times New Roman" w:hAnsi="Times New Roman" w:cs="Times New Roman"/>
                <w:bCs/>
                <w:noProof/>
                <w:sz w:val="24"/>
                <w:szCs w:val="24"/>
              </w:rPr>
            </w:pPr>
            <w:r w:rsidRPr="00293AE2">
              <w:rPr>
                <w:rFonts w:ascii="Times New Roman" w:hAnsi="Times New Roman" w:cs="Times New Roman"/>
                <w:b/>
                <w:bCs/>
                <w:noProof/>
                <w:sz w:val="24"/>
                <w:szCs w:val="24"/>
              </w:rPr>
              <w:t>Injury accident:</w:t>
            </w:r>
            <w:r>
              <w:rPr>
                <w:rFonts w:ascii="Times New Roman" w:hAnsi="Times New Roman" w:cs="Times New Roman"/>
                <w:b/>
                <w:bCs/>
                <w:noProof/>
                <w:sz w:val="24"/>
                <w:szCs w:val="24"/>
              </w:rPr>
              <w:t xml:space="preserve"> </w:t>
            </w:r>
            <w:r w:rsidRPr="00293AE2">
              <w:rPr>
                <w:rFonts w:ascii="Times New Roman" w:hAnsi="Times New Roman" w:cs="Times New Roman"/>
                <w:bCs/>
                <w:noProof/>
                <w:sz w:val="24"/>
                <w:szCs w:val="24"/>
              </w:rPr>
              <w:t>Any accident involving at least one road vehicle in mot</w:t>
            </w:r>
            <w:r>
              <w:rPr>
                <w:rFonts w:ascii="Times New Roman" w:hAnsi="Times New Roman" w:cs="Times New Roman"/>
                <w:bCs/>
                <w:noProof/>
                <w:sz w:val="24"/>
                <w:szCs w:val="24"/>
              </w:rPr>
              <w:t xml:space="preserve">ion on a public road or private </w:t>
            </w:r>
            <w:r w:rsidRPr="00293AE2">
              <w:rPr>
                <w:rFonts w:ascii="Times New Roman" w:hAnsi="Times New Roman" w:cs="Times New Roman"/>
                <w:bCs/>
                <w:noProof/>
                <w:sz w:val="24"/>
                <w:szCs w:val="24"/>
              </w:rPr>
              <w:t>road to which the public has right of access, resulting in at leas</w:t>
            </w:r>
            <w:r>
              <w:rPr>
                <w:rFonts w:ascii="Times New Roman" w:hAnsi="Times New Roman" w:cs="Times New Roman"/>
                <w:bCs/>
                <w:noProof/>
                <w:sz w:val="24"/>
                <w:szCs w:val="24"/>
              </w:rPr>
              <w:t>t one injured or killed person.</w:t>
            </w:r>
          </w:p>
          <w:p w:rsidR="005B3420" w:rsidRDefault="00293AE2" w:rsidP="0041090F">
            <w:pPr>
              <w:spacing w:after="160" w:line="240" w:lineRule="auto"/>
              <w:ind w:left="101" w:right="86"/>
              <w:jc w:val="both"/>
              <w:rPr>
                <w:rFonts w:ascii="Times New Roman" w:hAnsi="Times New Roman" w:cs="Times New Roman"/>
                <w:bCs/>
                <w:noProof/>
                <w:sz w:val="24"/>
                <w:szCs w:val="24"/>
              </w:rPr>
            </w:pPr>
            <w:r w:rsidRPr="00293AE2">
              <w:rPr>
                <w:rFonts w:ascii="Times New Roman" w:hAnsi="Times New Roman" w:cs="Times New Roman"/>
                <w:b/>
                <w:bCs/>
                <w:noProof/>
                <w:sz w:val="24"/>
                <w:szCs w:val="24"/>
              </w:rPr>
              <w:t>Person killed:</w:t>
            </w:r>
            <w:r>
              <w:rPr>
                <w:rFonts w:ascii="Times New Roman" w:hAnsi="Times New Roman" w:cs="Times New Roman"/>
                <w:b/>
                <w:bCs/>
                <w:noProof/>
                <w:sz w:val="24"/>
                <w:szCs w:val="24"/>
              </w:rPr>
              <w:t xml:space="preserve"> </w:t>
            </w:r>
            <w:r w:rsidRPr="00293AE2">
              <w:rPr>
                <w:rFonts w:ascii="Times New Roman" w:hAnsi="Times New Roman" w:cs="Times New Roman"/>
                <w:bCs/>
                <w:noProof/>
                <w:sz w:val="24"/>
                <w:szCs w:val="24"/>
              </w:rPr>
              <w:t>It is considered any person killed immediately or dying wi</w:t>
            </w:r>
            <w:r>
              <w:rPr>
                <w:rFonts w:ascii="Times New Roman" w:hAnsi="Times New Roman" w:cs="Times New Roman"/>
                <w:bCs/>
                <w:noProof/>
                <w:sz w:val="24"/>
                <w:szCs w:val="24"/>
              </w:rPr>
              <w:t xml:space="preserve">thin 30 days as a result of the </w:t>
            </w:r>
            <w:r w:rsidRPr="00293AE2">
              <w:rPr>
                <w:rFonts w:ascii="Times New Roman" w:hAnsi="Times New Roman" w:cs="Times New Roman"/>
                <w:bCs/>
                <w:noProof/>
                <w:sz w:val="24"/>
                <w:szCs w:val="24"/>
              </w:rPr>
              <w:t>accident, excluding suicides.</w:t>
            </w:r>
          </w:p>
          <w:p w:rsidR="005B3420" w:rsidRDefault="00293AE2" w:rsidP="0041090F">
            <w:pPr>
              <w:spacing w:before="160" w:after="160" w:line="240" w:lineRule="auto"/>
              <w:ind w:left="101" w:right="86"/>
              <w:jc w:val="both"/>
              <w:rPr>
                <w:rFonts w:ascii="Times New Roman" w:hAnsi="Times New Roman" w:cs="Times New Roman"/>
                <w:bCs/>
                <w:noProof/>
                <w:sz w:val="24"/>
                <w:szCs w:val="24"/>
              </w:rPr>
            </w:pPr>
            <w:r>
              <w:rPr>
                <w:rFonts w:ascii="Times New Roman" w:hAnsi="Times New Roman" w:cs="Times New Roman"/>
                <w:b/>
                <w:bCs/>
                <w:noProof/>
                <w:sz w:val="24"/>
                <w:szCs w:val="24"/>
              </w:rPr>
              <w:t>P</w:t>
            </w:r>
            <w:r w:rsidR="005B3420" w:rsidRPr="005B3420">
              <w:rPr>
                <w:rFonts w:ascii="Times New Roman" w:hAnsi="Times New Roman" w:cs="Times New Roman"/>
                <w:b/>
                <w:bCs/>
                <w:noProof/>
                <w:sz w:val="24"/>
                <w:szCs w:val="24"/>
              </w:rPr>
              <w:t>erson</w:t>
            </w:r>
            <w:r w:rsidRPr="005B3420">
              <w:rPr>
                <w:rFonts w:ascii="Times New Roman" w:hAnsi="Times New Roman" w:cs="Times New Roman"/>
                <w:b/>
                <w:bCs/>
                <w:noProof/>
                <w:sz w:val="24"/>
                <w:szCs w:val="24"/>
              </w:rPr>
              <w:t xml:space="preserve"> Injured</w:t>
            </w:r>
            <w:r w:rsidR="00A67C99">
              <w:rPr>
                <w:rFonts w:ascii="Times New Roman" w:hAnsi="Times New Roman" w:cs="Times New Roman"/>
                <w:b/>
                <w:bCs/>
                <w:noProof/>
                <w:sz w:val="24"/>
                <w:szCs w:val="24"/>
              </w:rPr>
              <w:t>:</w:t>
            </w:r>
            <w:r w:rsidR="005B3420" w:rsidRPr="005B3420">
              <w:rPr>
                <w:rFonts w:ascii="Times New Roman" w:hAnsi="Times New Roman" w:cs="Times New Roman"/>
                <w:bCs/>
                <w:noProof/>
                <w:sz w:val="24"/>
                <w:szCs w:val="24"/>
              </w:rPr>
              <w:t xml:space="preserve"> </w:t>
            </w:r>
            <w:r w:rsidRPr="00293AE2">
              <w:rPr>
                <w:rFonts w:ascii="Times New Roman" w:hAnsi="Times New Roman" w:cs="Times New Roman"/>
                <w:bCs/>
                <w:noProof/>
                <w:sz w:val="24"/>
                <w:szCs w:val="24"/>
              </w:rPr>
              <w:t xml:space="preserve">Any person who as result of an accident was not killed </w:t>
            </w:r>
            <w:r>
              <w:rPr>
                <w:rFonts w:ascii="Times New Roman" w:hAnsi="Times New Roman" w:cs="Times New Roman"/>
                <w:bCs/>
                <w:noProof/>
                <w:sz w:val="24"/>
                <w:szCs w:val="24"/>
              </w:rPr>
              <w:t xml:space="preserve">immediately or not dying within </w:t>
            </w:r>
            <w:r w:rsidRPr="00293AE2">
              <w:rPr>
                <w:rFonts w:ascii="Times New Roman" w:hAnsi="Times New Roman" w:cs="Times New Roman"/>
                <w:bCs/>
                <w:noProof/>
                <w:sz w:val="24"/>
                <w:szCs w:val="24"/>
              </w:rPr>
              <w:t>30 days, but sustained an injury, normally needing medical treatment, excluding attempted suicides.</w:t>
            </w:r>
          </w:p>
          <w:p w:rsidR="00854355" w:rsidRDefault="005B3420" w:rsidP="0041090F">
            <w:pPr>
              <w:spacing w:before="160" w:after="160" w:line="240" w:lineRule="auto"/>
              <w:ind w:left="101" w:right="86"/>
              <w:jc w:val="both"/>
              <w:rPr>
                <w:rFonts w:ascii="Times New Roman" w:hAnsi="Times New Roman" w:cs="Times New Roman"/>
                <w:bCs/>
                <w:noProof/>
                <w:sz w:val="24"/>
                <w:szCs w:val="24"/>
              </w:rPr>
            </w:pPr>
            <w:r>
              <w:rPr>
                <w:rFonts w:ascii="Times New Roman" w:hAnsi="Times New Roman" w:cs="Times New Roman"/>
                <w:b/>
                <w:bCs/>
                <w:noProof/>
                <w:sz w:val="24"/>
                <w:szCs w:val="24"/>
              </w:rPr>
              <w:t>The behavior of the driver</w:t>
            </w:r>
            <w:r w:rsidR="00A67C99">
              <w:rPr>
                <w:rFonts w:ascii="Times New Roman" w:hAnsi="Times New Roman" w:cs="Times New Roman"/>
                <w:b/>
                <w:bCs/>
                <w:noProof/>
                <w:sz w:val="24"/>
                <w:szCs w:val="24"/>
              </w:rPr>
              <w:t>:</w:t>
            </w:r>
            <w:r w:rsidRPr="005B3420">
              <w:rPr>
                <w:rFonts w:ascii="Times New Roman" w:hAnsi="Times New Roman" w:cs="Times New Roman"/>
                <w:bCs/>
                <w:noProof/>
                <w:sz w:val="24"/>
                <w:szCs w:val="24"/>
              </w:rPr>
              <w:t xml:space="preserve"> </w:t>
            </w:r>
            <w:r w:rsidR="00293AE2" w:rsidRPr="00293AE2">
              <w:rPr>
                <w:rFonts w:ascii="Times New Roman" w:hAnsi="Times New Roman" w:cs="Times New Roman"/>
                <w:bCs/>
                <w:noProof/>
                <w:sz w:val="24"/>
                <w:szCs w:val="24"/>
              </w:rPr>
              <w:t>: It implies when the driver does not comply with</w:t>
            </w:r>
            <w:r w:rsidR="00293AE2">
              <w:rPr>
                <w:rFonts w:ascii="Times New Roman" w:hAnsi="Times New Roman" w:cs="Times New Roman"/>
                <w:bCs/>
                <w:noProof/>
                <w:sz w:val="24"/>
                <w:szCs w:val="24"/>
              </w:rPr>
              <w:t xml:space="preserve"> the traffic rules according to </w:t>
            </w:r>
            <w:r w:rsidR="00293AE2" w:rsidRPr="00293AE2">
              <w:rPr>
                <w:rFonts w:ascii="Times New Roman" w:hAnsi="Times New Roman" w:cs="Times New Roman"/>
                <w:bCs/>
                <w:noProof/>
                <w:sz w:val="24"/>
                <w:szCs w:val="24"/>
              </w:rPr>
              <w:t>the "Road Code" as sudden braking, ignores signs (signaling) traffic, disregard the speed limit, etc.</w:t>
            </w:r>
          </w:p>
          <w:p w:rsidR="00DD314E" w:rsidRPr="00293AE2" w:rsidRDefault="005B3420" w:rsidP="0041090F">
            <w:pPr>
              <w:spacing w:after="160" w:line="240" w:lineRule="auto"/>
              <w:ind w:left="101" w:right="86"/>
              <w:jc w:val="both"/>
              <w:rPr>
                <w:rFonts w:ascii="Times New Roman" w:hAnsi="Times New Roman" w:cs="Times New Roman"/>
                <w:bCs/>
                <w:noProof/>
                <w:sz w:val="24"/>
                <w:szCs w:val="24"/>
              </w:rPr>
            </w:pPr>
            <w:r w:rsidRPr="005B3420">
              <w:rPr>
                <w:rFonts w:ascii="Times New Roman" w:hAnsi="Times New Roman" w:cs="Times New Roman"/>
                <w:b/>
                <w:bCs/>
                <w:noProof/>
                <w:sz w:val="24"/>
                <w:szCs w:val="24"/>
              </w:rPr>
              <w:t>Pedestrian Behavior:</w:t>
            </w:r>
            <w:r w:rsidRPr="005B3420">
              <w:rPr>
                <w:rFonts w:ascii="Times New Roman" w:hAnsi="Times New Roman" w:cs="Times New Roman"/>
                <w:bCs/>
                <w:noProof/>
                <w:sz w:val="24"/>
                <w:szCs w:val="24"/>
              </w:rPr>
              <w:t xml:space="preserve"> </w:t>
            </w:r>
            <w:r w:rsidR="00293AE2" w:rsidRPr="00293AE2">
              <w:rPr>
                <w:rFonts w:ascii="Times New Roman" w:hAnsi="Times New Roman" w:cs="Times New Roman"/>
                <w:bCs/>
                <w:noProof/>
                <w:sz w:val="24"/>
                <w:szCs w:val="24"/>
              </w:rPr>
              <w:t>It implies when pedestrain does not comply with the traffic ru</w:t>
            </w:r>
            <w:r w:rsidR="00293AE2">
              <w:rPr>
                <w:rFonts w:ascii="Times New Roman" w:hAnsi="Times New Roman" w:cs="Times New Roman"/>
                <w:bCs/>
                <w:noProof/>
                <w:sz w:val="24"/>
                <w:szCs w:val="24"/>
              </w:rPr>
              <w:t xml:space="preserve">les according to the </w:t>
            </w:r>
            <w:r w:rsidR="00293AE2" w:rsidRPr="00293AE2">
              <w:rPr>
                <w:rFonts w:ascii="Times New Roman" w:hAnsi="Times New Roman" w:cs="Times New Roman"/>
                <w:bCs/>
                <w:noProof/>
                <w:sz w:val="24"/>
                <w:szCs w:val="24"/>
              </w:rPr>
              <w:t>"Road Code" as crossing the road carelessly, etc.</w:t>
            </w:r>
          </w:p>
        </w:tc>
      </w:tr>
      <w:tr w:rsidR="009244D7" w:rsidRPr="009B20AD" w:rsidTr="00370BE4">
        <w:trPr>
          <w:trHeight w:val="620"/>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3.5. Statistical unit</w:t>
            </w:r>
          </w:p>
        </w:tc>
        <w:tc>
          <w:tcPr>
            <w:tcW w:w="8370" w:type="dxa"/>
            <w:shd w:val="clear" w:color="auto" w:fill="auto"/>
            <w:noWrap/>
            <w:vAlign w:val="center"/>
            <w:hideMark/>
          </w:tcPr>
          <w:p w:rsidR="009244D7" w:rsidRPr="003456E6" w:rsidRDefault="005B3420" w:rsidP="00B40B8B">
            <w:pPr>
              <w:spacing w:before="200" w:line="240" w:lineRule="auto"/>
              <w:ind w:left="101" w:right="86"/>
              <w:jc w:val="both"/>
              <w:rPr>
                <w:rFonts w:ascii="Times New Roman" w:hAnsi="Times New Roman" w:cs="Times New Roman"/>
                <w:noProof/>
                <w:sz w:val="24"/>
                <w:szCs w:val="24"/>
              </w:rPr>
            </w:pPr>
            <w:r w:rsidRPr="005B3420">
              <w:rPr>
                <w:rFonts w:ascii="Times New Roman" w:hAnsi="Times New Roman" w:cs="Times New Roman"/>
                <w:noProof/>
                <w:sz w:val="24"/>
                <w:szCs w:val="24"/>
              </w:rPr>
              <w:t>The statistical unit is the number of accidents a</w:t>
            </w:r>
            <w:r>
              <w:rPr>
                <w:rFonts w:ascii="Times New Roman" w:hAnsi="Times New Roman" w:cs="Times New Roman"/>
                <w:noProof/>
                <w:sz w:val="24"/>
                <w:szCs w:val="24"/>
              </w:rPr>
              <w:t>nd number of injured and killed</w:t>
            </w:r>
            <w:r w:rsidRPr="005B3420">
              <w:rPr>
                <w:rFonts w:ascii="Times New Roman" w:hAnsi="Times New Roman" w:cs="Times New Roman"/>
                <w:noProof/>
                <w:sz w:val="24"/>
                <w:szCs w:val="24"/>
              </w:rPr>
              <w:t>.</w:t>
            </w:r>
          </w:p>
        </w:tc>
      </w:tr>
      <w:tr w:rsidR="009244D7" w:rsidRPr="009B20AD" w:rsidTr="00370BE4">
        <w:trPr>
          <w:trHeight w:val="926"/>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370" w:type="dxa"/>
            <w:shd w:val="clear" w:color="auto" w:fill="auto"/>
            <w:vAlign w:val="center"/>
          </w:tcPr>
          <w:p w:rsidR="00304C62" w:rsidRPr="009D01DF" w:rsidRDefault="005B3420" w:rsidP="00B40B8B">
            <w:pPr>
              <w:spacing w:before="200" w:line="240" w:lineRule="auto"/>
              <w:ind w:left="101" w:right="86"/>
              <w:jc w:val="both"/>
              <w:rPr>
                <w:rFonts w:ascii="Times New Roman" w:hAnsi="Times New Roman" w:cs="Times New Roman"/>
                <w:noProof/>
                <w:sz w:val="24"/>
                <w:szCs w:val="24"/>
              </w:rPr>
            </w:pPr>
            <w:r w:rsidRPr="005B3420">
              <w:rPr>
                <w:rFonts w:ascii="Times New Roman" w:hAnsi="Times New Roman" w:cs="Times New Roman"/>
                <w:noProof/>
                <w:sz w:val="24"/>
                <w:szCs w:val="24"/>
              </w:rPr>
              <w:t>All accidents and number of injuries’ cases occurred in the territory of the Republic of Albania</w:t>
            </w:r>
            <w:r>
              <w:rPr>
                <w:rFonts w:ascii="Times New Roman" w:hAnsi="Times New Roman" w:cs="Times New Roman"/>
                <w:noProof/>
                <w:sz w:val="24"/>
                <w:szCs w:val="24"/>
              </w:rPr>
              <w:t>.</w:t>
            </w:r>
          </w:p>
        </w:tc>
      </w:tr>
      <w:tr w:rsidR="009244D7" w:rsidRPr="00B40B8B" w:rsidTr="00370BE4">
        <w:trPr>
          <w:trHeight w:val="593"/>
        </w:trPr>
        <w:tc>
          <w:tcPr>
            <w:tcW w:w="2070" w:type="dxa"/>
            <w:shd w:val="clear" w:color="auto" w:fill="FFFFCC"/>
            <w:vAlign w:val="center"/>
            <w:hideMark/>
          </w:tcPr>
          <w:p w:rsidR="009244D7" w:rsidRPr="00493D72" w:rsidRDefault="009244D7" w:rsidP="00B40B8B">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3.7. Reference area</w:t>
            </w:r>
          </w:p>
        </w:tc>
        <w:tc>
          <w:tcPr>
            <w:tcW w:w="8370" w:type="dxa"/>
            <w:shd w:val="clear" w:color="auto" w:fill="auto"/>
            <w:noWrap/>
            <w:vAlign w:val="center"/>
            <w:hideMark/>
          </w:tcPr>
          <w:p w:rsidR="009244D7" w:rsidRPr="00B40B8B" w:rsidRDefault="005B3420" w:rsidP="00370BE4">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B40B8B">
              <w:rPr>
                <w:rFonts w:ascii="Times New Roman" w:eastAsia="Times New Roman" w:hAnsi="Times New Roman" w:cs="Times New Roman"/>
                <w:noProof/>
                <w:color w:val="000000"/>
                <w:sz w:val="24"/>
                <w:szCs w:val="24"/>
                <w:lang w:val="sq-AL" w:eastAsia="sq-AL"/>
              </w:rPr>
              <w:t xml:space="preserve">Data on </w:t>
            </w:r>
            <w:r w:rsidR="00D667BE" w:rsidRPr="00B40B8B">
              <w:rPr>
                <w:rFonts w:ascii="Times New Roman" w:eastAsia="Times New Roman" w:hAnsi="Times New Roman" w:cs="Times New Roman"/>
                <w:noProof/>
                <w:color w:val="000000"/>
                <w:sz w:val="24"/>
                <w:szCs w:val="24"/>
                <w:lang w:val="sq-AL" w:eastAsia="sq-AL"/>
              </w:rPr>
              <w:t>R</w:t>
            </w:r>
            <w:r w:rsidRPr="00B40B8B">
              <w:rPr>
                <w:rFonts w:ascii="Times New Roman" w:eastAsia="Times New Roman" w:hAnsi="Times New Roman" w:cs="Times New Roman"/>
                <w:noProof/>
                <w:color w:val="000000"/>
                <w:sz w:val="24"/>
                <w:szCs w:val="24"/>
                <w:lang w:val="sq-AL" w:eastAsia="sq-AL"/>
              </w:rPr>
              <w:t xml:space="preserve">oad </w:t>
            </w:r>
            <w:r w:rsidR="00D667BE" w:rsidRPr="00B40B8B">
              <w:rPr>
                <w:rFonts w:ascii="Times New Roman" w:eastAsia="Times New Roman" w:hAnsi="Times New Roman" w:cs="Times New Roman"/>
                <w:noProof/>
                <w:color w:val="000000"/>
                <w:sz w:val="24"/>
                <w:szCs w:val="24"/>
                <w:lang w:val="sq-AL" w:eastAsia="sq-AL"/>
              </w:rPr>
              <w:t>A</w:t>
            </w:r>
            <w:r w:rsidRPr="00B40B8B">
              <w:rPr>
                <w:rFonts w:ascii="Times New Roman" w:eastAsia="Times New Roman" w:hAnsi="Times New Roman" w:cs="Times New Roman"/>
                <w:noProof/>
                <w:color w:val="000000"/>
                <w:sz w:val="24"/>
                <w:szCs w:val="24"/>
                <w:lang w:val="sq-AL" w:eastAsia="sq-AL"/>
              </w:rPr>
              <w:t>ccidents cover the entire territory of the country.</w:t>
            </w:r>
          </w:p>
        </w:tc>
      </w:tr>
      <w:tr w:rsidR="009244D7" w:rsidRPr="00B40B8B" w:rsidTr="00370BE4">
        <w:trPr>
          <w:trHeight w:val="620"/>
        </w:trPr>
        <w:tc>
          <w:tcPr>
            <w:tcW w:w="2070" w:type="dxa"/>
            <w:shd w:val="clear" w:color="auto" w:fill="FFFFCC"/>
            <w:vAlign w:val="center"/>
            <w:hideMark/>
          </w:tcPr>
          <w:p w:rsidR="009244D7" w:rsidRPr="00493D72" w:rsidRDefault="009244D7" w:rsidP="00B40B8B">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B40B8B">
              <w:rPr>
                <w:rFonts w:ascii="Times New Roman" w:eastAsia="Times New Roman" w:hAnsi="Times New Roman" w:cs="Times New Roman"/>
                <w:noProof/>
                <w:color w:val="000000"/>
                <w:sz w:val="24"/>
                <w:szCs w:val="24"/>
                <w:lang w:val="sq-AL" w:eastAsia="sq-AL"/>
              </w:rPr>
              <w:t>Time coverage</w:t>
            </w:r>
          </w:p>
        </w:tc>
        <w:tc>
          <w:tcPr>
            <w:tcW w:w="8370" w:type="dxa"/>
            <w:shd w:val="clear" w:color="auto" w:fill="auto"/>
            <w:vAlign w:val="center"/>
          </w:tcPr>
          <w:p w:rsidR="009244D7" w:rsidRPr="00B40B8B" w:rsidRDefault="005B3420" w:rsidP="00370BE4">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B40B8B">
              <w:rPr>
                <w:rFonts w:ascii="Times New Roman" w:eastAsia="Times New Roman" w:hAnsi="Times New Roman" w:cs="Times New Roman"/>
                <w:noProof/>
                <w:color w:val="000000"/>
                <w:sz w:val="24"/>
                <w:szCs w:val="24"/>
                <w:lang w:val="sq-AL" w:eastAsia="sq-AL"/>
              </w:rPr>
              <w:t>Road accidents date from 1995.</w:t>
            </w:r>
          </w:p>
        </w:tc>
      </w:tr>
      <w:tr w:rsidR="009244D7" w:rsidRPr="00B40B8B" w:rsidTr="00370BE4">
        <w:trPr>
          <w:trHeight w:val="562"/>
        </w:trPr>
        <w:tc>
          <w:tcPr>
            <w:tcW w:w="2070" w:type="dxa"/>
            <w:shd w:val="clear" w:color="auto" w:fill="FFFFCC"/>
            <w:noWrap/>
            <w:vAlign w:val="center"/>
            <w:hideMark/>
          </w:tcPr>
          <w:p w:rsidR="009244D7" w:rsidRPr="00493D72" w:rsidRDefault="009244D7" w:rsidP="00B40B8B">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3.9. Base period</w:t>
            </w:r>
          </w:p>
        </w:tc>
        <w:tc>
          <w:tcPr>
            <w:tcW w:w="8370" w:type="dxa"/>
            <w:shd w:val="clear" w:color="auto" w:fill="auto"/>
            <w:noWrap/>
            <w:vAlign w:val="center"/>
            <w:hideMark/>
          </w:tcPr>
          <w:p w:rsidR="009244D7" w:rsidRPr="00B40B8B" w:rsidRDefault="00992137" w:rsidP="00370BE4">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B40B8B">
              <w:rPr>
                <w:rFonts w:ascii="Times New Roman" w:eastAsia="Times New Roman" w:hAnsi="Times New Roman" w:cs="Times New Roman"/>
                <w:noProof/>
                <w:color w:val="000000"/>
                <w:sz w:val="24"/>
                <w:szCs w:val="24"/>
                <w:lang w:val="sq-AL" w:eastAsia="sq-AL"/>
              </w:rPr>
              <w:t>Not applicable.</w:t>
            </w:r>
          </w:p>
        </w:tc>
      </w:tr>
      <w:tr w:rsidR="009244D7" w:rsidRPr="009B20AD" w:rsidTr="00370BE4">
        <w:trPr>
          <w:trHeight w:val="1061"/>
        </w:trPr>
        <w:tc>
          <w:tcPr>
            <w:tcW w:w="2070" w:type="dxa"/>
            <w:shd w:val="clear" w:color="auto" w:fill="FBD4B4" w:themeFill="accent6" w:themeFillTint="66"/>
            <w:noWrap/>
            <w:vAlign w:val="center"/>
            <w:hideMark/>
          </w:tcPr>
          <w:p w:rsidR="009244D7" w:rsidRPr="00493D72" w:rsidRDefault="009244D7"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85447269"/>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Unit of measure</w:t>
            </w:r>
            <w:bookmarkEnd w:id="4"/>
          </w:p>
        </w:tc>
        <w:tc>
          <w:tcPr>
            <w:tcW w:w="8370" w:type="dxa"/>
            <w:shd w:val="clear" w:color="auto" w:fill="auto"/>
            <w:noWrap/>
            <w:vAlign w:val="center"/>
            <w:hideMark/>
          </w:tcPr>
          <w:p w:rsidR="009244D7" w:rsidRPr="009D01DF" w:rsidRDefault="00637A09" w:rsidP="00370BE4">
            <w:pPr>
              <w:spacing w:before="200" w:line="240" w:lineRule="auto"/>
              <w:ind w:left="101" w:right="86"/>
              <w:jc w:val="both"/>
              <w:rPr>
                <w:rFonts w:ascii="Times New Roman" w:hAnsi="Times New Roman" w:cs="Times New Roman"/>
                <w:noProof/>
                <w:sz w:val="24"/>
                <w:szCs w:val="24"/>
              </w:rPr>
            </w:pPr>
            <w:r w:rsidRPr="009D01DF">
              <w:rPr>
                <w:rFonts w:ascii="Times New Roman" w:hAnsi="Times New Roman" w:cs="Times New Roman"/>
                <w:noProof/>
                <w:sz w:val="24"/>
                <w:szCs w:val="24"/>
              </w:rPr>
              <w:t xml:space="preserve">Data on </w:t>
            </w:r>
            <w:r w:rsidR="00D667BE" w:rsidRPr="009D01DF">
              <w:rPr>
                <w:rFonts w:ascii="Times New Roman" w:hAnsi="Times New Roman" w:cs="Times New Roman"/>
                <w:noProof/>
                <w:sz w:val="24"/>
                <w:szCs w:val="24"/>
              </w:rPr>
              <w:t>R</w:t>
            </w:r>
            <w:r w:rsidRPr="009D01DF">
              <w:rPr>
                <w:rFonts w:ascii="Times New Roman" w:hAnsi="Times New Roman" w:cs="Times New Roman"/>
                <w:noProof/>
                <w:sz w:val="24"/>
                <w:szCs w:val="24"/>
              </w:rPr>
              <w:t xml:space="preserve">oad </w:t>
            </w:r>
            <w:r w:rsidR="00D667BE" w:rsidRPr="009D01DF">
              <w:rPr>
                <w:rFonts w:ascii="Times New Roman" w:hAnsi="Times New Roman" w:cs="Times New Roman"/>
                <w:noProof/>
                <w:sz w:val="24"/>
                <w:szCs w:val="24"/>
              </w:rPr>
              <w:t>A</w:t>
            </w:r>
            <w:r w:rsidRPr="009D01DF">
              <w:rPr>
                <w:rFonts w:ascii="Times New Roman" w:hAnsi="Times New Roman" w:cs="Times New Roman"/>
                <w:noProof/>
                <w:sz w:val="24"/>
                <w:szCs w:val="24"/>
              </w:rPr>
              <w:t xml:space="preserve">ccidents are published </w:t>
            </w:r>
            <w:r w:rsidR="00A67C99" w:rsidRPr="009D01DF">
              <w:rPr>
                <w:rFonts w:ascii="Times New Roman" w:hAnsi="Times New Roman" w:cs="Times New Roman"/>
                <w:noProof/>
                <w:sz w:val="24"/>
                <w:szCs w:val="24"/>
              </w:rPr>
              <w:t xml:space="preserve">in </w:t>
            </w:r>
            <w:r w:rsidRPr="009D01DF">
              <w:rPr>
                <w:rFonts w:ascii="Times New Roman" w:hAnsi="Times New Roman" w:cs="Times New Roman"/>
                <w:noProof/>
                <w:sz w:val="24"/>
                <w:szCs w:val="24"/>
              </w:rPr>
              <w:t xml:space="preserve">absolute values and </w:t>
            </w:r>
            <w:r w:rsidR="00A67C99" w:rsidRPr="009D01DF">
              <w:rPr>
                <w:rFonts w:ascii="Times New Roman" w:hAnsi="Times New Roman" w:cs="Times New Roman"/>
                <w:noProof/>
                <w:sz w:val="24"/>
                <w:szCs w:val="24"/>
              </w:rPr>
              <w:t xml:space="preserve">in </w:t>
            </w:r>
            <w:r w:rsidRPr="009D01DF">
              <w:rPr>
                <w:rFonts w:ascii="Times New Roman" w:hAnsi="Times New Roman" w:cs="Times New Roman"/>
                <w:noProof/>
                <w:sz w:val="24"/>
                <w:szCs w:val="24"/>
              </w:rPr>
              <w:t>percent</w:t>
            </w:r>
            <w:r w:rsidR="00A67C99" w:rsidRPr="009D01DF">
              <w:rPr>
                <w:rFonts w:ascii="Times New Roman" w:hAnsi="Times New Roman" w:cs="Times New Roman"/>
                <w:noProof/>
                <w:sz w:val="24"/>
                <w:szCs w:val="24"/>
              </w:rPr>
              <w:t>age</w:t>
            </w:r>
            <w:r w:rsidRPr="009D01DF">
              <w:rPr>
                <w:rFonts w:ascii="Times New Roman" w:hAnsi="Times New Roman" w:cs="Times New Roman"/>
                <w:noProof/>
                <w:sz w:val="24"/>
                <w:szCs w:val="24"/>
              </w:rPr>
              <w:t>.</w:t>
            </w:r>
            <w:r w:rsidR="00992137" w:rsidRPr="009D01DF">
              <w:rPr>
                <w:rFonts w:ascii="Times New Roman" w:hAnsi="Times New Roman" w:cs="Times New Roman"/>
                <w:noProof/>
                <w:sz w:val="24"/>
                <w:szCs w:val="24"/>
              </w:rPr>
              <w:t xml:space="preserve"> </w:t>
            </w:r>
            <w:r w:rsidR="005B3420" w:rsidRPr="009D01DF">
              <w:rPr>
                <w:rFonts w:ascii="Times New Roman" w:hAnsi="Times New Roman" w:cs="Times New Roman"/>
                <w:noProof/>
                <w:sz w:val="24"/>
                <w:szCs w:val="24"/>
              </w:rPr>
              <w:t>The number is used as the unit of measure for t</w:t>
            </w:r>
            <w:r w:rsidR="00E05F0E" w:rsidRPr="009D01DF">
              <w:rPr>
                <w:rFonts w:ascii="Times New Roman" w:hAnsi="Times New Roman" w:cs="Times New Roman"/>
                <w:noProof/>
                <w:sz w:val="24"/>
                <w:szCs w:val="24"/>
              </w:rPr>
              <w:t xml:space="preserve">he road accidents and </w:t>
            </w:r>
            <w:r w:rsidR="005B3420" w:rsidRPr="009D01DF">
              <w:rPr>
                <w:rFonts w:ascii="Times New Roman" w:hAnsi="Times New Roman" w:cs="Times New Roman"/>
                <w:noProof/>
                <w:sz w:val="24"/>
                <w:szCs w:val="24"/>
              </w:rPr>
              <w:t>injuries</w:t>
            </w:r>
            <w:r w:rsidR="00E05F0E" w:rsidRPr="009D01DF">
              <w:rPr>
                <w:rFonts w:ascii="Times New Roman" w:hAnsi="Times New Roman" w:cs="Times New Roman"/>
                <w:noProof/>
                <w:sz w:val="24"/>
                <w:szCs w:val="24"/>
              </w:rPr>
              <w:t xml:space="preserve"> indicators</w:t>
            </w:r>
            <w:r w:rsidR="005B3420" w:rsidRPr="009D01DF">
              <w:rPr>
                <w:rFonts w:ascii="Times New Roman" w:hAnsi="Times New Roman" w:cs="Times New Roman"/>
                <w:noProof/>
                <w:sz w:val="24"/>
                <w:szCs w:val="24"/>
              </w:rPr>
              <w:t>.</w:t>
            </w:r>
            <w:r w:rsidR="00E05F0E" w:rsidRPr="009D01DF">
              <w:rPr>
                <w:rFonts w:ascii="Times New Roman" w:hAnsi="Times New Roman" w:cs="Times New Roman"/>
                <w:noProof/>
                <w:sz w:val="24"/>
                <w:szCs w:val="24"/>
              </w:rPr>
              <w:t xml:space="preserve"> </w:t>
            </w:r>
            <w:r w:rsidR="005B3420" w:rsidRPr="00C847D2">
              <w:rPr>
                <w:rFonts w:ascii="Times New Roman" w:hAnsi="Times New Roman" w:cs="Times New Roman"/>
                <w:noProof/>
                <w:sz w:val="24"/>
                <w:szCs w:val="24"/>
              </w:rPr>
              <w:t>The percentage is used to represent monthly and yearly changes.</w:t>
            </w:r>
          </w:p>
        </w:tc>
      </w:tr>
      <w:tr w:rsidR="009244D7" w:rsidRPr="009B20AD" w:rsidTr="00370BE4">
        <w:trPr>
          <w:trHeight w:val="562"/>
        </w:trPr>
        <w:tc>
          <w:tcPr>
            <w:tcW w:w="2070" w:type="dxa"/>
            <w:shd w:val="clear" w:color="auto" w:fill="FBD4B4" w:themeFill="accent6" w:themeFillTint="66"/>
            <w:noWrap/>
            <w:vAlign w:val="center"/>
            <w:hideMark/>
          </w:tcPr>
          <w:p w:rsidR="009244D7" w:rsidRPr="00493D72" w:rsidRDefault="009244D7"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85447270"/>
            <w:r w:rsidRPr="00493D72">
              <w:rPr>
                <w:rFonts w:ascii="Times New Roman" w:eastAsia="Times New Roman" w:hAnsi="Times New Roman" w:cs="Times New Roman"/>
                <w:noProof/>
                <w:color w:val="000000" w:themeColor="text1"/>
                <w:sz w:val="24"/>
                <w:szCs w:val="24"/>
                <w:lang w:val="sq-AL" w:eastAsia="sq-AL"/>
              </w:rPr>
              <w:t>5. Reference period</w:t>
            </w:r>
            <w:bookmarkEnd w:id="5"/>
          </w:p>
        </w:tc>
        <w:tc>
          <w:tcPr>
            <w:tcW w:w="8370" w:type="dxa"/>
            <w:shd w:val="clear" w:color="auto" w:fill="auto"/>
            <w:noWrap/>
            <w:vAlign w:val="center"/>
            <w:hideMark/>
          </w:tcPr>
          <w:p w:rsidR="009244D7" w:rsidRPr="009D01DF" w:rsidRDefault="005B3420" w:rsidP="00370BE4">
            <w:pPr>
              <w:spacing w:before="200" w:line="240" w:lineRule="auto"/>
              <w:ind w:left="101" w:right="86"/>
              <w:jc w:val="both"/>
              <w:rPr>
                <w:rFonts w:ascii="Times New Roman" w:hAnsi="Times New Roman" w:cs="Times New Roman"/>
                <w:noProof/>
                <w:sz w:val="24"/>
                <w:szCs w:val="24"/>
              </w:rPr>
            </w:pPr>
            <w:r w:rsidRPr="009D01DF">
              <w:rPr>
                <w:rFonts w:ascii="Times New Roman" w:hAnsi="Times New Roman" w:cs="Times New Roman"/>
                <w:noProof/>
                <w:sz w:val="24"/>
                <w:szCs w:val="24"/>
              </w:rPr>
              <w:t xml:space="preserve">The reference period of statistical information on </w:t>
            </w:r>
            <w:r w:rsidR="002E4530" w:rsidRPr="009D01DF">
              <w:rPr>
                <w:rFonts w:ascii="Times New Roman" w:hAnsi="Times New Roman" w:cs="Times New Roman"/>
                <w:noProof/>
                <w:sz w:val="24"/>
                <w:szCs w:val="24"/>
              </w:rPr>
              <w:t>R</w:t>
            </w:r>
            <w:r w:rsidRPr="009D01DF">
              <w:rPr>
                <w:rFonts w:ascii="Times New Roman" w:hAnsi="Times New Roman" w:cs="Times New Roman"/>
                <w:noProof/>
                <w:sz w:val="24"/>
                <w:szCs w:val="24"/>
              </w:rPr>
              <w:t xml:space="preserve">oad </w:t>
            </w:r>
            <w:r w:rsidR="002E4530" w:rsidRPr="009D01DF">
              <w:rPr>
                <w:rFonts w:ascii="Times New Roman" w:hAnsi="Times New Roman" w:cs="Times New Roman"/>
                <w:noProof/>
                <w:sz w:val="24"/>
                <w:szCs w:val="24"/>
              </w:rPr>
              <w:t>A</w:t>
            </w:r>
            <w:r w:rsidRPr="009D01DF">
              <w:rPr>
                <w:rFonts w:ascii="Times New Roman" w:hAnsi="Times New Roman" w:cs="Times New Roman"/>
                <w:noProof/>
                <w:sz w:val="24"/>
                <w:szCs w:val="24"/>
              </w:rPr>
              <w:t>ccidents is monthly from 2016</w:t>
            </w:r>
            <w:r w:rsidR="00691F81" w:rsidRPr="009D01DF">
              <w:rPr>
                <w:rFonts w:ascii="Times New Roman" w:hAnsi="Times New Roman" w:cs="Times New Roman"/>
                <w:noProof/>
                <w:sz w:val="24"/>
                <w:szCs w:val="24"/>
              </w:rPr>
              <w:t>,</w:t>
            </w:r>
            <w:r w:rsidRPr="009D01DF">
              <w:rPr>
                <w:rFonts w:ascii="Times New Roman" w:hAnsi="Times New Roman" w:cs="Times New Roman"/>
                <w:noProof/>
                <w:sz w:val="24"/>
                <w:szCs w:val="24"/>
              </w:rPr>
              <w:t xml:space="preserve"> and quarterly for the period 1995-2015.</w:t>
            </w:r>
            <w:r w:rsidR="0044506D" w:rsidRPr="009D01DF">
              <w:rPr>
                <w:rFonts w:ascii="Times New Roman" w:hAnsi="Times New Roman" w:cs="Times New Roman"/>
                <w:noProof/>
                <w:sz w:val="24"/>
                <w:szCs w:val="24"/>
              </w:rPr>
              <w:t xml:space="preserve"> </w:t>
            </w:r>
            <w:r w:rsidR="005F7932" w:rsidRPr="009D01DF">
              <w:rPr>
                <w:rFonts w:ascii="Times New Roman" w:hAnsi="Times New Roman" w:cs="Times New Roman"/>
                <w:noProof/>
                <w:sz w:val="24"/>
                <w:szCs w:val="24"/>
              </w:rPr>
              <w:t>This report is based on reference year 202</w:t>
            </w:r>
            <w:r w:rsidR="00711BED" w:rsidRPr="009D01DF">
              <w:rPr>
                <w:rFonts w:ascii="Times New Roman" w:hAnsi="Times New Roman" w:cs="Times New Roman"/>
                <w:noProof/>
                <w:sz w:val="24"/>
                <w:szCs w:val="24"/>
              </w:rPr>
              <w:t>1</w:t>
            </w:r>
            <w:r w:rsidR="005F7932" w:rsidRPr="009D01DF">
              <w:rPr>
                <w:rFonts w:ascii="Times New Roman" w:hAnsi="Times New Roman" w:cs="Times New Roman"/>
                <w:noProof/>
                <w:sz w:val="24"/>
                <w:szCs w:val="24"/>
              </w:rPr>
              <w:t>.</w:t>
            </w:r>
          </w:p>
        </w:tc>
      </w:tr>
      <w:tr w:rsidR="009244D7" w:rsidRPr="009B20AD" w:rsidTr="00370BE4">
        <w:trPr>
          <w:trHeight w:val="562"/>
        </w:trPr>
        <w:tc>
          <w:tcPr>
            <w:tcW w:w="10440" w:type="dxa"/>
            <w:gridSpan w:val="2"/>
            <w:shd w:val="clear" w:color="auto" w:fill="FBD4B4" w:themeFill="accent6" w:themeFillTint="66"/>
            <w:noWrap/>
            <w:vAlign w:val="center"/>
            <w:hideMark/>
          </w:tcPr>
          <w:p w:rsidR="009244D7" w:rsidRPr="009B20AD" w:rsidRDefault="009244D7" w:rsidP="001C431B">
            <w:pPr>
              <w:pStyle w:val="Heading1"/>
              <w:spacing w:before="0"/>
              <w:rPr>
                <w:rFonts w:ascii="Times New Roman" w:eastAsiaTheme="minorHAnsi" w:hAnsi="Times New Roman" w:cs="Times New Roman"/>
                <w:noProof/>
                <w:color w:val="auto"/>
                <w:sz w:val="24"/>
                <w:szCs w:val="24"/>
                <w:lang w:val="sq-AL"/>
              </w:rPr>
            </w:pPr>
            <w:bookmarkStart w:id="6" w:name="_Toc85447271"/>
            <w:r w:rsidRPr="001C431B">
              <w:rPr>
                <w:rFonts w:ascii="Times New Roman" w:eastAsia="Times New Roman" w:hAnsi="Times New Roman" w:cs="Times New Roman"/>
                <w:noProof/>
                <w:color w:val="000000" w:themeColor="text1"/>
                <w:sz w:val="24"/>
                <w:szCs w:val="24"/>
                <w:lang w:val="sq-AL" w:eastAsia="sq-AL"/>
              </w:rPr>
              <w:t>6. Institutional mandate</w:t>
            </w:r>
            <w:bookmarkEnd w:id="6"/>
            <w:r w:rsidRPr="009B20AD">
              <w:rPr>
                <w:rFonts w:ascii="Times New Roman" w:eastAsiaTheme="minorHAnsi" w:hAnsi="Times New Roman" w:cs="Times New Roman"/>
                <w:noProof/>
                <w:color w:val="auto"/>
                <w:sz w:val="24"/>
                <w:szCs w:val="24"/>
                <w:lang w:val="sq-AL"/>
              </w:rPr>
              <w:t> </w:t>
            </w:r>
          </w:p>
        </w:tc>
      </w:tr>
      <w:tr w:rsidR="009244D7" w:rsidRPr="009B20AD" w:rsidTr="00370BE4">
        <w:trPr>
          <w:trHeight w:val="562"/>
        </w:trPr>
        <w:tc>
          <w:tcPr>
            <w:tcW w:w="2070" w:type="dxa"/>
            <w:shd w:val="clear" w:color="auto" w:fill="FFFFCC"/>
            <w:noWrap/>
            <w:vAlign w:val="center"/>
          </w:tcPr>
          <w:p w:rsidR="009244D7" w:rsidRPr="00493D72" w:rsidRDefault="009244D7" w:rsidP="0057055A">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370" w:type="dxa"/>
            <w:shd w:val="clear" w:color="auto" w:fill="auto"/>
            <w:noWrap/>
            <w:vAlign w:val="center"/>
          </w:tcPr>
          <w:p w:rsidR="00843564" w:rsidRPr="0059639D" w:rsidRDefault="005B3420" w:rsidP="0059639D">
            <w:pPr>
              <w:pStyle w:val="ListParagraph"/>
              <w:numPr>
                <w:ilvl w:val="0"/>
                <w:numId w:val="15"/>
              </w:numPr>
              <w:spacing w:before="240" w:after="240"/>
              <w:ind w:right="86"/>
              <w:jc w:val="both"/>
              <w:rPr>
                <w:noProof/>
              </w:rPr>
            </w:pPr>
            <w:r w:rsidRPr="0059639D">
              <w:rPr>
                <w:noProof/>
              </w:rPr>
              <w:t xml:space="preserve">Legal basis for the production of Road Accident </w:t>
            </w:r>
            <w:r w:rsidR="0059639D">
              <w:rPr>
                <w:noProof/>
              </w:rPr>
              <w:t>statistics in country level are</w:t>
            </w:r>
            <w:r w:rsidRPr="0059639D">
              <w:rPr>
                <w:noProof/>
              </w:rPr>
              <w:t xml:space="preserve">: </w:t>
            </w:r>
          </w:p>
          <w:p w:rsidR="005B3420" w:rsidRPr="0059639D" w:rsidRDefault="00755A53" w:rsidP="0059639D">
            <w:pPr>
              <w:pStyle w:val="ListParagraph"/>
              <w:numPr>
                <w:ilvl w:val="0"/>
                <w:numId w:val="13"/>
              </w:numPr>
              <w:spacing w:before="240" w:after="240"/>
              <w:ind w:right="85"/>
              <w:jc w:val="both"/>
              <w:rPr>
                <w:noProof/>
              </w:rPr>
            </w:pPr>
            <w:hyperlink r:id="rId10" w:history="1">
              <w:r w:rsidR="005B3420" w:rsidRPr="0059639D">
                <w:rPr>
                  <w:rStyle w:val="Hyperlink"/>
                  <w:noProof/>
                </w:rPr>
                <w:t>Law No.17/2018</w:t>
              </w:r>
              <w:r w:rsidR="008F31C4">
                <w:rPr>
                  <w:rStyle w:val="Hyperlink"/>
                  <w:noProof/>
                </w:rPr>
                <w:t xml:space="preserve"> "O</w:t>
              </w:r>
              <w:r w:rsidR="005B3420" w:rsidRPr="0059639D">
                <w:rPr>
                  <w:rStyle w:val="Hyperlink"/>
                  <w:noProof/>
                </w:rPr>
                <w:t>n Official Statistics</w:t>
              </w:r>
            </w:hyperlink>
            <w:r w:rsidR="008F31C4">
              <w:t>"</w:t>
            </w:r>
          </w:p>
          <w:p w:rsidR="005B3420" w:rsidRPr="0059639D" w:rsidRDefault="00755A53" w:rsidP="0059639D">
            <w:pPr>
              <w:pStyle w:val="ListParagraph"/>
              <w:numPr>
                <w:ilvl w:val="0"/>
                <w:numId w:val="13"/>
              </w:numPr>
              <w:spacing w:before="240" w:after="240"/>
              <w:ind w:right="85"/>
              <w:jc w:val="both"/>
              <w:rPr>
                <w:noProof/>
              </w:rPr>
            </w:pPr>
            <w:hyperlink r:id="rId11" w:history="1">
              <w:r w:rsidR="005B3420" w:rsidRPr="0059639D">
                <w:rPr>
                  <w:rStyle w:val="Hyperlink"/>
                  <w:noProof/>
                </w:rPr>
                <w:t>Official Statistics National Program</w:t>
              </w:r>
              <w:r w:rsidR="008F31C4">
                <w:rPr>
                  <w:rStyle w:val="Hyperlink"/>
                  <w:noProof/>
                </w:rPr>
                <w:t>,</w:t>
              </w:r>
              <w:r w:rsidR="005B3420" w:rsidRPr="0059639D">
                <w:rPr>
                  <w:rStyle w:val="Hyperlink"/>
                  <w:noProof/>
                </w:rPr>
                <w:t xml:space="preserve"> 2017-2021</w:t>
              </w:r>
            </w:hyperlink>
          </w:p>
          <w:p w:rsidR="0059639D" w:rsidRDefault="0059639D" w:rsidP="0059639D">
            <w:pPr>
              <w:pStyle w:val="ListParagraph"/>
              <w:numPr>
                <w:ilvl w:val="0"/>
                <w:numId w:val="13"/>
              </w:numPr>
              <w:spacing w:before="240" w:after="240"/>
              <w:ind w:right="85"/>
              <w:jc w:val="both"/>
              <w:rPr>
                <w:noProof/>
              </w:rPr>
            </w:pPr>
            <w:r w:rsidRPr="0059639D">
              <w:rPr>
                <w:noProof/>
              </w:rPr>
              <w:t>Memorandums of cooperatio</w:t>
            </w:r>
            <w:r>
              <w:rPr>
                <w:noProof/>
              </w:rPr>
              <w:t>n with State police directorate</w:t>
            </w:r>
          </w:p>
          <w:p w:rsidR="0059639D" w:rsidRDefault="0059639D" w:rsidP="0059639D">
            <w:pPr>
              <w:pStyle w:val="ListParagraph"/>
              <w:spacing w:before="240" w:after="240"/>
              <w:ind w:left="822" w:right="85"/>
              <w:jc w:val="both"/>
              <w:rPr>
                <w:noProof/>
              </w:rPr>
            </w:pPr>
          </w:p>
          <w:p w:rsidR="0059639D" w:rsidRPr="00C847D2" w:rsidRDefault="0059639D" w:rsidP="0059639D">
            <w:pPr>
              <w:pStyle w:val="ListParagraph"/>
              <w:numPr>
                <w:ilvl w:val="0"/>
                <w:numId w:val="15"/>
              </w:numPr>
              <w:spacing w:after="240"/>
              <w:ind w:right="86"/>
              <w:jc w:val="both"/>
              <w:rPr>
                <w:noProof/>
              </w:rPr>
            </w:pPr>
            <w:r w:rsidRPr="00C847D2">
              <w:rPr>
                <w:noProof/>
              </w:rPr>
              <w:t xml:space="preserve">According to European </w:t>
            </w:r>
            <w:r w:rsidR="002E4530">
              <w:rPr>
                <w:noProof/>
              </w:rPr>
              <w:t>R</w:t>
            </w:r>
            <w:r w:rsidRPr="00C847D2">
              <w:rPr>
                <w:noProof/>
              </w:rPr>
              <w:t>egulation:</w:t>
            </w:r>
          </w:p>
          <w:p w:rsidR="0059639D" w:rsidRPr="0059639D" w:rsidRDefault="00755A53" w:rsidP="002E4530">
            <w:pPr>
              <w:pStyle w:val="ListParagraph"/>
              <w:numPr>
                <w:ilvl w:val="0"/>
                <w:numId w:val="14"/>
              </w:numPr>
              <w:spacing w:before="240" w:after="240"/>
              <w:ind w:right="85"/>
              <w:jc w:val="both"/>
              <w:rPr>
                <w:noProof/>
                <w:lang w:val="sq-AL"/>
              </w:rPr>
            </w:pPr>
            <w:hyperlink r:id="rId12" w:history="1">
              <w:r w:rsidR="0059639D" w:rsidRPr="00C847D2">
                <w:rPr>
                  <w:rStyle w:val="Hyperlink"/>
                  <w:noProof/>
                </w:rPr>
                <w:t>Council Decision of 30 November 1993</w:t>
              </w:r>
            </w:hyperlink>
            <w:r w:rsidR="002E4530">
              <w:rPr>
                <w:rStyle w:val="Hyperlink"/>
                <w:noProof/>
              </w:rPr>
              <w:t>, (93/704/EC)</w:t>
            </w:r>
            <w:r w:rsidR="0059639D" w:rsidRPr="00C847D2">
              <w:rPr>
                <w:noProof/>
              </w:rPr>
              <w:t xml:space="preserve"> </w:t>
            </w:r>
            <w:r w:rsidR="0059639D" w:rsidRPr="00C847D2">
              <w:rPr>
                <w:noProof/>
                <w:lang w:val="sq-AL"/>
              </w:rPr>
              <w:t>on the creation of a Community database on road accidents</w:t>
            </w:r>
          </w:p>
        </w:tc>
      </w:tr>
      <w:tr w:rsidR="009244D7" w:rsidRPr="009B20AD" w:rsidTr="00370BE4">
        <w:trPr>
          <w:trHeight w:val="562"/>
        </w:trPr>
        <w:tc>
          <w:tcPr>
            <w:tcW w:w="2070" w:type="dxa"/>
            <w:shd w:val="clear" w:color="auto" w:fill="FFFFCC"/>
            <w:noWrap/>
            <w:vAlign w:val="center"/>
            <w:hideMark/>
          </w:tcPr>
          <w:p w:rsidR="009244D7" w:rsidRPr="00493D72" w:rsidRDefault="009244D7" w:rsidP="0057055A">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6.2. Data sharing</w:t>
            </w:r>
          </w:p>
        </w:tc>
        <w:tc>
          <w:tcPr>
            <w:tcW w:w="8370" w:type="dxa"/>
            <w:shd w:val="clear" w:color="auto" w:fill="auto"/>
            <w:noWrap/>
            <w:vAlign w:val="center"/>
            <w:hideMark/>
          </w:tcPr>
          <w:p w:rsidR="009244D7" w:rsidRPr="009B20AD" w:rsidRDefault="00843564" w:rsidP="00854355">
            <w:pPr>
              <w:spacing w:before="200" w:line="240" w:lineRule="auto"/>
              <w:ind w:left="101" w:right="86"/>
              <w:jc w:val="both"/>
              <w:rPr>
                <w:rFonts w:ascii="Times New Roman" w:hAnsi="Times New Roman" w:cs="Times New Roman"/>
                <w:noProof/>
                <w:sz w:val="24"/>
                <w:szCs w:val="24"/>
                <w:lang w:val="sq-AL"/>
              </w:rPr>
            </w:pPr>
            <w:r w:rsidRPr="00843564">
              <w:rPr>
                <w:rFonts w:ascii="Times New Roman" w:hAnsi="Times New Roman" w:cs="Times New Roman"/>
                <w:noProof/>
                <w:sz w:val="24"/>
                <w:szCs w:val="24"/>
              </w:rPr>
              <w:t xml:space="preserve">Statistics on Road Accidents </w:t>
            </w:r>
            <w:r w:rsidR="002E4530">
              <w:rPr>
                <w:rFonts w:ascii="Times New Roman" w:hAnsi="Times New Roman" w:cs="Times New Roman"/>
                <w:noProof/>
                <w:sz w:val="24"/>
                <w:szCs w:val="24"/>
              </w:rPr>
              <w:t>are not</w:t>
            </w:r>
            <w:r w:rsidRPr="00843564">
              <w:rPr>
                <w:rFonts w:ascii="Times New Roman" w:hAnsi="Times New Roman" w:cs="Times New Roman"/>
                <w:noProof/>
                <w:sz w:val="24"/>
                <w:szCs w:val="24"/>
              </w:rPr>
              <w:t xml:space="preserve"> transmitted to EUROSTAT</w:t>
            </w:r>
            <w:r w:rsidR="002E4530">
              <w:rPr>
                <w:rFonts w:ascii="Times New Roman" w:hAnsi="Times New Roman" w:cs="Times New Roman"/>
                <w:noProof/>
                <w:sz w:val="24"/>
                <w:szCs w:val="24"/>
              </w:rPr>
              <w:t xml:space="preserve"> yet</w:t>
            </w:r>
            <w:r w:rsidRPr="00843564">
              <w:rPr>
                <w:rFonts w:ascii="Times New Roman" w:hAnsi="Times New Roman" w:cs="Times New Roman"/>
                <w:noProof/>
                <w:sz w:val="24"/>
                <w:szCs w:val="24"/>
              </w:rPr>
              <w:t>. Currently</w:t>
            </w:r>
            <w:r w:rsidR="002E4530">
              <w:rPr>
                <w:rFonts w:ascii="Times New Roman" w:hAnsi="Times New Roman" w:cs="Times New Roman"/>
                <w:noProof/>
                <w:sz w:val="24"/>
                <w:szCs w:val="24"/>
              </w:rPr>
              <w:t>,</w:t>
            </w:r>
            <w:r w:rsidRPr="00843564">
              <w:rPr>
                <w:rFonts w:ascii="Times New Roman" w:hAnsi="Times New Roman" w:cs="Times New Roman"/>
                <w:noProof/>
                <w:sz w:val="24"/>
                <w:szCs w:val="24"/>
              </w:rPr>
              <w:t xml:space="preserve"> INSTAT fills in a number of questionnaires of </w:t>
            </w:r>
            <w:r w:rsidR="002E4530">
              <w:rPr>
                <w:rFonts w:ascii="Times New Roman" w:hAnsi="Times New Roman" w:cs="Times New Roman"/>
                <w:noProof/>
                <w:sz w:val="24"/>
                <w:szCs w:val="24"/>
              </w:rPr>
              <w:t>I</w:t>
            </w:r>
            <w:r w:rsidRPr="00843564">
              <w:rPr>
                <w:rFonts w:ascii="Times New Roman" w:hAnsi="Times New Roman" w:cs="Times New Roman"/>
                <w:noProof/>
                <w:sz w:val="24"/>
                <w:szCs w:val="24"/>
              </w:rPr>
              <w:t xml:space="preserve">nternational </w:t>
            </w:r>
            <w:r w:rsidR="002E4530">
              <w:rPr>
                <w:rFonts w:ascii="Times New Roman" w:hAnsi="Times New Roman" w:cs="Times New Roman"/>
                <w:noProof/>
                <w:sz w:val="24"/>
                <w:szCs w:val="24"/>
              </w:rPr>
              <w:t>O</w:t>
            </w:r>
            <w:r w:rsidRPr="00843564">
              <w:rPr>
                <w:rFonts w:ascii="Times New Roman" w:hAnsi="Times New Roman" w:cs="Times New Roman"/>
                <w:noProof/>
                <w:sz w:val="24"/>
                <w:szCs w:val="24"/>
              </w:rPr>
              <w:t>rganizations regarding road accidents</w:t>
            </w:r>
            <w:r w:rsidR="002E4530">
              <w:rPr>
                <w:rFonts w:ascii="Times New Roman" w:hAnsi="Times New Roman" w:cs="Times New Roman"/>
                <w:noProof/>
                <w:sz w:val="24"/>
                <w:szCs w:val="24"/>
              </w:rPr>
              <w:t xml:space="preserve"> indicators</w:t>
            </w:r>
            <w:r w:rsidRPr="00843564">
              <w:rPr>
                <w:rFonts w:ascii="Times New Roman" w:hAnsi="Times New Roman" w:cs="Times New Roman"/>
                <w:noProof/>
                <w:sz w:val="24"/>
                <w:szCs w:val="24"/>
              </w:rPr>
              <w:t xml:space="preserve"> such as: </w:t>
            </w:r>
            <w:r w:rsidR="00E05F0E">
              <w:rPr>
                <w:rFonts w:ascii="Times New Roman" w:hAnsi="Times New Roman" w:cs="Times New Roman"/>
                <w:noProof/>
                <w:sz w:val="24"/>
                <w:szCs w:val="24"/>
              </w:rPr>
              <w:t xml:space="preserve">EUROSTAT, </w:t>
            </w:r>
            <w:r w:rsidRPr="00843564">
              <w:rPr>
                <w:rFonts w:ascii="Times New Roman" w:hAnsi="Times New Roman" w:cs="Times New Roman"/>
                <w:noProof/>
                <w:sz w:val="24"/>
                <w:szCs w:val="24"/>
              </w:rPr>
              <w:t>United Nations Economic Commission for Europe (UNECE), International Road Federation (IRF), etc.</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5C048F" w:rsidRDefault="009244D7" w:rsidP="001C431B">
            <w:pPr>
              <w:pStyle w:val="Heading1"/>
              <w:spacing w:before="0"/>
              <w:rPr>
                <w:rFonts w:ascii="Times New Roman" w:eastAsiaTheme="minorHAnsi" w:hAnsi="Times New Roman" w:cs="Times New Roman"/>
                <w:b w:val="0"/>
                <w:noProof/>
                <w:color w:val="auto"/>
                <w:sz w:val="24"/>
                <w:szCs w:val="24"/>
                <w:lang w:val="sq-AL"/>
              </w:rPr>
            </w:pPr>
            <w:bookmarkStart w:id="7" w:name="_Toc85447272"/>
            <w:r w:rsidRPr="001C431B">
              <w:rPr>
                <w:rFonts w:ascii="Times New Roman" w:eastAsia="Times New Roman" w:hAnsi="Times New Roman" w:cs="Times New Roman"/>
                <w:noProof/>
                <w:color w:val="000000" w:themeColor="text1"/>
                <w:sz w:val="24"/>
                <w:szCs w:val="24"/>
                <w:lang w:val="sq-AL" w:eastAsia="sq-AL"/>
              </w:rPr>
              <w:t>7. Confidentiality</w:t>
            </w:r>
            <w:bookmarkEnd w:id="7"/>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7.1. Confidentiality - policy </w:t>
            </w:r>
          </w:p>
        </w:tc>
        <w:tc>
          <w:tcPr>
            <w:tcW w:w="8370" w:type="dxa"/>
            <w:shd w:val="clear" w:color="auto" w:fill="auto"/>
            <w:vAlign w:val="center"/>
          </w:tcPr>
          <w:p w:rsidR="009244D7" w:rsidRPr="0017068F" w:rsidRDefault="00843564" w:rsidP="00854355">
            <w:pPr>
              <w:spacing w:before="200" w:line="240" w:lineRule="auto"/>
              <w:ind w:left="101" w:right="86"/>
              <w:jc w:val="both"/>
              <w:rPr>
                <w:rFonts w:ascii="Times New Roman" w:hAnsi="Times New Roman" w:cs="Times New Roman"/>
                <w:noProof/>
                <w:sz w:val="24"/>
                <w:szCs w:val="24"/>
                <w:lang w:val="sq-AL"/>
              </w:rPr>
            </w:pPr>
            <w:r w:rsidRPr="00843564">
              <w:rPr>
                <w:rFonts w:ascii="Times New Roman" w:hAnsi="Times New Roman" w:cs="Times New Roman"/>
                <w:noProof/>
                <w:sz w:val="24"/>
                <w:szCs w:val="24"/>
              </w:rPr>
              <w:t xml:space="preserve">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w:t>
            </w:r>
            <w:r w:rsidR="0081303D">
              <w:rPr>
                <w:rFonts w:ascii="Times New Roman" w:hAnsi="Times New Roman" w:cs="Times New Roman"/>
                <w:noProof/>
                <w:sz w:val="24"/>
                <w:szCs w:val="24"/>
              </w:rPr>
              <w:t>"O</w:t>
            </w:r>
            <w:r w:rsidRPr="00843564">
              <w:rPr>
                <w:rFonts w:ascii="Times New Roman" w:hAnsi="Times New Roman" w:cs="Times New Roman"/>
                <w:noProof/>
                <w:sz w:val="24"/>
                <w:szCs w:val="24"/>
              </w:rPr>
              <w:t>n Official Statistics</w:t>
            </w:r>
            <w:r w:rsidR="0081303D">
              <w:rPr>
                <w:rFonts w:ascii="Times New Roman" w:hAnsi="Times New Roman" w:cs="Times New Roman"/>
                <w:noProof/>
                <w:sz w:val="24"/>
                <w:szCs w:val="24"/>
              </w:rPr>
              <w:t>"</w:t>
            </w:r>
            <w:r w:rsidRPr="00843564">
              <w:rPr>
                <w:rFonts w:ascii="Times New Roman" w:hAnsi="Times New Roman" w:cs="Times New Roman"/>
                <w:noProof/>
                <w:sz w:val="24"/>
                <w:szCs w:val="24"/>
              </w:rPr>
              <w:t xml:space="preserve"> clearly define that all statistical information collected by INSTAT are 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recognized.</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7.2. Confidentiality - data treatment</w:t>
            </w:r>
          </w:p>
        </w:tc>
        <w:tc>
          <w:tcPr>
            <w:tcW w:w="8370" w:type="dxa"/>
            <w:shd w:val="clear" w:color="auto" w:fill="auto"/>
            <w:vAlign w:val="center"/>
          </w:tcPr>
          <w:p w:rsidR="00DD2A9E" w:rsidRPr="00DD2A9E" w:rsidRDefault="00DD2A9E" w:rsidP="00DD2A9E">
            <w:pPr>
              <w:spacing w:before="200" w:line="240" w:lineRule="auto"/>
              <w:ind w:left="101" w:right="86"/>
              <w:jc w:val="both"/>
              <w:rPr>
                <w:rFonts w:ascii="Times New Roman" w:hAnsi="Times New Roman" w:cs="Times New Roman"/>
                <w:noProof/>
                <w:sz w:val="24"/>
                <w:szCs w:val="24"/>
              </w:rPr>
            </w:pPr>
            <w:r w:rsidRPr="00DD2A9E">
              <w:rPr>
                <w:rFonts w:ascii="Times New Roman" w:hAnsi="Times New Roman" w:cs="Times New Roman"/>
                <w:noProof/>
                <w:sz w:val="24"/>
                <w:szCs w:val="24"/>
              </w:rPr>
              <w:t xml:space="preserve">Albanian Institute of Statistics protects and does not disseminate data it has obtained or it has access to, which enable the direct or indirect identification of the statistical units.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w:t>
            </w:r>
          </w:p>
          <w:p w:rsidR="00DD2A9E" w:rsidRPr="00DD2A9E" w:rsidRDefault="00DD2A9E" w:rsidP="00DD2A9E">
            <w:pPr>
              <w:spacing w:before="200" w:line="240" w:lineRule="auto"/>
              <w:ind w:left="101" w:right="86"/>
              <w:jc w:val="both"/>
              <w:rPr>
                <w:rFonts w:ascii="Times New Roman" w:hAnsi="Times New Roman" w:cs="Times New Roman"/>
                <w:noProof/>
                <w:sz w:val="24"/>
                <w:szCs w:val="24"/>
              </w:rPr>
            </w:pPr>
            <w:r w:rsidRPr="00DD2A9E">
              <w:rPr>
                <w:rFonts w:ascii="Times New Roman" w:hAnsi="Times New Roman" w:cs="Times New Roman"/>
                <w:noProof/>
                <w:sz w:val="24"/>
                <w:szCs w:val="24"/>
              </w:rPr>
              <w:t xml:space="preserve">a) these data have been treated, as it is specifically set out in the Regulation, in such a way that their dissemination does not prejudice statistical confidentiality or  b) the statistical unit has given its consent, without any reservations, for the disclosure of data. </w:t>
            </w:r>
          </w:p>
          <w:p w:rsidR="009244D7" w:rsidRPr="00DD2A9E" w:rsidRDefault="00DD2A9E" w:rsidP="00721F15">
            <w:pPr>
              <w:spacing w:before="200" w:line="240" w:lineRule="auto"/>
              <w:ind w:left="101" w:right="86"/>
              <w:jc w:val="both"/>
              <w:rPr>
                <w:rFonts w:ascii="Times New Roman" w:hAnsi="Times New Roman" w:cs="Times New Roman"/>
                <w:noProof/>
                <w:sz w:val="24"/>
                <w:szCs w:val="24"/>
              </w:rPr>
            </w:pPr>
            <w:r w:rsidRPr="00DD2A9E">
              <w:rPr>
                <w:rFonts w:ascii="Times New Roman" w:hAnsi="Times New Roman" w:cs="Times New Roman"/>
                <w:noProof/>
                <w:sz w:val="24"/>
                <w:szCs w:val="24"/>
              </w:rPr>
              <w:t>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which detailed level the statistical data can be disseminated, so as the identification, either directly or indirectly, of the surveyed statistical unit is not possible; the anonymization criteria for the microdata provided to users; the access granting to researchers on confidential data for scientific purposes.</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44506D" w:rsidRDefault="009244D7" w:rsidP="0044506D">
            <w:pPr>
              <w:pStyle w:val="Heading1"/>
              <w:spacing w:before="0"/>
              <w:rPr>
                <w:rFonts w:ascii="Times New Roman" w:eastAsia="Times New Roman" w:hAnsi="Times New Roman" w:cs="Times New Roman"/>
                <w:noProof/>
                <w:color w:val="000000" w:themeColor="text1"/>
                <w:sz w:val="24"/>
                <w:szCs w:val="24"/>
                <w:lang w:val="sq-AL" w:eastAsia="sq-AL"/>
              </w:rPr>
            </w:pPr>
            <w:bookmarkStart w:id="8" w:name="_Toc85447273"/>
            <w:r w:rsidRPr="0044506D">
              <w:rPr>
                <w:rFonts w:ascii="Times New Roman" w:eastAsia="Times New Roman" w:hAnsi="Times New Roman" w:cs="Times New Roman"/>
                <w:noProof/>
                <w:color w:val="000000" w:themeColor="text1"/>
                <w:sz w:val="24"/>
                <w:szCs w:val="24"/>
                <w:lang w:val="sq-AL" w:eastAsia="sq-AL"/>
              </w:rPr>
              <w:lastRenderedPageBreak/>
              <w:t>8. Release policy</w:t>
            </w:r>
            <w:bookmarkEnd w:id="8"/>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370" w:type="dxa"/>
            <w:shd w:val="clear" w:color="auto" w:fill="auto"/>
            <w:vAlign w:val="center"/>
          </w:tcPr>
          <w:p w:rsidR="009244D7" w:rsidRPr="00304C62" w:rsidRDefault="0081303D" w:rsidP="00854355">
            <w:pPr>
              <w:spacing w:before="200" w:line="240" w:lineRule="auto"/>
              <w:ind w:left="101" w:right="86"/>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A</w:t>
            </w:r>
            <w:r w:rsidRPr="0081303D">
              <w:rPr>
                <w:rFonts w:ascii="Times New Roman" w:hAnsi="Times New Roman" w:cs="Times New Roman"/>
                <w:noProof/>
                <w:sz w:val="24"/>
                <w:szCs w:val="24"/>
                <w:lang w:val="sq-AL"/>
              </w:rPr>
              <w:t>nnouncements</w:t>
            </w:r>
            <w:r w:rsidRPr="0081303D" w:rsidDel="0081303D">
              <w:rPr>
                <w:rFonts w:ascii="Times New Roman" w:hAnsi="Times New Roman" w:cs="Times New Roman"/>
                <w:noProof/>
                <w:sz w:val="24"/>
                <w:szCs w:val="24"/>
                <w:lang w:val="sq-AL"/>
              </w:rPr>
              <w:t xml:space="preserve"> </w:t>
            </w:r>
            <w:r w:rsidR="004253B1" w:rsidRPr="004253B1">
              <w:rPr>
                <w:rFonts w:ascii="Times New Roman" w:hAnsi="Times New Roman" w:cs="Times New Roman"/>
                <w:noProof/>
                <w:sz w:val="24"/>
                <w:szCs w:val="24"/>
                <w:lang w:val="sq-AL"/>
              </w:rPr>
              <w:t>about the dissemination of statisti</w:t>
            </w:r>
            <w:r w:rsidR="004253B1">
              <w:rPr>
                <w:rFonts w:ascii="Times New Roman" w:hAnsi="Times New Roman" w:cs="Times New Roman"/>
                <w:noProof/>
                <w:sz w:val="24"/>
                <w:szCs w:val="24"/>
                <w:lang w:val="sq-AL"/>
              </w:rPr>
              <w:t xml:space="preserve">cs are published in the release </w:t>
            </w:r>
            <w:r w:rsidR="004253B1" w:rsidRPr="004253B1">
              <w:rPr>
                <w:rFonts w:ascii="Times New Roman" w:hAnsi="Times New Roman" w:cs="Times New Roman"/>
                <w:noProof/>
                <w:sz w:val="24"/>
                <w:szCs w:val="24"/>
                <w:lang w:val="sq-AL"/>
              </w:rPr>
              <w:t>calendar, which is available on the website. The announcements and delays are</w:t>
            </w:r>
            <w:r w:rsidR="004253B1">
              <w:rPr>
                <w:rFonts w:ascii="Times New Roman" w:hAnsi="Times New Roman" w:cs="Times New Roman"/>
                <w:noProof/>
                <w:sz w:val="24"/>
                <w:szCs w:val="24"/>
                <w:lang w:val="sq-AL"/>
              </w:rPr>
              <w:t xml:space="preserve"> </w:t>
            </w:r>
            <w:r w:rsidR="004253B1" w:rsidRPr="004253B1">
              <w:rPr>
                <w:rFonts w:ascii="Times New Roman" w:hAnsi="Times New Roman" w:cs="Times New Roman"/>
                <w:noProof/>
                <w:sz w:val="24"/>
                <w:szCs w:val="24"/>
                <w:lang w:val="sq-AL"/>
              </w:rPr>
              <w:t>pre-announced in this calendar. In the case of del</w:t>
            </w:r>
            <w:r w:rsidR="004253B1">
              <w:rPr>
                <w:rFonts w:ascii="Times New Roman" w:hAnsi="Times New Roman" w:cs="Times New Roman"/>
                <w:noProof/>
                <w:sz w:val="24"/>
                <w:szCs w:val="24"/>
                <w:lang w:val="sq-AL"/>
              </w:rPr>
              <w:t xml:space="preserve">ays, the date of the next </w:t>
            </w:r>
            <w:r w:rsidR="004253B1" w:rsidRPr="004253B1">
              <w:rPr>
                <w:rFonts w:ascii="Times New Roman" w:hAnsi="Times New Roman" w:cs="Times New Roman"/>
                <w:noProof/>
                <w:sz w:val="24"/>
                <w:szCs w:val="24"/>
                <w:lang w:val="sq-AL"/>
              </w:rPr>
              <w:t>publication and the explanation of the reasons for the delays are specified.</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370" w:type="dxa"/>
            <w:shd w:val="clear" w:color="auto" w:fill="auto"/>
            <w:vAlign w:val="center"/>
          </w:tcPr>
          <w:p w:rsidR="009244D7" w:rsidRPr="0017068F" w:rsidRDefault="00755A53" w:rsidP="00854355">
            <w:pPr>
              <w:spacing w:before="200" w:line="240" w:lineRule="auto"/>
              <w:ind w:left="101" w:right="86"/>
              <w:jc w:val="both"/>
              <w:rPr>
                <w:rFonts w:ascii="Times New Roman" w:hAnsi="Times New Roman" w:cs="Times New Roman"/>
                <w:noProof/>
                <w:sz w:val="24"/>
                <w:szCs w:val="24"/>
                <w:lang w:val="sq-AL"/>
              </w:rPr>
            </w:pPr>
            <w:hyperlink r:id="rId13" w:history="1">
              <w:r w:rsidR="009244D7" w:rsidRPr="009F3EE7">
                <w:rPr>
                  <w:rStyle w:val="Hyperlink"/>
                  <w:rFonts w:ascii="Times New Roman" w:hAnsi="Times New Roman" w:cs="Times New Roman"/>
                  <w:noProof/>
                  <w:sz w:val="24"/>
                  <w:szCs w:val="24"/>
                  <w:lang w:val="sq-AL"/>
                </w:rPr>
                <w:t>The Calendar</w:t>
              </w:r>
            </w:hyperlink>
            <w:r w:rsidR="009244D7" w:rsidRPr="0017068F">
              <w:rPr>
                <w:rFonts w:ascii="Times New Roman" w:hAnsi="Times New Roman" w:cs="Times New Roman"/>
                <w:noProof/>
                <w:sz w:val="24"/>
                <w:szCs w:val="24"/>
                <w:lang w:val="sq-AL"/>
              </w:rPr>
              <w:t xml:space="preserve"> of Publications is </w:t>
            </w:r>
            <w:r w:rsidR="00124A54">
              <w:rPr>
                <w:rFonts w:ascii="Times New Roman" w:hAnsi="Times New Roman" w:cs="Times New Roman"/>
                <w:noProof/>
                <w:sz w:val="24"/>
                <w:szCs w:val="24"/>
                <w:lang w:val="sq-AL"/>
              </w:rPr>
              <w:t>available on the INSTAT website.</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370" w:type="dxa"/>
            <w:shd w:val="clear" w:color="auto" w:fill="auto"/>
            <w:vAlign w:val="center"/>
          </w:tcPr>
          <w:p w:rsidR="008E655D" w:rsidRDefault="009244D7" w:rsidP="00DD2A9E">
            <w:pPr>
              <w:spacing w:before="200" w:line="240" w:lineRule="auto"/>
              <w:ind w:left="101" w:right="86"/>
              <w:jc w:val="both"/>
              <w:rPr>
                <w:rFonts w:ascii="Times New Roman" w:hAnsi="Times New Roman" w:cs="Times New Roman"/>
                <w:noProof/>
                <w:sz w:val="24"/>
                <w:szCs w:val="24"/>
                <w:lang w:val="sq-AL"/>
              </w:rPr>
            </w:pPr>
            <w:r w:rsidRPr="00DD2A9E">
              <w:rPr>
                <w:rFonts w:ascii="Times New Roman" w:hAnsi="Times New Roman" w:cs="Times New Roman"/>
                <w:noProof/>
                <w:sz w:val="24"/>
                <w:szCs w:val="24"/>
              </w:rPr>
              <w:t>In</w:t>
            </w:r>
            <w:r w:rsidRPr="0017068F">
              <w:rPr>
                <w:rFonts w:ascii="Times New Roman" w:hAnsi="Times New Roman" w:cs="Times New Roman"/>
                <w:noProof/>
                <w:sz w:val="24"/>
                <w:szCs w:val="24"/>
                <w:lang w:val="sq-AL"/>
              </w:rPr>
              <w:t xml:space="preserve"> accordance with Article 34 of Law no. 17/2018 </w:t>
            </w:r>
            <w:r w:rsidR="0081303D">
              <w:rPr>
                <w:rFonts w:ascii="Times New Roman" w:hAnsi="Times New Roman" w:cs="Times New Roman"/>
                <w:noProof/>
                <w:sz w:val="24"/>
                <w:szCs w:val="24"/>
                <w:lang w:val="sq-AL"/>
              </w:rPr>
              <w:t>"O</w:t>
            </w:r>
            <w:r w:rsidRPr="0017068F">
              <w:rPr>
                <w:rFonts w:ascii="Times New Roman" w:hAnsi="Times New Roman" w:cs="Times New Roman"/>
                <w:noProof/>
                <w:sz w:val="24"/>
                <w:szCs w:val="24"/>
                <w:lang w:val="sq-AL"/>
              </w:rPr>
              <w:t>n Official Statistics</w:t>
            </w:r>
            <w:r w:rsidR="0081303D">
              <w:rPr>
                <w:rFonts w:ascii="Times New Roman" w:hAnsi="Times New Roman" w:cs="Times New Roman"/>
                <w:noProof/>
                <w:sz w:val="24"/>
                <w:szCs w:val="24"/>
                <w:lang w:val="sq-AL"/>
              </w:rPr>
              <w:t>"</w:t>
            </w:r>
            <w:r w:rsidRPr="0017068F">
              <w:rPr>
                <w:rFonts w:ascii="Times New Roman" w:hAnsi="Times New Roman" w:cs="Times New Roman"/>
                <w:noProof/>
                <w:sz w:val="24"/>
                <w:szCs w:val="24"/>
                <w:lang w:val="sq-AL"/>
              </w:rPr>
              <w:t>, are distributed so that all users have immediate and equal rights, all available media formats, INSTAT and agencies are used, having distribution responsibilities in the program, requiring meet any requirement of any organization or individual for unpublished data or specific analyzes.</w:t>
            </w:r>
            <w:r w:rsidR="008E655D">
              <w:rPr>
                <w:rFonts w:ascii="Times New Roman" w:hAnsi="Times New Roman" w:cs="Times New Roman"/>
                <w:noProof/>
                <w:sz w:val="24"/>
                <w:szCs w:val="24"/>
                <w:lang w:val="sq-AL"/>
              </w:rPr>
              <w:t xml:space="preserve"> </w:t>
            </w:r>
            <w:r w:rsidRPr="0017068F">
              <w:rPr>
                <w:rFonts w:ascii="Times New Roman" w:hAnsi="Times New Roman" w:cs="Times New Roman"/>
                <w:noProof/>
                <w:sz w:val="24"/>
                <w:szCs w:val="24"/>
                <w:lang w:val="sq-AL"/>
              </w:rPr>
              <w:t>Channels from which users can get the results are as follows:</w:t>
            </w:r>
          </w:p>
          <w:p w:rsidR="008E655D" w:rsidRDefault="009244D7" w:rsidP="00B83D28">
            <w:pPr>
              <w:pStyle w:val="ListParagraph"/>
              <w:numPr>
                <w:ilvl w:val="0"/>
                <w:numId w:val="2"/>
              </w:numPr>
              <w:spacing w:before="240" w:after="240"/>
              <w:ind w:right="85"/>
              <w:jc w:val="both"/>
              <w:rPr>
                <w:noProof/>
                <w:lang w:val="sq-AL"/>
              </w:rPr>
            </w:pPr>
            <w:r w:rsidRPr="008E655D">
              <w:rPr>
                <w:noProof/>
                <w:lang w:val="sq-AL"/>
              </w:rPr>
              <w:t>Website - online release</w:t>
            </w:r>
          </w:p>
          <w:p w:rsidR="008E655D" w:rsidRDefault="009244D7" w:rsidP="00B83D28">
            <w:pPr>
              <w:pStyle w:val="ListParagraph"/>
              <w:numPr>
                <w:ilvl w:val="0"/>
                <w:numId w:val="2"/>
              </w:numPr>
              <w:spacing w:before="240" w:after="240"/>
              <w:ind w:right="85"/>
              <w:jc w:val="both"/>
              <w:rPr>
                <w:noProof/>
                <w:lang w:val="sq-AL"/>
              </w:rPr>
            </w:pPr>
            <w:r w:rsidRPr="008E655D">
              <w:rPr>
                <w:noProof/>
                <w:lang w:val="sq-AL"/>
              </w:rPr>
              <w:t>Written requests</w:t>
            </w:r>
          </w:p>
          <w:p w:rsidR="00843564" w:rsidRPr="00A410C6" w:rsidRDefault="00843564" w:rsidP="00B83D28">
            <w:pPr>
              <w:pStyle w:val="ListParagraph"/>
              <w:numPr>
                <w:ilvl w:val="0"/>
                <w:numId w:val="2"/>
              </w:numPr>
              <w:spacing w:before="240" w:after="240"/>
              <w:ind w:right="85"/>
              <w:jc w:val="both"/>
              <w:rPr>
                <w:noProof/>
                <w:lang w:val="sq-AL"/>
              </w:rPr>
            </w:pPr>
            <w:r w:rsidRPr="00A410C6">
              <w:rPr>
                <w:lang w:val="en-GB"/>
              </w:rPr>
              <w:t xml:space="preserve">Publication </w:t>
            </w:r>
            <w:hyperlink r:id="rId14" w:anchor="tab3" w:history="1">
              <w:r w:rsidRPr="00A410C6">
                <w:rPr>
                  <w:rStyle w:val="Hyperlink"/>
                  <w:lang w:val="en-GB"/>
                </w:rPr>
                <w:t>Road Accidents</w:t>
              </w:r>
            </w:hyperlink>
          </w:p>
          <w:p w:rsidR="009244D7" w:rsidRPr="008E655D" w:rsidRDefault="00755A53" w:rsidP="00711BED">
            <w:pPr>
              <w:pStyle w:val="ListParagraph"/>
              <w:numPr>
                <w:ilvl w:val="0"/>
                <w:numId w:val="2"/>
              </w:numPr>
              <w:spacing w:before="240" w:after="240"/>
              <w:ind w:right="85"/>
              <w:jc w:val="both"/>
              <w:rPr>
                <w:noProof/>
                <w:lang w:val="sq-AL"/>
              </w:rPr>
            </w:pPr>
            <w:hyperlink r:id="rId15" w:history="1">
              <w:r w:rsidR="007A36CF" w:rsidRPr="008E655D">
                <w:rPr>
                  <w:rStyle w:val="Hyperlink"/>
                  <w:noProof/>
                  <w:lang w:val="sq-AL"/>
                </w:rPr>
                <w:t>Data request</w:t>
              </w:r>
            </w:hyperlink>
            <w:r w:rsidR="007A36CF" w:rsidRPr="008E655D">
              <w:rPr>
                <w:noProof/>
                <w:lang w:val="sq-AL"/>
              </w:rPr>
              <w:t>, se</w:t>
            </w:r>
            <w:r w:rsidR="00711BED">
              <w:rPr>
                <w:noProof/>
                <w:lang w:val="sq-AL"/>
              </w:rPr>
              <w:t>ct</w:t>
            </w:r>
            <w:r w:rsidR="007A36CF" w:rsidRPr="008E655D">
              <w:rPr>
                <w:noProof/>
                <w:lang w:val="sq-AL"/>
              </w:rPr>
              <w:t xml:space="preserve">ion available for external users </w:t>
            </w:r>
          </w:p>
        </w:tc>
      </w:tr>
      <w:tr w:rsidR="009244D7" w:rsidRPr="009B20AD" w:rsidTr="00370BE4">
        <w:trPr>
          <w:trHeight w:val="567"/>
        </w:trPr>
        <w:tc>
          <w:tcPr>
            <w:tcW w:w="2070" w:type="dxa"/>
            <w:shd w:val="clear" w:color="auto" w:fill="FBD4B4" w:themeFill="accent6" w:themeFillTint="66"/>
            <w:noWrap/>
            <w:vAlign w:val="center"/>
            <w:hideMark/>
          </w:tcPr>
          <w:p w:rsidR="009244D7" w:rsidRPr="00493D72" w:rsidRDefault="009244D7"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9" w:name="_Toc85447274"/>
            <w:r w:rsidRPr="00493D72">
              <w:rPr>
                <w:rFonts w:ascii="Times New Roman" w:eastAsia="Times New Roman" w:hAnsi="Times New Roman" w:cs="Times New Roman"/>
                <w:noProof/>
                <w:color w:val="000000" w:themeColor="text1"/>
                <w:sz w:val="24"/>
                <w:szCs w:val="24"/>
                <w:lang w:val="sq-AL" w:eastAsia="sq-AL"/>
              </w:rPr>
              <w:t>9. Frequency of dissemination</w:t>
            </w:r>
            <w:bookmarkEnd w:id="9"/>
          </w:p>
        </w:tc>
        <w:tc>
          <w:tcPr>
            <w:tcW w:w="8370" w:type="dxa"/>
            <w:shd w:val="clear" w:color="auto" w:fill="auto"/>
            <w:noWrap/>
            <w:vAlign w:val="center"/>
            <w:hideMark/>
          </w:tcPr>
          <w:p w:rsidR="009244D7" w:rsidRPr="0017068F" w:rsidRDefault="00A55E64" w:rsidP="00DD2A9E">
            <w:pPr>
              <w:spacing w:before="200" w:line="240" w:lineRule="auto"/>
              <w:ind w:left="101" w:right="86"/>
              <w:jc w:val="both"/>
              <w:rPr>
                <w:rFonts w:ascii="Times New Roman" w:hAnsi="Times New Roman" w:cs="Times New Roman"/>
                <w:noProof/>
                <w:sz w:val="24"/>
                <w:szCs w:val="24"/>
                <w:lang w:val="sq-AL"/>
              </w:rPr>
            </w:pPr>
            <w:r w:rsidRPr="00C847D2">
              <w:rPr>
                <w:rFonts w:ascii="Times New Roman" w:hAnsi="Times New Roman" w:cs="Times New Roman"/>
                <w:noProof/>
                <w:sz w:val="24"/>
                <w:szCs w:val="24"/>
              </w:rPr>
              <w:t xml:space="preserve">Road Accident </w:t>
            </w:r>
            <w:r w:rsidR="0081303D">
              <w:rPr>
                <w:rFonts w:ascii="Times New Roman" w:hAnsi="Times New Roman" w:cs="Times New Roman"/>
                <w:noProof/>
                <w:sz w:val="24"/>
                <w:szCs w:val="24"/>
              </w:rPr>
              <w:t>s</w:t>
            </w:r>
            <w:r w:rsidRPr="00C847D2">
              <w:rPr>
                <w:rFonts w:ascii="Times New Roman" w:hAnsi="Times New Roman" w:cs="Times New Roman"/>
                <w:noProof/>
                <w:sz w:val="24"/>
                <w:szCs w:val="24"/>
              </w:rPr>
              <w:t xml:space="preserve">tatistics are published </w:t>
            </w:r>
            <w:r w:rsidR="00806399" w:rsidRPr="00C847D2">
              <w:rPr>
                <w:rFonts w:ascii="Times New Roman" w:hAnsi="Times New Roman" w:cs="Times New Roman"/>
                <w:noProof/>
                <w:sz w:val="24"/>
                <w:szCs w:val="24"/>
              </w:rPr>
              <w:t>o</w:t>
            </w:r>
            <w:r w:rsidRPr="00C847D2">
              <w:rPr>
                <w:rFonts w:ascii="Times New Roman" w:hAnsi="Times New Roman" w:cs="Times New Roman"/>
                <w:noProof/>
                <w:sz w:val="24"/>
                <w:szCs w:val="24"/>
              </w:rPr>
              <w:t xml:space="preserve">n monthly </w:t>
            </w:r>
            <w:r w:rsidR="00806399" w:rsidRPr="00C847D2">
              <w:rPr>
                <w:rFonts w:ascii="Times New Roman" w:hAnsi="Times New Roman" w:cs="Times New Roman"/>
                <w:noProof/>
                <w:sz w:val="24"/>
                <w:szCs w:val="24"/>
              </w:rPr>
              <w:t>bases.</w:t>
            </w:r>
            <w:r w:rsidRPr="00A55E64">
              <w:rPr>
                <w:rFonts w:ascii="Times New Roman" w:hAnsi="Times New Roman" w:cs="Times New Roman"/>
                <w:noProof/>
                <w:sz w:val="24"/>
                <w:szCs w:val="24"/>
              </w:rPr>
              <w:t xml:space="preserve"> </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9B20AD" w:rsidRDefault="009244D7" w:rsidP="00D3697D">
            <w:pPr>
              <w:pStyle w:val="Heading1"/>
              <w:spacing w:before="0"/>
              <w:rPr>
                <w:rFonts w:ascii="Times New Roman" w:eastAsiaTheme="minorHAnsi" w:hAnsi="Times New Roman" w:cs="Times New Roman"/>
                <w:noProof/>
                <w:sz w:val="24"/>
                <w:szCs w:val="24"/>
                <w:lang w:val="sq-AL"/>
              </w:rPr>
            </w:pPr>
            <w:bookmarkStart w:id="10" w:name="_Toc85447275"/>
            <w:r w:rsidRPr="00D3697D">
              <w:rPr>
                <w:rFonts w:ascii="Times New Roman" w:eastAsia="Times New Roman" w:hAnsi="Times New Roman" w:cs="Times New Roman"/>
                <w:noProof/>
                <w:color w:val="000000" w:themeColor="text1"/>
                <w:sz w:val="24"/>
                <w:szCs w:val="24"/>
                <w:lang w:val="sq-AL" w:eastAsia="sq-AL"/>
              </w:rPr>
              <w:t>10. Accessibility and clarity</w:t>
            </w:r>
            <w:bookmarkEnd w:id="10"/>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370" w:type="dxa"/>
            <w:shd w:val="clear" w:color="auto" w:fill="auto"/>
            <w:vAlign w:val="center"/>
          </w:tcPr>
          <w:p w:rsidR="009244D7" w:rsidRPr="008E655D" w:rsidRDefault="00A55E64" w:rsidP="00DD2A9E">
            <w:pPr>
              <w:spacing w:before="200" w:line="240" w:lineRule="auto"/>
              <w:ind w:left="101" w:right="86"/>
              <w:jc w:val="both"/>
              <w:rPr>
                <w:rFonts w:ascii="Times New Roman" w:hAnsi="Times New Roman" w:cs="Times New Roman"/>
                <w:noProof/>
                <w:sz w:val="24"/>
                <w:szCs w:val="24"/>
                <w:lang w:val="sq-AL"/>
              </w:rPr>
            </w:pPr>
            <w:r w:rsidRPr="00A55E64">
              <w:rPr>
                <w:rFonts w:ascii="Times New Roman" w:hAnsi="Times New Roman" w:cs="Times New Roman"/>
                <w:noProof/>
                <w:sz w:val="24"/>
                <w:szCs w:val="24"/>
              </w:rPr>
              <w:t xml:space="preserve">The press release contains information about the main </w:t>
            </w:r>
            <w:r w:rsidR="00AC0548">
              <w:rPr>
                <w:rFonts w:ascii="Times New Roman" w:hAnsi="Times New Roman" w:cs="Times New Roman"/>
                <w:noProof/>
                <w:sz w:val="24"/>
                <w:szCs w:val="24"/>
              </w:rPr>
              <w:t>R</w:t>
            </w:r>
            <w:r w:rsidRPr="00A55E64">
              <w:rPr>
                <w:rFonts w:ascii="Times New Roman" w:hAnsi="Times New Roman" w:cs="Times New Roman"/>
                <w:noProof/>
                <w:sz w:val="24"/>
                <w:szCs w:val="24"/>
              </w:rPr>
              <w:t xml:space="preserve">oad </w:t>
            </w:r>
            <w:r w:rsidR="00AC0548">
              <w:rPr>
                <w:rFonts w:ascii="Times New Roman" w:hAnsi="Times New Roman" w:cs="Times New Roman"/>
                <w:noProof/>
                <w:sz w:val="24"/>
                <w:szCs w:val="24"/>
              </w:rPr>
              <w:t>A</w:t>
            </w:r>
            <w:r w:rsidRPr="00A55E64">
              <w:rPr>
                <w:rFonts w:ascii="Times New Roman" w:hAnsi="Times New Roman" w:cs="Times New Roman"/>
                <w:noProof/>
                <w:sz w:val="24"/>
                <w:szCs w:val="24"/>
              </w:rPr>
              <w:t xml:space="preserve">ccident indicators. The format of press release has not been changed; it is defined by publication sector as well as the date of release. The </w:t>
            </w:r>
            <w:r w:rsidRPr="006E0164">
              <w:rPr>
                <w:rFonts w:ascii="Times New Roman" w:hAnsi="Times New Roman" w:cs="Times New Roman"/>
                <w:noProof/>
                <w:sz w:val="24"/>
                <w:szCs w:val="24"/>
              </w:rPr>
              <w:t>Road Accident</w:t>
            </w:r>
            <w:r w:rsidRPr="00A55E64">
              <w:rPr>
                <w:rFonts w:ascii="Times New Roman" w:hAnsi="Times New Roman" w:cs="Times New Roman"/>
                <w:noProof/>
                <w:sz w:val="24"/>
                <w:szCs w:val="24"/>
              </w:rPr>
              <w:t xml:space="preserve"> </w:t>
            </w:r>
            <w:r w:rsidR="00AC0548" w:rsidRPr="00A55E64">
              <w:rPr>
                <w:rFonts w:ascii="Times New Roman" w:hAnsi="Times New Roman" w:cs="Times New Roman"/>
                <w:noProof/>
                <w:sz w:val="24"/>
                <w:szCs w:val="24"/>
              </w:rPr>
              <w:t>press release</w:t>
            </w:r>
            <w:r w:rsidRPr="00A55E64">
              <w:rPr>
                <w:rFonts w:ascii="Times New Roman" w:hAnsi="Times New Roman" w:cs="Times New Roman"/>
                <w:noProof/>
                <w:sz w:val="24"/>
                <w:szCs w:val="24"/>
              </w:rPr>
              <w:t xml:space="preserve"> is published online on the INSTAT website</w:t>
            </w:r>
            <w:r w:rsidR="006E0164">
              <w:rPr>
                <w:rFonts w:ascii="Times New Roman" w:hAnsi="Times New Roman" w:cs="Times New Roman"/>
                <w:noProof/>
                <w:sz w:val="24"/>
                <w:szCs w:val="24"/>
              </w:rPr>
              <w:t xml:space="preserve">: </w:t>
            </w:r>
            <w:hyperlink r:id="rId16" w:anchor="tab3" w:history="1">
              <w:r w:rsidR="006E0164" w:rsidRPr="006E0164">
                <w:rPr>
                  <w:rStyle w:val="Hyperlink"/>
                  <w:rFonts w:ascii="Times New Roman" w:hAnsi="Times New Roman" w:cs="Times New Roman"/>
                  <w:noProof/>
                  <w:sz w:val="24"/>
                  <w:szCs w:val="24"/>
                </w:rPr>
                <w:t>Transport and Accidents</w:t>
              </w:r>
            </w:hyperlink>
            <w:r w:rsidRPr="00A55E64">
              <w:rPr>
                <w:rFonts w:ascii="Times New Roman" w:hAnsi="Times New Roman" w:cs="Times New Roman"/>
                <w:noProof/>
                <w:sz w:val="24"/>
                <w:szCs w:val="24"/>
              </w:rPr>
              <w:t>.</w:t>
            </w:r>
          </w:p>
        </w:tc>
      </w:tr>
      <w:tr w:rsidR="009244D7" w:rsidRPr="009B20AD" w:rsidTr="00370BE4">
        <w:trPr>
          <w:trHeight w:val="2276"/>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370" w:type="dxa"/>
            <w:shd w:val="clear" w:color="auto" w:fill="auto"/>
            <w:vAlign w:val="center"/>
          </w:tcPr>
          <w:p w:rsidR="00016A35" w:rsidRDefault="00A55E64" w:rsidP="00DD2A9E">
            <w:pPr>
              <w:spacing w:before="200" w:after="0" w:line="240" w:lineRule="auto"/>
              <w:ind w:left="101" w:right="86"/>
              <w:jc w:val="both"/>
              <w:rPr>
                <w:rFonts w:ascii="Times New Roman" w:hAnsi="Times New Roman" w:cs="Times New Roman"/>
                <w:noProof/>
                <w:sz w:val="24"/>
                <w:szCs w:val="24"/>
              </w:rPr>
            </w:pPr>
            <w:r w:rsidRPr="00A55E64">
              <w:rPr>
                <w:rFonts w:ascii="Times New Roman" w:hAnsi="Times New Roman" w:cs="Times New Roman"/>
                <w:noProof/>
                <w:sz w:val="24"/>
                <w:szCs w:val="24"/>
              </w:rPr>
              <w:t xml:space="preserve">The Road Accident </w:t>
            </w:r>
            <w:r w:rsidR="00AC0548">
              <w:rPr>
                <w:rFonts w:ascii="Times New Roman" w:hAnsi="Times New Roman" w:cs="Times New Roman"/>
                <w:noProof/>
                <w:sz w:val="24"/>
                <w:szCs w:val="24"/>
              </w:rPr>
              <w:t>r</w:t>
            </w:r>
            <w:r w:rsidRPr="00A55E64">
              <w:rPr>
                <w:rFonts w:ascii="Times New Roman" w:hAnsi="Times New Roman" w:cs="Times New Roman"/>
                <w:noProof/>
                <w:sz w:val="24"/>
                <w:szCs w:val="24"/>
              </w:rPr>
              <w:t xml:space="preserve">esults are published in the publication "Road Accidents", "Statistical Yearbook", as well as in the "Regional Statistical Yearbook". Users can find the results on the INSTAT website: </w:t>
            </w:r>
          </w:p>
          <w:p w:rsidR="00016A35" w:rsidRDefault="00755A53" w:rsidP="00806399">
            <w:pPr>
              <w:pStyle w:val="ListParagraph"/>
              <w:numPr>
                <w:ilvl w:val="0"/>
                <w:numId w:val="12"/>
              </w:numPr>
              <w:spacing w:after="240"/>
              <w:ind w:right="85"/>
              <w:jc w:val="both"/>
              <w:rPr>
                <w:noProof/>
              </w:rPr>
            </w:pPr>
            <w:hyperlink r:id="rId17" w:anchor="tab3" w:history="1">
              <w:r w:rsidR="00016A35" w:rsidRPr="00016A35">
                <w:rPr>
                  <w:rStyle w:val="Hyperlink"/>
                  <w:noProof/>
                </w:rPr>
                <w:t>Road Accidents</w:t>
              </w:r>
            </w:hyperlink>
          </w:p>
          <w:p w:rsidR="00016A35" w:rsidRDefault="00A55E64" w:rsidP="00016A35">
            <w:pPr>
              <w:pStyle w:val="ListParagraph"/>
              <w:numPr>
                <w:ilvl w:val="0"/>
                <w:numId w:val="12"/>
              </w:numPr>
              <w:spacing w:before="240" w:after="240"/>
              <w:ind w:right="85"/>
              <w:jc w:val="both"/>
              <w:rPr>
                <w:noProof/>
              </w:rPr>
            </w:pPr>
            <w:r w:rsidRPr="00016A35">
              <w:rPr>
                <w:noProof/>
              </w:rPr>
              <w:t xml:space="preserve">Statistical Yearbook: </w:t>
            </w:r>
          </w:p>
          <w:p w:rsidR="00F8196B" w:rsidRPr="00016A35" w:rsidRDefault="00A55E64" w:rsidP="00016A35">
            <w:pPr>
              <w:pStyle w:val="ListParagraph"/>
              <w:numPr>
                <w:ilvl w:val="0"/>
                <w:numId w:val="12"/>
              </w:numPr>
              <w:spacing w:before="240" w:after="240"/>
              <w:ind w:right="85"/>
              <w:jc w:val="both"/>
              <w:rPr>
                <w:noProof/>
              </w:rPr>
            </w:pPr>
            <w:r w:rsidRPr="00016A35">
              <w:rPr>
                <w:noProof/>
              </w:rPr>
              <w:t>Regional Statistical Yearbook</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10.3. On-line database</w:t>
            </w:r>
          </w:p>
        </w:tc>
        <w:tc>
          <w:tcPr>
            <w:tcW w:w="8370" w:type="dxa"/>
            <w:shd w:val="clear" w:color="auto" w:fill="auto"/>
            <w:vAlign w:val="center"/>
          </w:tcPr>
          <w:p w:rsidR="0022534A" w:rsidRPr="00B91C02" w:rsidRDefault="0004043C" w:rsidP="003456E6">
            <w:pPr>
              <w:spacing w:before="200" w:line="240" w:lineRule="auto"/>
              <w:ind w:left="101" w:right="86"/>
              <w:jc w:val="both"/>
              <w:rPr>
                <w:rFonts w:ascii="Times New Roman" w:hAnsi="Times New Roman" w:cs="Times New Roman"/>
                <w:sz w:val="24"/>
                <w:szCs w:val="24"/>
              </w:rPr>
            </w:pPr>
            <w:r w:rsidRPr="0004043C">
              <w:rPr>
                <w:rFonts w:ascii="Times New Roman" w:hAnsi="Times New Roman" w:cs="Times New Roman"/>
                <w:sz w:val="24"/>
                <w:szCs w:val="24"/>
              </w:rPr>
              <w:t xml:space="preserve">Data on </w:t>
            </w:r>
            <w:r w:rsidR="00A55E64" w:rsidRPr="00A55E64">
              <w:rPr>
                <w:rFonts w:ascii="Times New Roman" w:hAnsi="Times New Roman" w:cs="Times New Roman"/>
                <w:sz w:val="24"/>
                <w:szCs w:val="24"/>
              </w:rPr>
              <w:t>Road Accidents</w:t>
            </w:r>
            <w:r w:rsidRPr="0004043C">
              <w:rPr>
                <w:rFonts w:ascii="Times New Roman" w:hAnsi="Times New Roman" w:cs="Times New Roman"/>
                <w:sz w:val="24"/>
                <w:szCs w:val="24"/>
              </w:rPr>
              <w:t xml:space="preserve"> are published in the of</w:t>
            </w:r>
            <w:r>
              <w:rPr>
                <w:rFonts w:ascii="Times New Roman" w:hAnsi="Times New Roman" w:cs="Times New Roman"/>
                <w:sz w:val="24"/>
                <w:szCs w:val="24"/>
              </w:rPr>
              <w:t xml:space="preserve">ficial website of INSTAT, under </w:t>
            </w:r>
            <w:r w:rsidRPr="0004043C">
              <w:rPr>
                <w:rFonts w:ascii="Times New Roman" w:hAnsi="Times New Roman" w:cs="Times New Roman"/>
                <w:sz w:val="24"/>
                <w:szCs w:val="24"/>
              </w:rPr>
              <w:t>the section</w:t>
            </w:r>
            <w:r w:rsidR="001927F3">
              <w:rPr>
                <w:rFonts w:ascii="Times New Roman" w:hAnsi="Times New Roman" w:cs="Times New Roman"/>
                <w:sz w:val="24"/>
                <w:szCs w:val="24"/>
              </w:rPr>
              <w:t>:</w:t>
            </w:r>
            <w:r>
              <w:rPr>
                <w:rFonts w:ascii="Times New Roman" w:hAnsi="Times New Roman" w:cs="Times New Roman"/>
                <w:sz w:val="24"/>
                <w:szCs w:val="24"/>
              </w:rPr>
              <w:t xml:space="preserve"> </w:t>
            </w:r>
            <w:hyperlink r:id="rId18" w:history="1">
              <w:r w:rsidR="001137B2">
                <w:rPr>
                  <w:rStyle w:val="Hyperlink"/>
                  <w:rFonts w:ascii="Times New Roman" w:hAnsi="Times New Roman" w:cs="Times New Roman"/>
                  <w:sz w:val="24"/>
                  <w:szCs w:val="24"/>
                </w:rPr>
                <w:t>D</w:t>
              </w:r>
              <w:r w:rsidR="00B91C02" w:rsidRPr="00B91C02">
                <w:rPr>
                  <w:rStyle w:val="Hyperlink"/>
                  <w:rFonts w:ascii="Times New Roman" w:hAnsi="Times New Roman" w:cs="Times New Roman"/>
                  <w:sz w:val="24"/>
                  <w:szCs w:val="24"/>
                </w:rPr>
                <w:t>atabase.</w:t>
              </w:r>
            </w:hyperlink>
            <w:r w:rsidR="00A55E64">
              <w:rPr>
                <w:rStyle w:val="Hyperlink"/>
                <w:rFonts w:ascii="Times New Roman" w:hAnsi="Times New Roman" w:cs="Times New Roman"/>
                <w:sz w:val="24"/>
                <w:szCs w:val="24"/>
              </w:rPr>
              <w:t xml:space="preserve"> </w:t>
            </w:r>
          </w:p>
        </w:tc>
      </w:tr>
      <w:tr w:rsidR="009244D7" w:rsidRPr="009B20AD" w:rsidTr="00DD2A9E">
        <w:trPr>
          <w:trHeight w:val="440"/>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Micro – data access </w:t>
            </w:r>
          </w:p>
        </w:tc>
        <w:tc>
          <w:tcPr>
            <w:tcW w:w="8370" w:type="dxa"/>
            <w:shd w:val="clear" w:color="auto" w:fill="auto"/>
            <w:noWrap/>
            <w:vAlign w:val="center"/>
            <w:hideMark/>
          </w:tcPr>
          <w:p w:rsidR="009244D7" w:rsidRPr="009B20AD" w:rsidRDefault="0042116C" w:rsidP="00721F15">
            <w:pPr>
              <w:spacing w:before="200" w:line="240" w:lineRule="auto"/>
              <w:ind w:left="101" w:right="86"/>
              <w:jc w:val="both"/>
              <w:rPr>
                <w:rFonts w:ascii="Times New Roman" w:hAnsi="Times New Roman" w:cs="Times New Roman"/>
                <w:noProof/>
                <w:sz w:val="24"/>
                <w:szCs w:val="24"/>
                <w:lang w:val="sq-AL"/>
              </w:rPr>
            </w:pPr>
            <w:r w:rsidRPr="0042116C">
              <w:rPr>
                <w:rFonts w:ascii="Times New Roman" w:hAnsi="Times New Roman" w:cs="Times New Roman"/>
                <w:noProof/>
                <w:sz w:val="24"/>
                <w:szCs w:val="24"/>
              </w:rPr>
              <w:t xml:space="preserve">Road Accident </w:t>
            </w:r>
            <w:r w:rsidR="004F5C71">
              <w:rPr>
                <w:rFonts w:ascii="Times New Roman" w:hAnsi="Times New Roman" w:cs="Times New Roman"/>
                <w:noProof/>
                <w:sz w:val="24"/>
                <w:szCs w:val="24"/>
              </w:rPr>
              <w:t>d</w:t>
            </w:r>
            <w:r w:rsidRPr="0042116C">
              <w:rPr>
                <w:rFonts w:ascii="Times New Roman" w:hAnsi="Times New Roman" w:cs="Times New Roman"/>
                <w:noProof/>
                <w:sz w:val="24"/>
                <w:szCs w:val="24"/>
              </w:rPr>
              <w:t xml:space="preserve">ata </w:t>
            </w:r>
            <w:r w:rsidR="004F5C71">
              <w:rPr>
                <w:rFonts w:ascii="Times New Roman" w:hAnsi="Times New Roman" w:cs="Times New Roman"/>
                <w:noProof/>
                <w:sz w:val="24"/>
                <w:szCs w:val="24"/>
              </w:rPr>
              <w:t>are</w:t>
            </w:r>
            <w:r w:rsidRPr="0042116C">
              <w:rPr>
                <w:rFonts w:ascii="Times New Roman" w:hAnsi="Times New Roman" w:cs="Times New Roman"/>
                <w:noProof/>
                <w:sz w:val="24"/>
                <w:szCs w:val="24"/>
              </w:rPr>
              <w:t xml:space="preserve"> not available at micro level as a result of confidentiality. Aggregated data is the only type of </w:t>
            </w:r>
            <w:r w:rsidR="00420E60">
              <w:rPr>
                <w:rFonts w:ascii="Times New Roman" w:hAnsi="Times New Roman" w:cs="Times New Roman"/>
                <w:noProof/>
                <w:sz w:val="24"/>
                <w:szCs w:val="24"/>
              </w:rPr>
              <w:t>data provided to external users</w:t>
            </w:r>
            <w:r w:rsidRPr="0042116C">
              <w:rPr>
                <w:rFonts w:ascii="Times New Roman" w:hAnsi="Times New Roman" w:cs="Times New Roman"/>
                <w:noProof/>
                <w:sz w:val="24"/>
                <w:szCs w:val="24"/>
              </w:rPr>
              <w:t>.</w:t>
            </w:r>
            <w:r w:rsidR="00420E60">
              <w:rPr>
                <w:rFonts w:ascii="Times New Roman" w:hAnsi="Times New Roman" w:cs="Times New Roman"/>
                <w:noProof/>
                <w:sz w:val="24"/>
                <w:szCs w:val="24"/>
              </w:rPr>
              <w:t xml:space="preserve"> </w:t>
            </w:r>
            <w:r w:rsidRPr="0042116C">
              <w:rPr>
                <w:rFonts w:ascii="Times New Roman" w:hAnsi="Times New Roman" w:cs="Times New Roman"/>
                <w:noProof/>
                <w:sz w:val="24"/>
                <w:szCs w:val="24"/>
              </w:rPr>
              <w:t xml:space="preserve">These data </w:t>
            </w:r>
            <w:r w:rsidR="004D7480">
              <w:rPr>
                <w:rFonts w:ascii="Times New Roman" w:hAnsi="Times New Roman" w:cs="Times New Roman"/>
                <w:noProof/>
                <w:sz w:val="24"/>
                <w:szCs w:val="24"/>
              </w:rPr>
              <w:t>s</w:t>
            </w:r>
            <w:r w:rsidR="004D7480" w:rsidRPr="004D7480">
              <w:rPr>
                <w:rFonts w:ascii="Times New Roman" w:hAnsi="Times New Roman" w:cs="Times New Roman"/>
                <w:noProof/>
                <w:sz w:val="24"/>
                <w:szCs w:val="24"/>
              </w:rPr>
              <w:t xml:space="preserve">hall be distributed to users in accordance </w:t>
            </w:r>
            <w:r w:rsidR="004D7480">
              <w:rPr>
                <w:rFonts w:ascii="Times New Roman" w:hAnsi="Times New Roman" w:cs="Times New Roman"/>
                <w:noProof/>
                <w:sz w:val="24"/>
                <w:szCs w:val="24"/>
              </w:rPr>
              <w:t>to the criteria of</w:t>
            </w:r>
            <w:r w:rsidR="004D7480" w:rsidRPr="004D7480">
              <w:rPr>
                <w:rFonts w:ascii="Times New Roman" w:hAnsi="Times New Roman" w:cs="Times New Roman"/>
                <w:noProof/>
                <w:sz w:val="24"/>
                <w:szCs w:val="24"/>
              </w:rPr>
              <w:t xml:space="preserve"> </w:t>
            </w:r>
            <w:r w:rsidR="004D7480" w:rsidRPr="0042116C">
              <w:rPr>
                <w:rFonts w:ascii="Times New Roman" w:hAnsi="Times New Roman" w:cs="Times New Roman"/>
                <w:noProof/>
                <w:sz w:val="24"/>
                <w:szCs w:val="24"/>
              </w:rPr>
              <w:t>Article 31</w:t>
            </w:r>
            <w:r w:rsidR="004D7480">
              <w:rPr>
                <w:rFonts w:ascii="Times New Roman" w:hAnsi="Times New Roman" w:cs="Times New Roman"/>
                <w:noProof/>
                <w:sz w:val="24"/>
                <w:szCs w:val="24"/>
              </w:rPr>
              <w:t>, of</w:t>
            </w:r>
            <w:r w:rsidR="004D7480" w:rsidRPr="0042116C">
              <w:rPr>
                <w:rFonts w:ascii="Times New Roman" w:hAnsi="Times New Roman" w:cs="Times New Roman"/>
                <w:noProof/>
                <w:sz w:val="24"/>
                <w:szCs w:val="24"/>
              </w:rPr>
              <w:t xml:space="preserve"> Law No.17/2018</w:t>
            </w:r>
            <w:r w:rsidR="00711BED">
              <w:rPr>
                <w:rFonts w:ascii="Times New Roman" w:hAnsi="Times New Roman" w:cs="Times New Roman"/>
                <w:noProof/>
                <w:sz w:val="24"/>
                <w:szCs w:val="24"/>
              </w:rPr>
              <w:t xml:space="preserve"> </w:t>
            </w:r>
            <w:r w:rsidR="004D7480">
              <w:rPr>
                <w:rFonts w:ascii="Times New Roman" w:hAnsi="Times New Roman" w:cs="Times New Roman"/>
                <w:noProof/>
                <w:sz w:val="24"/>
                <w:szCs w:val="24"/>
              </w:rPr>
              <w:t>"On</w:t>
            </w:r>
            <w:r w:rsidRPr="0042116C">
              <w:rPr>
                <w:rFonts w:ascii="Times New Roman" w:hAnsi="Times New Roman" w:cs="Times New Roman"/>
                <w:noProof/>
                <w:sz w:val="24"/>
                <w:szCs w:val="24"/>
              </w:rPr>
              <w:t xml:space="preserve"> Official Statistic</w:t>
            </w:r>
            <w:r w:rsidR="004D7480">
              <w:rPr>
                <w:rFonts w:ascii="Times New Roman" w:hAnsi="Times New Roman" w:cs="Times New Roman"/>
                <w:noProof/>
                <w:sz w:val="24"/>
                <w:szCs w:val="24"/>
              </w:rPr>
              <w:t>s"</w:t>
            </w:r>
            <w:r w:rsidR="00721F15">
              <w:rPr>
                <w:rFonts w:ascii="Times New Roman" w:hAnsi="Times New Roman" w:cs="Times New Roman"/>
                <w:noProof/>
                <w:sz w:val="24"/>
                <w:szCs w:val="24"/>
              </w:rPr>
              <w:t>.</w:t>
            </w:r>
          </w:p>
        </w:tc>
      </w:tr>
      <w:tr w:rsidR="009244D7" w:rsidRPr="009B20AD" w:rsidTr="00370BE4">
        <w:trPr>
          <w:trHeight w:val="567"/>
        </w:trPr>
        <w:tc>
          <w:tcPr>
            <w:tcW w:w="2070" w:type="dxa"/>
            <w:shd w:val="clear" w:color="auto" w:fill="FFFFCC"/>
            <w:noWrap/>
            <w:vAlign w:val="center"/>
            <w:hideMark/>
          </w:tcPr>
          <w:p w:rsidR="009244D7" w:rsidRPr="007C0B33" w:rsidRDefault="009244D7" w:rsidP="00493D72">
            <w:pPr>
              <w:spacing w:after="0"/>
              <w:rPr>
                <w:rFonts w:ascii="Times New Roman" w:hAnsi="Times New Roman" w:cs="Times New Roman"/>
                <w:noProof/>
                <w:sz w:val="24"/>
                <w:szCs w:val="24"/>
                <w:lang w:val="sq-AL"/>
              </w:rPr>
            </w:pPr>
            <w:r w:rsidRPr="007C0B33">
              <w:rPr>
                <w:rFonts w:ascii="Times New Roman" w:hAnsi="Times New Roman" w:cs="Times New Roman"/>
                <w:noProof/>
                <w:sz w:val="24"/>
                <w:szCs w:val="24"/>
                <w:lang w:val="sq-AL"/>
              </w:rPr>
              <w:t>10.5. Other</w:t>
            </w:r>
          </w:p>
        </w:tc>
        <w:tc>
          <w:tcPr>
            <w:tcW w:w="8370" w:type="dxa"/>
            <w:shd w:val="clear" w:color="auto" w:fill="auto"/>
            <w:noWrap/>
            <w:vAlign w:val="center"/>
            <w:hideMark/>
          </w:tcPr>
          <w:p w:rsidR="007825CA" w:rsidRPr="009D65FC" w:rsidRDefault="00BB060F" w:rsidP="003456E6">
            <w:pPr>
              <w:spacing w:before="200" w:line="240" w:lineRule="auto"/>
              <w:ind w:left="101" w:right="86"/>
              <w:jc w:val="both"/>
              <w:rPr>
                <w:rFonts w:ascii="Times New Roman" w:hAnsi="Times New Roman" w:cs="Times New Roman"/>
                <w:noProof/>
                <w:sz w:val="24"/>
                <w:szCs w:val="24"/>
                <w:lang w:val="sq-AL"/>
              </w:rPr>
            </w:pPr>
            <w:r w:rsidRPr="00BB060F">
              <w:rPr>
                <w:rFonts w:ascii="Times New Roman" w:hAnsi="Times New Roman" w:cs="Times New Roman"/>
                <w:noProof/>
                <w:sz w:val="24"/>
                <w:szCs w:val="24"/>
                <w:lang w:val="sq-AL"/>
              </w:rPr>
              <w:t xml:space="preserve">Users can submit specific </w:t>
            </w:r>
            <w:r w:rsidR="00D05C8E" w:rsidRPr="00BB060F">
              <w:rPr>
                <w:rFonts w:ascii="Times New Roman" w:hAnsi="Times New Roman" w:cs="Times New Roman"/>
                <w:noProof/>
                <w:sz w:val="24"/>
                <w:szCs w:val="24"/>
                <w:lang w:val="sq-AL"/>
              </w:rPr>
              <w:t xml:space="preserve">data </w:t>
            </w:r>
            <w:r w:rsidRPr="00BB060F">
              <w:rPr>
                <w:rFonts w:ascii="Times New Roman" w:hAnsi="Times New Roman" w:cs="Times New Roman"/>
                <w:noProof/>
                <w:sz w:val="24"/>
                <w:szCs w:val="24"/>
                <w:lang w:val="sq-AL"/>
              </w:rPr>
              <w:t xml:space="preserve">requests </w:t>
            </w:r>
            <w:r>
              <w:rPr>
                <w:rFonts w:ascii="Times New Roman" w:hAnsi="Times New Roman" w:cs="Times New Roman"/>
                <w:noProof/>
                <w:sz w:val="24"/>
                <w:szCs w:val="24"/>
                <w:lang w:val="sq-AL"/>
              </w:rPr>
              <w:t xml:space="preserve">through INSTAT website in a </w:t>
            </w:r>
            <w:r w:rsidRPr="00BB060F">
              <w:rPr>
                <w:rFonts w:ascii="Times New Roman" w:hAnsi="Times New Roman" w:cs="Times New Roman"/>
                <w:noProof/>
                <w:sz w:val="24"/>
                <w:szCs w:val="24"/>
                <w:lang w:val="sq-AL"/>
              </w:rPr>
              <w:t xml:space="preserve">dedicated </w:t>
            </w:r>
            <w:r w:rsidRPr="00BB060F">
              <w:rPr>
                <w:rFonts w:ascii="Times New Roman" w:hAnsi="Times New Roman" w:cs="Times New Roman"/>
                <w:noProof/>
                <w:sz w:val="24"/>
                <w:szCs w:val="24"/>
                <w:lang w:val="sq-AL"/>
              </w:rPr>
              <w:lastRenderedPageBreak/>
              <w:t>section for</w:t>
            </w:r>
            <w:r w:rsidR="00711BED">
              <w:rPr>
                <w:rFonts w:ascii="Times New Roman" w:hAnsi="Times New Roman" w:cs="Times New Roman"/>
                <w:noProof/>
                <w:sz w:val="24"/>
                <w:szCs w:val="24"/>
                <w:lang w:val="sq-AL"/>
              </w:rPr>
              <w:t xml:space="preserve"> </w:t>
            </w:r>
            <w:hyperlink r:id="rId19" w:history="1">
              <w:r w:rsidR="001137B2">
                <w:rPr>
                  <w:rStyle w:val="Hyperlink"/>
                  <w:rFonts w:ascii="Times New Roman" w:hAnsi="Times New Roman" w:cs="Times New Roman"/>
                  <w:noProof/>
                  <w:sz w:val="24"/>
                  <w:szCs w:val="24"/>
                  <w:lang w:val="sq-AL"/>
                </w:rPr>
                <w:t>C</w:t>
              </w:r>
              <w:r w:rsidR="00EB7EB3" w:rsidRPr="00EB7EB3">
                <w:rPr>
                  <w:rStyle w:val="Hyperlink"/>
                  <w:rFonts w:ascii="Times New Roman" w:hAnsi="Times New Roman" w:cs="Times New Roman"/>
                  <w:noProof/>
                  <w:sz w:val="24"/>
                  <w:szCs w:val="24"/>
                  <w:lang w:val="sq-AL"/>
                </w:rPr>
                <w:t>ontact</w:t>
              </w:r>
            </w:hyperlink>
            <w:r>
              <w:rPr>
                <w:rFonts w:ascii="Times New Roman" w:hAnsi="Times New Roman" w:cs="Times New Roman"/>
                <w:noProof/>
                <w:sz w:val="24"/>
                <w:szCs w:val="24"/>
                <w:lang w:val="sq-AL"/>
              </w:rPr>
              <w:t>.</w:t>
            </w:r>
            <w:r w:rsidR="00EB7EB3" w:rsidRPr="009D65FC">
              <w:rPr>
                <w:rFonts w:ascii="Times New Roman" w:hAnsi="Times New Roman" w:cs="Times New Roman"/>
                <w:noProof/>
                <w:sz w:val="24"/>
                <w:szCs w:val="24"/>
                <w:lang w:val="sq-AL"/>
              </w:rPr>
              <w:t xml:space="preserve"> </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10.6. Documentation on methodology</w:t>
            </w:r>
          </w:p>
        </w:tc>
        <w:tc>
          <w:tcPr>
            <w:tcW w:w="8370" w:type="dxa"/>
            <w:shd w:val="clear" w:color="auto" w:fill="auto"/>
            <w:vAlign w:val="center"/>
          </w:tcPr>
          <w:p w:rsidR="0057055A" w:rsidRPr="00980865" w:rsidRDefault="00BB060F" w:rsidP="003456E6">
            <w:pPr>
              <w:spacing w:before="200" w:line="240" w:lineRule="auto"/>
              <w:ind w:left="101" w:right="86"/>
              <w:jc w:val="both"/>
              <w:rPr>
                <w:rFonts w:ascii="Times New Roman" w:hAnsi="Times New Roman" w:cs="Times New Roman"/>
                <w:noProof/>
                <w:sz w:val="24"/>
                <w:szCs w:val="24"/>
                <w:lang w:val="sq-AL"/>
              </w:rPr>
            </w:pPr>
            <w:r w:rsidRPr="00BB060F">
              <w:rPr>
                <w:rFonts w:ascii="Times New Roman" w:hAnsi="Times New Roman" w:cs="Times New Roman"/>
                <w:noProof/>
                <w:sz w:val="24"/>
                <w:szCs w:val="24"/>
                <w:lang w:val="sq-AL"/>
              </w:rPr>
              <w:t xml:space="preserve">The methodology of the </w:t>
            </w:r>
            <w:r w:rsidR="00420E60" w:rsidRPr="00420E60">
              <w:rPr>
                <w:rFonts w:ascii="Times New Roman" w:hAnsi="Times New Roman" w:cs="Times New Roman"/>
                <w:noProof/>
                <w:sz w:val="24"/>
                <w:szCs w:val="24"/>
              </w:rPr>
              <w:t xml:space="preserve">Road Accident </w:t>
            </w:r>
            <w:r w:rsidRPr="00BB060F">
              <w:rPr>
                <w:rFonts w:ascii="Times New Roman" w:hAnsi="Times New Roman" w:cs="Times New Roman"/>
                <w:noProof/>
                <w:sz w:val="24"/>
                <w:szCs w:val="24"/>
                <w:lang w:val="sq-AL"/>
              </w:rPr>
              <w:t>i</w:t>
            </w:r>
            <w:r>
              <w:rPr>
                <w:rFonts w:ascii="Times New Roman" w:hAnsi="Times New Roman" w:cs="Times New Roman"/>
                <w:noProof/>
                <w:sz w:val="24"/>
                <w:szCs w:val="24"/>
                <w:lang w:val="sq-AL"/>
              </w:rPr>
              <w:t xml:space="preserve">s based on Eurostat manuals and </w:t>
            </w:r>
            <w:r w:rsidRPr="00BB060F">
              <w:rPr>
                <w:rFonts w:ascii="Times New Roman" w:hAnsi="Times New Roman" w:cs="Times New Roman"/>
                <w:noProof/>
                <w:sz w:val="24"/>
                <w:szCs w:val="24"/>
                <w:lang w:val="sq-AL"/>
              </w:rPr>
              <w:t xml:space="preserve">regulations on </w:t>
            </w:r>
            <w:r w:rsidR="00420E60" w:rsidRPr="00420E60">
              <w:rPr>
                <w:rFonts w:ascii="Times New Roman" w:hAnsi="Times New Roman" w:cs="Times New Roman"/>
                <w:noProof/>
                <w:sz w:val="24"/>
                <w:szCs w:val="24"/>
              </w:rPr>
              <w:t>Road Accident</w:t>
            </w:r>
            <w:r w:rsidRPr="00BB060F">
              <w:rPr>
                <w:rFonts w:ascii="Times New Roman" w:hAnsi="Times New Roman" w:cs="Times New Roman"/>
                <w:noProof/>
                <w:sz w:val="24"/>
                <w:szCs w:val="24"/>
                <w:lang w:val="sq-AL"/>
              </w:rPr>
              <w:t xml:space="preserve">, which </w:t>
            </w:r>
            <w:r>
              <w:rPr>
                <w:rFonts w:ascii="Times New Roman" w:hAnsi="Times New Roman" w:cs="Times New Roman"/>
                <w:noProof/>
                <w:sz w:val="24"/>
                <w:szCs w:val="24"/>
                <w:lang w:val="sq-AL"/>
              </w:rPr>
              <w:t xml:space="preserve">contains a comprehensive set of </w:t>
            </w:r>
            <w:r w:rsidRPr="00BB060F">
              <w:rPr>
                <w:rFonts w:ascii="Times New Roman" w:hAnsi="Times New Roman" w:cs="Times New Roman"/>
                <w:noProof/>
                <w:sz w:val="24"/>
                <w:szCs w:val="24"/>
                <w:lang w:val="sq-AL"/>
              </w:rPr>
              <w:t xml:space="preserve">recommendations on the compilation of the </w:t>
            </w:r>
            <w:r w:rsidR="00420E60" w:rsidRPr="00420E60">
              <w:rPr>
                <w:rFonts w:ascii="Times New Roman" w:hAnsi="Times New Roman" w:cs="Times New Roman"/>
                <w:noProof/>
                <w:sz w:val="24"/>
                <w:szCs w:val="24"/>
              </w:rPr>
              <w:t xml:space="preserve">Road Accident </w:t>
            </w:r>
            <w:r w:rsidRPr="00BB060F">
              <w:rPr>
                <w:rFonts w:ascii="Times New Roman" w:hAnsi="Times New Roman" w:cs="Times New Roman"/>
                <w:noProof/>
                <w:sz w:val="24"/>
                <w:szCs w:val="24"/>
                <w:lang w:val="sq-AL"/>
              </w:rPr>
              <w:t>indicators. Also th</w:t>
            </w:r>
            <w:r>
              <w:rPr>
                <w:rFonts w:ascii="Times New Roman" w:hAnsi="Times New Roman" w:cs="Times New Roman"/>
                <w:noProof/>
                <w:sz w:val="24"/>
                <w:szCs w:val="24"/>
                <w:lang w:val="sq-AL"/>
              </w:rPr>
              <w:t xml:space="preserve">e </w:t>
            </w:r>
            <w:hyperlink r:id="rId20" w:anchor="tab4" w:history="1">
              <w:r w:rsidR="001137B2" w:rsidRPr="00016A35">
                <w:rPr>
                  <w:rStyle w:val="Hyperlink"/>
                  <w:rFonts w:ascii="Times New Roman" w:hAnsi="Times New Roman" w:cs="Times New Roman"/>
                  <w:noProof/>
                  <w:sz w:val="24"/>
                  <w:szCs w:val="24"/>
                  <w:lang w:val="sq-AL"/>
                </w:rPr>
                <w:t>M</w:t>
              </w:r>
              <w:r w:rsidRPr="00016A35">
                <w:rPr>
                  <w:rStyle w:val="Hyperlink"/>
                  <w:rFonts w:ascii="Times New Roman" w:hAnsi="Times New Roman" w:cs="Times New Roman"/>
                  <w:noProof/>
                  <w:sz w:val="24"/>
                  <w:szCs w:val="24"/>
                  <w:lang w:val="sq-AL"/>
                </w:rPr>
                <w:t>ethodological</w:t>
              </w:r>
            </w:hyperlink>
            <w:r w:rsidRPr="00BB060F">
              <w:rPr>
                <w:rFonts w:ascii="Times New Roman" w:hAnsi="Times New Roman" w:cs="Times New Roman"/>
                <w:noProof/>
                <w:sz w:val="24"/>
                <w:szCs w:val="24"/>
                <w:lang w:val="sq-AL"/>
              </w:rPr>
              <w:t xml:space="preserve"> notes are published at INSTAT website.</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10.7. Quality documentation</w:t>
            </w:r>
          </w:p>
        </w:tc>
        <w:tc>
          <w:tcPr>
            <w:tcW w:w="8370" w:type="dxa"/>
            <w:shd w:val="clear" w:color="auto" w:fill="auto"/>
            <w:noWrap/>
            <w:vAlign w:val="center"/>
            <w:hideMark/>
          </w:tcPr>
          <w:p w:rsidR="009244D7" w:rsidRPr="009B20AD" w:rsidRDefault="009C08B9" w:rsidP="003456E6">
            <w:pPr>
              <w:spacing w:before="200" w:line="240" w:lineRule="auto"/>
              <w:ind w:left="101" w:right="86"/>
              <w:jc w:val="both"/>
              <w:rPr>
                <w:rFonts w:ascii="Times New Roman" w:hAnsi="Times New Roman" w:cs="Times New Roman"/>
                <w:noProof/>
                <w:sz w:val="24"/>
                <w:szCs w:val="24"/>
                <w:lang w:val="sq-AL"/>
              </w:rPr>
            </w:pPr>
            <w:r w:rsidRPr="00DD2A9E">
              <w:rPr>
                <w:rFonts w:ascii="Times New Roman" w:hAnsi="Times New Roman" w:cs="Times New Roman"/>
                <w:noProof/>
                <w:sz w:val="24"/>
                <w:szCs w:val="24"/>
                <w:lang w:val="sq-AL"/>
              </w:rPr>
              <w:t>The</w:t>
            </w:r>
            <w:r w:rsidRPr="009C08B9">
              <w:rPr>
                <w:rFonts w:ascii="Times New Roman" w:hAnsi="Times New Roman" w:cs="Times New Roman"/>
                <w:noProof/>
                <w:sz w:val="24"/>
                <w:szCs w:val="24"/>
              </w:rPr>
              <w:t xml:space="preserve"> Sector of R&amp;D, Innovation, Information Technology and Transport </w:t>
            </w:r>
            <w:r w:rsidR="007D2FD0" w:rsidRPr="009C08B9">
              <w:rPr>
                <w:rFonts w:ascii="Times New Roman" w:hAnsi="Times New Roman" w:cs="Times New Roman"/>
                <w:noProof/>
                <w:sz w:val="24"/>
                <w:szCs w:val="24"/>
              </w:rPr>
              <w:t xml:space="preserve">Statistics </w:t>
            </w:r>
            <w:r w:rsidRPr="009C08B9">
              <w:rPr>
                <w:rFonts w:ascii="Times New Roman" w:hAnsi="Times New Roman" w:cs="Times New Roman"/>
                <w:noProof/>
                <w:sz w:val="24"/>
                <w:szCs w:val="24"/>
              </w:rPr>
              <w:t xml:space="preserve">documents the entire work process and procedures on </w:t>
            </w:r>
            <w:r w:rsidR="007D2FD0">
              <w:rPr>
                <w:rFonts w:ascii="Times New Roman" w:hAnsi="Times New Roman" w:cs="Times New Roman"/>
                <w:noProof/>
                <w:sz w:val="24"/>
                <w:szCs w:val="24"/>
              </w:rPr>
              <w:t>R</w:t>
            </w:r>
            <w:r w:rsidRPr="009C08B9">
              <w:rPr>
                <w:rFonts w:ascii="Times New Roman" w:hAnsi="Times New Roman" w:cs="Times New Roman"/>
                <w:noProof/>
                <w:sz w:val="24"/>
                <w:szCs w:val="24"/>
              </w:rPr>
              <w:t xml:space="preserve">oad </w:t>
            </w:r>
            <w:r w:rsidR="007D2FD0">
              <w:rPr>
                <w:rFonts w:ascii="Times New Roman" w:hAnsi="Times New Roman" w:cs="Times New Roman"/>
                <w:noProof/>
                <w:sz w:val="24"/>
                <w:szCs w:val="24"/>
              </w:rPr>
              <w:t>A</w:t>
            </w:r>
            <w:r w:rsidRPr="009C08B9">
              <w:rPr>
                <w:rFonts w:ascii="Times New Roman" w:hAnsi="Times New Roman" w:cs="Times New Roman"/>
                <w:noProof/>
                <w:sz w:val="24"/>
                <w:szCs w:val="24"/>
              </w:rPr>
              <w:t>ccidents for internal purposes.</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9B20AD" w:rsidRDefault="009244D7" w:rsidP="00D3697D">
            <w:pPr>
              <w:pStyle w:val="Heading1"/>
              <w:spacing w:before="0"/>
              <w:rPr>
                <w:rFonts w:ascii="Times New Roman" w:eastAsiaTheme="minorHAnsi" w:hAnsi="Times New Roman" w:cs="Times New Roman"/>
                <w:noProof/>
                <w:color w:val="auto"/>
                <w:sz w:val="24"/>
                <w:szCs w:val="24"/>
                <w:lang w:val="sq-AL"/>
              </w:rPr>
            </w:pPr>
            <w:bookmarkStart w:id="11" w:name="_Toc85447276"/>
            <w:r w:rsidRPr="00D3697D">
              <w:rPr>
                <w:rFonts w:ascii="Times New Roman" w:eastAsia="Times New Roman" w:hAnsi="Times New Roman" w:cs="Times New Roman"/>
                <w:noProof/>
                <w:color w:val="000000" w:themeColor="text1"/>
                <w:sz w:val="24"/>
                <w:szCs w:val="24"/>
                <w:lang w:val="sq-AL" w:eastAsia="sq-AL"/>
              </w:rPr>
              <w:t>11. Quality managment</w:t>
            </w:r>
            <w:bookmarkEnd w:id="11"/>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370" w:type="dxa"/>
            <w:shd w:val="clear" w:color="auto" w:fill="auto"/>
            <w:vAlign w:val="center"/>
          </w:tcPr>
          <w:p w:rsidR="009244D7" w:rsidRPr="0017068F" w:rsidRDefault="009C08B9" w:rsidP="003456E6">
            <w:pPr>
              <w:spacing w:before="200" w:line="240" w:lineRule="auto"/>
              <w:ind w:left="101" w:right="86"/>
              <w:jc w:val="both"/>
              <w:rPr>
                <w:rFonts w:ascii="Times New Roman" w:hAnsi="Times New Roman" w:cs="Times New Roman"/>
                <w:noProof/>
                <w:sz w:val="24"/>
                <w:szCs w:val="24"/>
                <w:lang w:val="sq-AL"/>
              </w:rPr>
            </w:pPr>
            <w:r w:rsidRPr="00DD2A9E">
              <w:rPr>
                <w:rFonts w:ascii="Times New Roman" w:hAnsi="Times New Roman" w:cs="Times New Roman"/>
                <w:noProof/>
                <w:sz w:val="24"/>
                <w:szCs w:val="24"/>
                <w:lang w:val="sq-AL"/>
              </w:rPr>
              <w:t>INSTAT</w:t>
            </w:r>
            <w:r w:rsidRPr="009C08B9">
              <w:rPr>
                <w:rFonts w:ascii="Times New Roman" w:hAnsi="Times New Roman" w:cs="Times New Roman"/>
                <w:noProof/>
                <w:sz w:val="24"/>
                <w:szCs w:val="24"/>
              </w:rPr>
              <w:t xml:space="preserve"> is committed to ensure the highest quality with respect to the compilation of statistical information. In accordance with the Statistics Law No 17/2018</w:t>
            </w:r>
            <w:r w:rsidR="007D2FD0">
              <w:rPr>
                <w:rFonts w:ascii="Times New Roman" w:hAnsi="Times New Roman" w:cs="Times New Roman"/>
                <w:noProof/>
                <w:sz w:val="24"/>
                <w:szCs w:val="24"/>
              </w:rPr>
              <w:t xml:space="preserve"> "On Official Statistics"</w:t>
            </w:r>
            <w:r w:rsidRPr="009C08B9">
              <w:rPr>
                <w:rFonts w:ascii="Times New Roman" w:hAnsi="Times New Roman" w:cs="Times New Roman"/>
                <w:noProof/>
                <w:sz w:val="24"/>
                <w:szCs w:val="24"/>
              </w:rPr>
              <w:t>, INSTAT use statistical methods and processes in compliance with internationally recognized scientific principles and standards conduct ongoing analyses of the statistics with a view to quality improvements and ensure that statistics are as up-to-date.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11.2. Quality assessments</w:t>
            </w:r>
          </w:p>
        </w:tc>
        <w:tc>
          <w:tcPr>
            <w:tcW w:w="8370" w:type="dxa"/>
            <w:shd w:val="clear" w:color="auto" w:fill="auto"/>
            <w:vAlign w:val="center"/>
          </w:tcPr>
          <w:p w:rsidR="009244D7" w:rsidRPr="003456E6" w:rsidRDefault="002356E4" w:rsidP="005F0461">
            <w:pPr>
              <w:spacing w:before="200" w:line="240" w:lineRule="auto"/>
              <w:ind w:left="101" w:right="86"/>
              <w:jc w:val="both"/>
              <w:rPr>
                <w:rFonts w:ascii="Times New Roman" w:hAnsi="Times New Roman" w:cs="Times New Roman"/>
                <w:noProof/>
                <w:sz w:val="24"/>
                <w:szCs w:val="24"/>
              </w:rPr>
            </w:pPr>
            <w:r w:rsidRPr="002356E4">
              <w:rPr>
                <w:rFonts w:ascii="Times New Roman" w:hAnsi="Times New Roman" w:cs="Times New Roman"/>
                <w:noProof/>
                <w:sz w:val="24"/>
                <w:szCs w:val="24"/>
              </w:rPr>
              <w:t xml:space="preserve">Road </w:t>
            </w:r>
            <w:r w:rsidR="007D2FD0">
              <w:rPr>
                <w:rFonts w:ascii="Times New Roman" w:hAnsi="Times New Roman" w:cs="Times New Roman"/>
                <w:noProof/>
                <w:sz w:val="24"/>
                <w:szCs w:val="24"/>
              </w:rPr>
              <w:t>A</w:t>
            </w:r>
            <w:r w:rsidRPr="002356E4">
              <w:rPr>
                <w:rFonts w:ascii="Times New Roman" w:hAnsi="Times New Roman" w:cs="Times New Roman"/>
                <w:noProof/>
                <w:sz w:val="24"/>
                <w:szCs w:val="24"/>
              </w:rPr>
              <w:t xml:space="preserve">ccident data are compared with </w:t>
            </w:r>
            <w:r w:rsidR="007D2FD0" w:rsidRPr="002356E4">
              <w:rPr>
                <w:rFonts w:ascii="Times New Roman" w:hAnsi="Times New Roman" w:cs="Times New Roman"/>
                <w:noProof/>
                <w:sz w:val="24"/>
                <w:szCs w:val="24"/>
              </w:rPr>
              <w:t xml:space="preserve"> the </w:t>
            </w:r>
            <w:r w:rsidR="005F0461">
              <w:rPr>
                <w:rFonts w:ascii="Times New Roman" w:hAnsi="Times New Roman" w:cs="Times New Roman"/>
                <w:noProof/>
                <w:sz w:val="24"/>
                <w:szCs w:val="24"/>
              </w:rPr>
              <w:t>previous</w:t>
            </w:r>
            <w:r w:rsidR="007D2FD0" w:rsidRPr="002356E4">
              <w:rPr>
                <w:rFonts w:ascii="Times New Roman" w:hAnsi="Times New Roman" w:cs="Times New Roman"/>
                <w:noProof/>
                <w:sz w:val="24"/>
                <w:szCs w:val="24"/>
              </w:rPr>
              <w:t xml:space="preserve"> years </w:t>
            </w:r>
            <w:r w:rsidRPr="002356E4">
              <w:rPr>
                <w:rFonts w:ascii="Times New Roman" w:hAnsi="Times New Roman" w:cs="Times New Roman"/>
                <w:noProof/>
                <w:sz w:val="24"/>
                <w:szCs w:val="24"/>
              </w:rPr>
              <w:t>data in</w:t>
            </w:r>
            <w:r w:rsidR="007D2FD0">
              <w:rPr>
                <w:rFonts w:ascii="Times New Roman" w:hAnsi="Times New Roman" w:cs="Times New Roman"/>
                <w:noProof/>
                <w:sz w:val="24"/>
                <w:szCs w:val="24"/>
              </w:rPr>
              <w:t xml:space="preserve"> order to check for</w:t>
            </w:r>
            <w:r w:rsidRPr="002356E4">
              <w:rPr>
                <w:rFonts w:ascii="Times New Roman" w:hAnsi="Times New Roman" w:cs="Times New Roman"/>
                <w:noProof/>
                <w:sz w:val="24"/>
                <w:szCs w:val="24"/>
              </w:rPr>
              <w:t xml:space="preserve"> data coherence or </w:t>
            </w:r>
            <w:r w:rsidR="007D2FD0">
              <w:rPr>
                <w:rFonts w:ascii="Times New Roman" w:hAnsi="Times New Roman" w:cs="Times New Roman"/>
                <w:noProof/>
                <w:sz w:val="24"/>
                <w:szCs w:val="24"/>
              </w:rPr>
              <w:t xml:space="preserve">if </w:t>
            </w:r>
            <w:r w:rsidRPr="002356E4">
              <w:rPr>
                <w:rFonts w:ascii="Times New Roman" w:hAnsi="Times New Roman" w:cs="Times New Roman"/>
                <w:noProof/>
                <w:sz w:val="24"/>
                <w:szCs w:val="24"/>
              </w:rPr>
              <w:t>there</w:t>
            </w:r>
            <w:r w:rsidR="007D2FD0">
              <w:rPr>
                <w:rFonts w:ascii="Times New Roman" w:hAnsi="Times New Roman" w:cs="Times New Roman"/>
                <w:noProof/>
                <w:sz w:val="24"/>
                <w:szCs w:val="24"/>
              </w:rPr>
              <w:t xml:space="preserve"> is </w:t>
            </w:r>
            <w:r w:rsidR="005F0461">
              <w:rPr>
                <w:rFonts w:ascii="Times New Roman" w:hAnsi="Times New Roman" w:cs="Times New Roman"/>
                <w:noProof/>
                <w:sz w:val="24"/>
                <w:szCs w:val="24"/>
              </w:rPr>
              <w:t xml:space="preserve">a </w:t>
            </w:r>
            <w:r w:rsidR="007D2FD0">
              <w:rPr>
                <w:rFonts w:ascii="Times New Roman" w:hAnsi="Times New Roman" w:cs="Times New Roman"/>
                <w:noProof/>
                <w:sz w:val="24"/>
                <w:szCs w:val="24"/>
              </w:rPr>
              <w:t xml:space="preserve">presence of </w:t>
            </w:r>
            <w:r w:rsidRPr="002356E4">
              <w:rPr>
                <w:rFonts w:ascii="Times New Roman" w:hAnsi="Times New Roman" w:cs="Times New Roman"/>
                <w:noProof/>
                <w:sz w:val="24"/>
                <w:szCs w:val="24"/>
              </w:rPr>
              <w:t>major changes.</w:t>
            </w:r>
            <w:r>
              <w:rPr>
                <w:rFonts w:ascii="Times New Roman" w:hAnsi="Times New Roman" w:cs="Times New Roman"/>
                <w:noProof/>
                <w:sz w:val="24"/>
                <w:szCs w:val="24"/>
              </w:rPr>
              <w:t xml:space="preserve"> </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17068F" w:rsidRDefault="009244D7" w:rsidP="00D3697D">
            <w:pPr>
              <w:pStyle w:val="Heading1"/>
              <w:spacing w:before="0"/>
              <w:rPr>
                <w:rFonts w:ascii="Times New Roman" w:eastAsiaTheme="minorHAnsi" w:hAnsi="Times New Roman" w:cs="Times New Roman"/>
                <w:noProof/>
                <w:color w:val="auto"/>
                <w:sz w:val="24"/>
                <w:szCs w:val="24"/>
                <w:lang w:val="sq-AL"/>
              </w:rPr>
            </w:pPr>
            <w:bookmarkStart w:id="12" w:name="_Toc85447277"/>
            <w:r w:rsidRPr="00D3697D">
              <w:rPr>
                <w:rFonts w:ascii="Times New Roman" w:eastAsia="Times New Roman" w:hAnsi="Times New Roman" w:cs="Times New Roman"/>
                <w:noProof/>
                <w:color w:val="000000" w:themeColor="text1"/>
                <w:sz w:val="24"/>
                <w:szCs w:val="24"/>
                <w:lang w:val="sq-AL" w:eastAsia="sq-AL"/>
              </w:rPr>
              <w:t>12. Relevance</w:t>
            </w:r>
            <w:bookmarkEnd w:id="12"/>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370" w:type="dxa"/>
            <w:shd w:val="clear" w:color="auto" w:fill="auto"/>
            <w:vAlign w:val="center"/>
          </w:tcPr>
          <w:p w:rsidR="00F83FBB" w:rsidRPr="003456E6" w:rsidRDefault="00F7291E" w:rsidP="00DD2A9E">
            <w:pPr>
              <w:spacing w:before="200" w:after="0" w:line="240" w:lineRule="auto"/>
              <w:ind w:left="101" w:right="86"/>
              <w:jc w:val="both"/>
              <w:rPr>
                <w:rFonts w:ascii="Times New Roman" w:hAnsi="Times New Roman" w:cs="Times New Roman"/>
                <w:noProof/>
                <w:sz w:val="24"/>
                <w:szCs w:val="24"/>
              </w:rPr>
            </w:pPr>
            <w:r w:rsidRPr="00F7291E">
              <w:rPr>
                <w:rFonts w:ascii="Times New Roman" w:hAnsi="Times New Roman" w:cs="Times New Roman"/>
                <w:noProof/>
                <w:sz w:val="24"/>
                <w:szCs w:val="24"/>
              </w:rPr>
              <w:t xml:space="preserve">Users on </w:t>
            </w:r>
            <w:r w:rsidR="007D2FD0">
              <w:rPr>
                <w:rFonts w:ascii="Times New Roman" w:hAnsi="Times New Roman" w:cs="Times New Roman"/>
                <w:noProof/>
                <w:sz w:val="24"/>
                <w:szCs w:val="24"/>
              </w:rPr>
              <w:t>R</w:t>
            </w:r>
            <w:r w:rsidRPr="00F7291E">
              <w:rPr>
                <w:rFonts w:ascii="Times New Roman" w:hAnsi="Times New Roman" w:cs="Times New Roman"/>
                <w:noProof/>
                <w:sz w:val="24"/>
                <w:szCs w:val="24"/>
              </w:rPr>
              <w:t xml:space="preserve">oad </w:t>
            </w:r>
            <w:r w:rsidR="007D2FD0">
              <w:rPr>
                <w:rFonts w:ascii="Times New Roman" w:hAnsi="Times New Roman" w:cs="Times New Roman"/>
                <w:noProof/>
                <w:sz w:val="24"/>
                <w:szCs w:val="24"/>
              </w:rPr>
              <w:t>A</w:t>
            </w:r>
            <w:r w:rsidRPr="00F7291E">
              <w:rPr>
                <w:rFonts w:ascii="Times New Roman" w:hAnsi="Times New Roman" w:cs="Times New Roman"/>
                <w:noProof/>
                <w:sz w:val="24"/>
                <w:szCs w:val="24"/>
              </w:rPr>
              <w:t>ccidents are as following:</w:t>
            </w:r>
          </w:p>
          <w:p w:rsidR="00F83FBB" w:rsidRPr="003456E6" w:rsidRDefault="009244D7" w:rsidP="00DD2A9E">
            <w:pPr>
              <w:pStyle w:val="ListParagraph"/>
              <w:numPr>
                <w:ilvl w:val="0"/>
                <w:numId w:val="5"/>
              </w:numPr>
              <w:spacing w:after="200"/>
              <w:ind w:right="85"/>
              <w:jc w:val="both"/>
              <w:rPr>
                <w:rFonts w:eastAsiaTheme="minorEastAsia"/>
                <w:noProof/>
              </w:rPr>
            </w:pPr>
            <w:r w:rsidRPr="003456E6">
              <w:rPr>
                <w:rFonts w:eastAsiaTheme="minorEastAsia"/>
                <w:noProof/>
              </w:rPr>
              <w:t>External users are:</w:t>
            </w:r>
          </w:p>
          <w:p w:rsidR="009217D2" w:rsidRPr="003456E6" w:rsidRDefault="00F7291E" w:rsidP="003456E6">
            <w:pPr>
              <w:pStyle w:val="ListParagraph"/>
              <w:numPr>
                <w:ilvl w:val="0"/>
                <w:numId w:val="6"/>
              </w:numPr>
              <w:spacing w:before="240" w:after="200"/>
              <w:ind w:right="85"/>
              <w:jc w:val="both"/>
              <w:rPr>
                <w:rFonts w:eastAsiaTheme="minorEastAsia"/>
                <w:noProof/>
              </w:rPr>
            </w:pPr>
            <w:r w:rsidRPr="003456E6">
              <w:rPr>
                <w:rFonts w:eastAsiaTheme="minorEastAsia"/>
                <w:noProof/>
              </w:rPr>
              <w:t>Public Administration Institutions</w:t>
            </w:r>
            <w:r w:rsidR="009217D2" w:rsidRPr="003456E6">
              <w:rPr>
                <w:rFonts w:eastAsiaTheme="minorEastAsia"/>
                <w:noProof/>
              </w:rPr>
              <w:t>;</w:t>
            </w:r>
          </w:p>
          <w:p w:rsidR="00F83FBB" w:rsidRPr="003456E6" w:rsidRDefault="009244D7" w:rsidP="003456E6">
            <w:pPr>
              <w:pStyle w:val="ListParagraph"/>
              <w:numPr>
                <w:ilvl w:val="0"/>
                <w:numId w:val="6"/>
              </w:numPr>
              <w:spacing w:before="240" w:after="200"/>
              <w:ind w:right="85"/>
              <w:jc w:val="both"/>
              <w:rPr>
                <w:rFonts w:eastAsiaTheme="minorEastAsia"/>
                <w:noProof/>
              </w:rPr>
            </w:pPr>
            <w:r w:rsidRPr="003456E6">
              <w:rPr>
                <w:rFonts w:eastAsiaTheme="minorEastAsia"/>
                <w:noProof/>
              </w:rPr>
              <w:t>Universities;</w:t>
            </w:r>
          </w:p>
          <w:p w:rsidR="00F7291E" w:rsidRPr="003456E6" w:rsidRDefault="00F7291E" w:rsidP="003456E6">
            <w:pPr>
              <w:pStyle w:val="ListParagraph"/>
              <w:numPr>
                <w:ilvl w:val="0"/>
                <w:numId w:val="6"/>
              </w:numPr>
              <w:spacing w:after="200"/>
              <w:rPr>
                <w:rFonts w:eastAsiaTheme="minorEastAsia"/>
                <w:noProof/>
              </w:rPr>
            </w:pPr>
            <w:r w:rsidRPr="003456E6">
              <w:rPr>
                <w:rFonts w:eastAsiaTheme="minorEastAsia"/>
                <w:noProof/>
              </w:rPr>
              <w:t>Non-profit national and international organizations</w:t>
            </w:r>
          </w:p>
          <w:p w:rsidR="00F83FBB" w:rsidRPr="003456E6" w:rsidRDefault="009244D7" w:rsidP="003456E6">
            <w:pPr>
              <w:pStyle w:val="ListParagraph"/>
              <w:numPr>
                <w:ilvl w:val="0"/>
                <w:numId w:val="6"/>
              </w:numPr>
              <w:spacing w:before="240" w:after="200"/>
              <w:ind w:right="85"/>
              <w:jc w:val="both"/>
              <w:rPr>
                <w:rFonts w:eastAsiaTheme="minorEastAsia"/>
                <w:noProof/>
              </w:rPr>
            </w:pPr>
            <w:r w:rsidRPr="003456E6">
              <w:rPr>
                <w:rFonts w:eastAsiaTheme="minorEastAsia"/>
                <w:noProof/>
              </w:rPr>
              <w:t>Businesses,</w:t>
            </w:r>
          </w:p>
          <w:p w:rsidR="00F7291E" w:rsidRPr="003456E6" w:rsidRDefault="00F7291E" w:rsidP="003456E6">
            <w:pPr>
              <w:pStyle w:val="ListParagraph"/>
              <w:numPr>
                <w:ilvl w:val="0"/>
                <w:numId w:val="6"/>
              </w:numPr>
              <w:spacing w:before="240" w:after="200"/>
              <w:ind w:right="85"/>
              <w:jc w:val="both"/>
              <w:rPr>
                <w:rFonts w:eastAsiaTheme="minorEastAsia"/>
                <w:noProof/>
              </w:rPr>
            </w:pPr>
            <w:r w:rsidRPr="003456E6">
              <w:rPr>
                <w:rFonts w:eastAsiaTheme="minorEastAsia"/>
                <w:noProof/>
              </w:rPr>
              <w:t>Researchers, students and other similar groups</w:t>
            </w:r>
          </w:p>
          <w:p w:rsidR="009244D7" w:rsidRPr="003456E6" w:rsidRDefault="00F7291E" w:rsidP="003456E6">
            <w:pPr>
              <w:spacing w:before="200" w:line="240" w:lineRule="auto"/>
              <w:ind w:left="101" w:right="86"/>
              <w:jc w:val="both"/>
              <w:rPr>
                <w:rFonts w:ascii="Times New Roman" w:hAnsi="Times New Roman" w:cs="Times New Roman"/>
                <w:noProof/>
                <w:sz w:val="24"/>
                <w:szCs w:val="24"/>
              </w:rPr>
            </w:pPr>
            <w:r w:rsidRPr="003456E6">
              <w:rPr>
                <w:rFonts w:ascii="Times New Roman" w:hAnsi="Times New Roman" w:cs="Times New Roman"/>
                <w:noProof/>
                <w:sz w:val="24"/>
                <w:szCs w:val="24"/>
              </w:rPr>
              <w:t>The</w:t>
            </w:r>
            <w:r w:rsidRPr="00F7291E">
              <w:rPr>
                <w:rFonts w:ascii="Times New Roman" w:hAnsi="Times New Roman" w:cs="Times New Roman"/>
                <w:noProof/>
                <w:sz w:val="24"/>
                <w:szCs w:val="24"/>
              </w:rPr>
              <w:t xml:space="preserve"> publication of </w:t>
            </w:r>
            <w:r w:rsidR="007D2FD0">
              <w:rPr>
                <w:rFonts w:ascii="Times New Roman" w:hAnsi="Times New Roman" w:cs="Times New Roman"/>
                <w:noProof/>
                <w:sz w:val="24"/>
                <w:szCs w:val="24"/>
              </w:rPr>
              <w:t>R</w:t>
            </w:r>
            <w:r w:rsidRPr="00F7291E">
              <w:rPr>
                <w:rFonts w:ascii="Times New Roman" w:hAnsi="Times New Roman" w:cs="Times New Roman"/>
                <w:noProof/>
                <w:sz w:val="24"/>
                <w:szCs w:val="24"/>
              </w:rPr>
              <w:t xml:space="preserve">oad </w:t>
            </w:r>
            <w:r w:rsidR="007D2FD0">
              <w:rPr>
                <w:rFonts w:ascii="Times New Roman" w:hAnsi="Times New Roman" w:cs="Times New Roman"/>
                <w:noProof/>
                <w:sz w:val="24"/>
                <w:szCs w:val="24"/>
              </w:rPr>
              <w:t>A</w:t>
            </w:r>
            <w:r w:rsidRPr="00F7291E">
              <w:rPr>
                <w:rFonts w:ascii="Times New Roman" w:hAnsi="Times New Roman" w:cs="Times New Roman"/>
                <w:noProof/>
                <w:sz w:val="24"/>
                <w:szCs w:val="24"/>
              </w:rPr>
              <w:t xml:space="preserve">ccident is sent annually to a specific group of users. Some key indicators are sent by filling in various questionnaires to: </w:t>
            </w:r>
            <w:r w:rsidR="00617C10">
              <w:rPr>
                <w:rFonts w:ascii="Times New Roman" w:hAnsi="Times New Roman" w:cs="Times New Roman"/>
                <w:noProof/>
                <w:sz w:val="24"/>
                <w:szCs w:val="24"/>
              </w:rPr>
              <w:t xml:space="preserve">EUROSTAT, </w:t>
            </w:r>
            <w:r w:rsidRPr="00F7291E">
              <w:rPr>
                <w:rFonts w:ascii="Times New Roman" w:hAnsi="Times New Roman" w:cs="Times New Roman"/>
                <w:noProof/>
                <w:sz w:val="24"/>
                <w:szCs w:val="24"/>
              </w:rPr>
              <w:t>United Nations Economic Commission for Europe (UNECE), International Road Federation (IRF), etc.</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12.2. User satisfaction</w:t>
            </w:r>
          </w:p>
        </w:tc>
        <w:tc>
          <w:tcPr>
            <w:tcW w:w="8370" w:type="dxa"/>
            <w:shd w:val="clear" w:color="auto" w:fill="auto"/>
            <w:noWrap/>
            <w:vAlign w:val="center"/>
            <w:hideMark/>
          </w:tcPr>
          <w:p w:rsidR="007F577D" w:rsidRPr="007F577D" w:rsidRDefault="007F577D" w:rsidP="00E7422D">
            <w:pPr>
              <w:spacing w:before="200" w:line="240" w:lineRule="auto"/>
              <w:ind w:left="101" w:right="86"/>
              <w:jc w:val="both"/>
              <w:rPr>
                <w:rFonts w:ascii="Times New Roman" w:hAnsi="Times New Roman" w:cs="Times New Roman"/>
                <w:noProof/>
                <w:sz w:val="24"/>
                <w:szCs w:val="24"/>
                <w:lang w:val="sq-AL"/>
              </w:rPr>
            </w:pPr>
            <w:r w:rsidRPr="007F577D">
              <w:rPr>
                <w:rFonts w:ascii="Times New Roman" w:hAnsi="Times New Roman" w:cs="Times New Roman"/>
                <w:noProof/>
                <w:sz w:val="24"/>
                <w:szCs w:val="24"/>
                <w:lang w:val="sq-AL"/>
              </w:rPr>
              <w:t xml:space="preserve">Page Views (Hits) about </w:t>
            </w:r>
            <w:r w:rsidR="00D970C5">
              <w:rPr>
                <w:rFonts w:ascii="Times New Roman" w:hAnsi="Times New Roman" w:cs="Times New Roman"/>
                <w:noProof/>
                <w:sz w:val="24"/>
                <w:szCs w:val="24"/>
                <w:lang w:val="sq-AL"/>
              </w:rPr>
              <w:t>Road Accidents</w:t>
            </w:r>
            <w:r w:rsidRPr="007F577D">
              <w:rPr>
                <w:rFonts w:ascii="Times New Roman" w:hAnsi="Times New Roman" w:cs="Times New Roman"/>
                <w:noProof/>
                <w:sz w:val="24"/>
                <w:szCs w:val="24"/>
                <w:lang w:val="sq-AL"/>
              </w:rPr>
              <w:t xml:space="preserve"> </w:t>
            </w:r>
            <w:r w:rsidR="00F7291E">
              <w:rPr>
                <w:rFonts w:ascii="Times New Roman" w:hAnsi="Times New Roman" w:cs="Times New Roman"/>
                <w:noProof/>
                <w:sz w:val="24"/>
                <w:szCs w:val="24"/>
                <w:lang w:val="sq-AL"/>
              </w:rPr>
              <w:t>in 20</w:t>
            </w:r>
            <w:r w:rsidR="00711BED">
              <w:rPr>
                <w:rFonts w:ascii="Times New Roman" w:hAnsi="Times New Roman" w:cs="Times New Roman"/>
                <w:noProof/>
                <w:sz w:val="24"/>
                <w:szCs w:val="24"/>
                <w:lang w:val="sq-AL"/>
              </w:rPr>
              <w:t>20</w:t>
            </w:r>
            <w:r w:rsidR="00CA63AE">
              <w:rPr>
                <w:rFonts w:ascii="Times New Roman" w:hAnsi="Times New Roman" w:cs="Times New Roman"/>
                <w:noProof/>
                <w:sz w:val="24"/>
                <w:szCs w:val="24"/>
                <w:lang w:val="sq-AL"/>
              </w:rPr>
              <w:t xml:space="preserve"> </w:t>
            </w:r>
            <w:r w:rsidR="0011582E">
              <w:rPr>
                <w:rFonts w:ascii="Times New Roman" w:hAnsi="Times New Roman" w:cs="Times New Roman"/>
                <w:noProof/>
                <w:sz w:val="24"/>
                <w:szCs w:val="24"/>
                <w:lang w:val="sq-AL"/>
              </w:rPr>
              <w:t xml:space="preserve">are around </w:t>
            </w:r>
            <w:r w:rsidR="00711BED">
              <w:rPr>
                <w:rFonts w:ascii="Times New Roman" w:hAnsi="Times New Roman" w:cs="Times New Roman"/>
                <w:noProof/>
                <w:sz w:val="24"/>
                <w:szCs w:val="24"/>
                <w:lang w:val="sq-AL"/>
              </w:rPr>
              <w:t>9</w:t>
            </w:r>
            <w:r w:rsidR="0011582E">
              <w:rPr>
                <w:rFonts w:ascii="Times New Roman" w:hAnsi="Times New Roman" w:cs="Times New Roman"/>
                <w:noProof/>
                <w:sz w:val="24"/>
                <w:szCs w:val="24"/>
                <w:lang w:val="sq-AL"/>
              </w:rPr>
              <w:t>,</w:t>
            </w:r>
            <w:r w:rsidR="00711BED">
              <w:rPr>
                <w:rFonts w:ascii="Times New Roman" w:hAnsi="Times New Roman" w:cs="Times New Roman"/>
                <w:noProof/>
                <w:sz w:val="24"/>
                <w:szCs w:val="24"/>
                <w:lang w:val="sq-AL"/>
              </w:rPr>
              <w:t>609</w:t>
            </w:r>
            <w:r w:rsidR="0011582E">
              <w:rPr>
                <w:rFonts w:ascii="Times New Roman" w:hAnsi="Times New Roman" w:cs="Times New Roman"/>
                <w:noProof/>
                <w:sz w:val="24"/>
                <w:szCs w:val="24"/>
                <w:lang w:val="sq-AL"/>
              </w:rPr>
              <w:t xml:space="preserve"> </w:t>
            </w:r>
            <w:r w:rsidRPr="007F577D">
              <w:rPr>
                <w:rFonts w:ascii="Times New Roman" w:hAnsi="Times New Roman" w:cs="Times New Roman"/>
                <w:noProof/>
                <w:sz w:val="24"/>
                <w:szCs w:val="24"/>
                <w:lang w:val="sq-AL"/>
              </w:rPr>
              <w:t>clicks.</w:t>
            </w:r>
          </w:p>
          <w:p w:rsidR="007F577D" w:rsidRDefault="007F577D" w:rsidP="00E7422D">
            <w:pPr>
              <w:spacing w:before="200" w:line="240" w:lineRule="auto"/>
              <w:ind w:left="101" w:right="86"/>
              <w:jc w:val="both"/>
              <w:rPr>
                <w:rFonts w:ascii="Times New Roman" w:hAnsi="Times New Roman" w:cs="Times New Roman"/>
                <w:noProof/>
                <w:sz w:val="24"/>
                <w:szCs w:val="24"/>
                <w:lang w:val="sq-AL"/>
              </w:rPr>
            </w:pPr>
            <w:r w:rsidRPr="007F577D">
              <w:rPr>
                <w:rFonts w:ascii="Times New Roman" w:hAnsi="Times New Roman" w:cs="Times New Roman"/>
                <w:noProof/>
                <w:sz w:val="24"/>
                <w:szCs w:val="24"/>
                <w:lang w:val="sq-AL"/>
              </w:rPr>
              <w:t>During 20</w:t>
            </w:r>
            <w:r w:rsidR="00711BED">
              <w:rPr>
                <w:rFonts w:ascii="Times New Roman" w:hAnsi="Times New Roman" w:cs="Times New Roman"/>
                <w:noProof/>
                <w:sz w:val="24"/>
                <w:szCs w:val="24"/>
                <w:lang w:val="sq-AL"/>
              </w:rPr>
              <w:t>20</w:t>
            </w:r>
            <w:r w:rsidR="007D2FD0">
              <w:rPr>
                <w:rFonts w:ascii="Times New Roman" w:hAnsi="Times New Roman" w:cs="Times New Roman"/>
                <w:noProof/>
                <w:sz w:val="24"/>
                <w:szCs w:val="24"/>
                <w:lang w:val="sq-AL"/>
              </w:rPr>
              <w:t>,</w:t>
            </w:r>
            <w:r w:rsidRPr="007F577D">
              <w:rPr>
                <w:rFonts w:ascii="Times New Roman" w:hAnsi="Times New Roman" w:cs="Times New Roman"/>
                <w:noProof/>
                <w:sz w:val="24"/>
                <w:szCs w:val="24"/>
                <w:lang w:val="sq-AL"/>
              </w:rPr>
              <w:t xml:space="preserve"> INSTAT conducted a survey to measure user satisfaction from INSTAT publications. The survey results show that the overall quality of </w:t>
            </w:r>
            <w:r w:rsidR="005E4EC0" w:rsidRPr="005E4EC0">
              <w:rPr>
                <w:rFonts w:ascii="Times New Roman" w:hAnsi="Times New Roman" w:cs="Times New Roman"/>
                <w:noProof/>
                <w:sz w:val="24"/>
                <w:szCs w:val="24"/>
              </w:rPr>
              <w:t>Road Accidents</w:t>
            </w:r>
            <w:r w:rsidR="005E4EC0">
              <w:rPr>
                <w:rFonts w:ascii="Times New Roman" w:hAnsi="Times New Roman" w:cs="Times New Roman"/>
                <w:noProof/>
                <w:sz w:val="24"/>
                <w:szCs w:val="24"/>
              </w:rPr>
              <w:t xml:space="preserve"> </w:t>
            </w:r>
            <w:r w:rsidRPr="007F577D">
              <w:rPr>
                <w:rFonts w:ascii="Times New Roman" w:hAnsi="Times New Roman" w:cs="Times New Roman"/>
                <w:noProof/>
                <w:sz w:val="24"/>
                <w:szCs w:val="24"/>
                <w:lang w:val="sq-AL"/>
              </w:rPr>
              <w:t xml:space="preserve">is rated </w:t>
            </w:r>
            <w:r w:rsidR="0066302B" w:rsidRPr="009B0182">
              <w:rPr>
                <w:rFonts w:ascii="Times New Roman" w:hAnsi="Times New Roman" w:cs="Times New Roman"/>
                <w:noProof/>
                <w:sz w:val="24"/>
                <w:szCs w:val="24"/>
                <w:lang w:val="sq-AL"/>
              </w:rPr>
              <w:t>3.</w:t>
            </w:r>
            <w:r w:rsidR="00711BED">
              <w:rPr>
                <w:rFonts w:ascii="Times New Roman" w:hAnsi="Times New Roman" w:cs="Times New Roman"/>
                <w:noProof/>
                <w:sz w:val="24"/>
                <w:szCs w:val="24"/>
                <w:lang w:val="sq-AL"/>
              </w:rPr>
              <w:t>75</w:t>
            </w:r>
            <w:r w:rsidR="0066302B" w:rsidRPr="009B0182">
              <w:rPr>
                <w:rFonts w:ascii="Times New Roman" w:hAnsi="Times New Roman" w:cs="Times New Roman"/>
                <w:noProof/>
                <w:sz w:val="24"/>
                <w:szCs w:val="24"/>
                <w:lang w:val="sq-AL"/>
              </w:rPr>
              <w:t xml:space="preserve"> (</w:t>
            </w:r>
            <w:r w:rsidR="00711BED">
              <w:rPr>
                <w:rFonts w:ascii="Times New Roman" w:hAnsi="Times New Roman" w:cs="Times New Roman"/>
                <w:noProof/>
                <w:sz w:val="24"/>
                <w:szCs w:val="24"/>
                <w:lang w:val="sq-AL"/>
              </w:rPr>
              <w:t xml:space="preserve">75 </w:t>
            </w:r>
            <w:r w:rsidR="00797C4A">
              <w:rPr>
                <w:rFonts w:ascii="Times New Roman" w:hAnsi="Times New Roman" w:cs="Times New Roman"/>
                <w:noProof/>
                <w:sz w:val="24"/>
                <w:szCs w:val="24"/>
                <w:lang w:val="sq-AL"/>
              </w:rPr>
              <w:t>%)</w:t>
            </w:r>
            <w:r w:rsidR="0066302B" w:rsidRPr="009B0182">
              <w:rPr>
                <w:rFonts w:ascii="Times New Roman" w:hAnsi="Times New Roman" w:cs="Times New Roman"/>
                <w:noProof/>
                <w:sz w:val="24"/>
                <w:szCs w:val="24"/>
                <w:lang w:val="sq-AL"/>
              </w:rPr>
              <w:t xml:space="preserve"> o</w:t>
            </w:r>
            <w:r w:rsidRPr="009B0182">
              <w:rPr>
                <w:rFonts w:ascii="Times New Roman" w:hAnsi="Times New Roman" w:cs="Times New Roman"/>
                <w:noProof/>
                <w:sz w:val="24"/>
                <w:szCs w:val="24"/>
                <w:lang w:val="sq-AL"/>
              </w:rPr>
              <w:t>n a scale of 1 (very poor) to 5 (very good).</w:t>
            </w:r>
          </w:p>
          <w:p w:rsidR="009244D7" w:rsidRPr="00806399" w:rsidRDefault="00806399" w:rsidP="00E7422D">
            <w:pPr>
              <w:spacing w:before="200" w:line="240" w:lineRule="auto"/>
              <w:ind w:left="101" w:right="86"/>
              <w:jc w:val="both"/>
              <w:rPr>
                <w:rFonts w:ascii="Times New Roman" w:hAnsi="Times New Roman" w:cs="Times New Roman"/>
                <w:noProof/>
                <w:sz w:val="24"/>
                <w:szCs w:val="24"/>
                <w:lang w:val="sq-AL"/>
              </w:rPr>
            </w:pPr>
            <w:r w:rsidRPr="00C52018">
              <w:rPr>
                <w:rFonts w:ascii="Times New Roman" w:hAnsi="Times New Roman" w:cs="Times New Roman"/>
                <w:noProof/>
                <w:sz w:val="24"/>
                <w:szCs w:val="24"/>
              </w:rPr>
              <w:t>INSTAT</w:t>
            </w:r>
            <w:r w:rsidRPr="00614BBA">
              <w:rPr>
                <w:rFonts w:ascii="Times New Roman" w:hAnsi="Times New Roman" w:cs="Times New Roman"/>
                <w:sz w:val="24"/>
                <w:szCs w:val="24"/>
              </w:rPr>
              <w:t xml:space="preserve"> organizes every year </w:t>
            </w:r>
            <w:hyperlink r:id="rId21" w:history="1">
              <w:r w:rsidR="007F577D" w:rsidRPr="00614BBA">
                <w:rPr>
                  <w:rStyle w:val="Hyperlink"/>
                  <w:rFonts w:ascii="Times New Roman" w:hAnsi="Times New Roman" w:cs="Times New Roman"/>
                  <w:noProof/>
                  <w:sz w:val="24"/>
                  <w:szCs w:val="24"/>
                  <w:lang w:val="sq-AL"/>
                </w:rPr>
                <w:t>User Satisfaction Survey</w:t>
              </w:r>
            </w:hyperlink>
            <w:r w:rsidRPr="00614BBA">
              <w:rPr>
                <w:rFonts w:ascii="Times New Roman" w:hAnsi="Times New Roman" w:cs="Times New Roman"/>
                <w:noProof/>
                <w:sz w:val="24"/>
                <w:szCs w:val="24"/>
                <w:lang w:val="sq-AL"/>
              </w:rPr>
              <w:t>.</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12.3. Completeness</w:t>
            </w:r>
          </w:p>
        </w:tc>
        <w:tc>
          <w:tcPr>
            <w:tcW w:w="8370" w:type="dxa"/>
            <w:shd w:val="clear" w:color="auto" w:fill="auto"/>
            <w:noWrap/>
            <w:vAlign w:val="center"/>
            <w:hideMark/>
          </w:tcPr>
          <w:p w:rsidR="00C52018" w:rsidRDefault="00612031" w:rsidP="00E7422D">
            <w:pPr>
              <w:spacing w:before="200" w:line="240" w:lineRule="auto"/>
              <w:ind w:left="101" w:right="86"/>
              <w:jc w:val="both"/>
              <w:rPr>
                <w:rFonts w:ascii="Times New Roman" w:hAnsi="Times New Roman" w:cs="Times New Roman"/>
                <w:noProof/>
                <w:sz w:val="24"/>
                <w:szCs w:val="24"/>
                <w:lang w:val="sq-AL"/>
              </w:rPr>
            </w:pPr>
            <w:r w:rsidRPr="00E7422D">
              <w:rPr>
                <w:rFonts w:ascii="Times New Roman" w:hAnsi="Times New Roman" w:cs="Times New Roman"/>
                <w:noProof/>
                <w:sz w:val="24"/>
                <w:szCs w:val="24"/>
                <w:lang w:val="sq-AL"/>
              </w:rPr>
              <w:t>The completeness of the data for " Road Accidents Statistics" for 2021 is judged by comparing the quality and quantity of indicators covered in INSTAT from those provided in European Regulation.</w:t>
            </w:r>
            <w:r w:rsidR="00E7422D" w:rsidRPr="00E7422D">
              <w:rPr>
                <w:rFonts w:ascii="Times New Roman" w:hAnsi="Times New Roman" w:cs="Times New Roman"/>
                <w:noProof/>
                <w:sz w:val="24"/>
                <w:szCs w:val="24"/>
                <w:lang w:val="sq-AL"/>
              </w:rPr>
              <w:t xml:space="preserve"> </w:t>
            </w:r>
          </w:p>
          <w:p w:rsidR="00E7422D" w:rsidRPr="00E7422D" w:rsidRDefault="005C1907" w:rsidP="00C52018">
            <w:pPr>
              <w:spacing w:before="200" w:line="240" w:lineRule="auto"/>
              <w:ind w:left="101" w:right="86"/>
              <w:jc w:val="both"/>
              <w:rPr>
                <w:rFonts w:ascii="Times New Roman" w:hAnsi="Times New Roman" w:cs="Times New Roman"/>
                <w:noProof/>
                <w:sz w:val="24"/>
                <w:szCs w:val="24"/>
                <w:lang w:val="sq-AL"/>
              </w:rPr>
            </w:pPr>
            <w:r w:rsidRPr="00E7422D">
              <w:rPr>
                <w:rFonts w:ascii="Times New Roman" w:hAnsi="Times New Roman" w:cs="Times New Roman"/>
                <w:noProof/>
                <w:sz w:val="24"/>
                <w:szCs w:val="24"/>
                <w:lang w:val="sq-AL"/>
              </w:rPr>
              <w:t>Data produced on Road Accidents are at the most detailed level required</w:t>
            </w:r>
            <w:r w:rsidR="00074944" w:rsidRPr="00E7422D">
              <w:rPr>
                <w:rFonts w:ascii="Times New Roman" w:hAnsi="Times New Roman" w:cs="Times New Roman"/>
                <w:noProof/>
                <w:sz w:val="24"/>
                <w:szCs w:val="24"/>
                <w:lang w:val="sq-AL"/>
              </w:rPr>
              <w:t xml:space="preserve"> according to</w:t>
            </w:r>
            <w:r w:rsidR="001544BA" w:rsidRPr="00E7422D">
              <w:rPr>
                <w:rFonts w:ascii="Times New Roman" w:hAnsi="Times New Roman" w:cs="Times New Roman"/>
                <w:noProof/>
                <w:sz w:val="24"/>
                <w:szCs w:val="24"/>
                <w:lang w:val="sq-AL"/>
              </w:rPr>
              <w:t xml:space="preserve"> n</w:t>
            </w:r>
            <w:r w:rsidR="00074944" w:rsidRPr="00E7422D">
              <w:rPr>
                <w:rFonts w:ascii="Times New Roman" w:hAnsi="Times New Roman" w:cs="Times New Roman"/>
                <w:noProof/>
                <w:sz w:val="24"/>
                <w:szCs w:val="24"/>
                <w:lang w:val="sq-AL"/>
              </w:rPr>
              <w:t xml:space="preserve">umber of </w:t>
            </w:r>
            <w:r w:rsidR="00612031" w:rsidRPr="00E7422D">
              <w:rPr>
                <w:rFonts w:ascii="Times New Roman" w:hAnsi="Times New Roman" w:cs="Times New Roman"/>
                <w:noProof/>
                <w:sz w:val="24"/>
                <w:szCs w:val="24"/>
                <w:lang w:val="sq-AL"/>
              </w:rPr>
              <w:t>r</w:t>
            </w:r>
            <w:r w:rsidRPr="00E7422D">
              <w:rPr>
                <w:rFonts w:ascii="Times New Roman" w:hAnsi="Times New Roman" w:cs="Times New Roman"/>
                <w:noProof/>
                <w:sz w:val="24"/>
                <w:szCs w:val="24"/>
                <w:lang w:val="sq-AL"/>
              </w:rPr>
              <w:t xml:space="preserve">oad </w:t>
            </w:r>
            <w:r w:rsidR="00612031" w:rsidRPr="00E7422D">
              <w:rPr>
                <w:rFonts w:ascii="Times New Roman" w:hAnsi="Times New Roman" w:cs="Times New Roman"/>
                <w:noProof/>
                <w:sz w:val="24"/>
                <w:szCs w:val="24"/>
                <w:lang w:val="sq-AL"/>
              </w:rPr>
              <w:t>a</w:t>
            </w:r>
            <w:r w:rsidRPr="00E7422D">
              <w:rPr>
                <w:rFonts w:ascii="Times New Roman" w:hAnsi="Times New Roman" w:cs="Times New Roman"/>
                <w:noProof/>
                <w:sz w:val="24"/>
                <w:szCs w:val="24"/>
                <w:lang w:val="sq-AL"/>
              </w:rPr>
              <w:t>ccidents</w:t>
            </w:r>
            <w:r w:rsidR="001544BA" w:rsidRPr="00E7422D">
              <w:rPr>
                <w:rFonts w:ascii="Times New Roman" w:hAnsi="Times New Roman" w:cs="Times New Roman"/>
                <w:noProof/>
                <w:sz w:val="24"/>
                <w:szCs w:val="24"/>
                <w:lang w:val="sq-AL"/>
              </w:rPr>
              <w:t>, n</w:t>
            </w:r>
            <w:r w:rsidRPr="00E7422D">
              <w:rPr>
                <w:rFonts w:ascii="Times New Roman" w:hAnsi="Times New Roman" w:cs="Times New Roman"/>
                <w:noProof/>
                <w:sz w:val="24"/>
                <w:szCs w:val="24"/>
                <w:lang w:val="sq-AL"/>
              </w:rPr>
              <w:t>umber of injured (dead or injured)</w:t>
            </w:r>
            <w:r w:rsidR="00612031" w:rsidRPr="00E7422D">
              <w:rPr>
                <w:rFonts w:ascii="Times New Roman" w:hAnsi="Times New Roman" w:cs="Times New Roman"/>
                <w:noProof/>
                <w:sz w:val="24"/>
                <w:szCs w:val="24"/>
                <w:lang w:val="sq-AL"/>
              </w:rPr>
              <w:t>.</w:t>
            </w:r>
            <w:r w:rsidR="00C52018">
              <w:rPr>
                <w:rFonts w:ascii="Times New Roman" w:hAnsi="Times New Roman" w:cs="Times New Roman"/>
                <w:noProof/>
                <w:sz w:val="24"/>
                <w:szCs w:val="24"/>
                <w:lang w:val="sq-AL"/>
              </w:rPr>
              <w:t xml:space="preserve"> </w:t>
            </w:r>
            <w:r w:rsidR="00130AEB" w:rsidRPr="00E7422D">
              <w:rPr>
                <w:rFonts w:ascii="Times New Roman" w:hAnsi="Times New Roman" w:cs="Times New Roman"/>
                <w:noProof/>
                <w:sz w:val="24"/>
                <w:szCs w:val="24"/>
                <w:lang w:val="sq-AL"/>
              </w:rPr>
              <w:t xml:space="preserve">Road </w:t>
            </w:r>
            <w:r w:rsidR="00074944" w:rsidRPr="00E7422D">
              <w:rPr>
                <w:rFonts w:ascii="Times New Roman" w:hAnsi="Times New Roman" w:cs="Times New Roman"/>
                <w:noProof/>
                <w:sz w:val="24"/>
                <w:szCs w:val="24"/>
                <w:lang w:val="sq-AL"/>
              </w:rPr>
              <w:t>a</w:t>
            </w:r>
            <w:r w:rsidR="00130AEB" w:rsidRPr="00E7422D">
              <w:rPr>
                <w:rFonts w:ascii="Times New Roman" w:hAnsi="Times New Roman" w:cs="Times New Roman"/>
                <w:noProof/>
                <w:sz w:val="24"/>
                <w:szCs w:val="24"/>
                <w:lang w:val="sq-AL"/>
              </w:rPr>
              <w:t xml:space="preserve">ccident statistics do not provide information of </w:t>
            </w:r>
            <w:r w:rsidR="00074944" w:rsidRPr="00E7422D">
              <w:rPr>
                <w:rFonts w:ascii="Times New Roman" w:hAnsi="Times New Roman" w:cs="Times New Roman"/>
                <w:noProof/>
                <w:sz w:val="24"/>
                <w:szCs w:val="24"/>
                <w:lang w:val="sq-AL"/>
              </w:rPr>
              <w:t>the number of accidents without injuries</w:t>
            </w:r>
            <w:r w:rsidR="00130AEB" w:rsidRPr="00E7422D">
              <w:rPr>
                <w:rFonts w:ascii="Times New Roman" w:hAnsi="Times New Roman" w:cs="Times New Roman"/>
                <w:noProof/>
                <w:sz w:val="24"/>
                <w:szCs w:val="24"/>
                <w:lang w:val="sq-AL"/>
              </w:rPr>
              <w:t>, the number of victims by details (driver, passenger or pedestrian), the distribution of deaths by type of transport and the distribution of deaths by type of the area where the accident occurs, etc.</w:t>
            </w:r>
            <w:r w:rsidR="00E7422D" w:rsidRPr="00E7422D">
              <w:rPr>
                <w:rFonts w:ascii="Times New Roman" w:hAnsi="Times New Roman" w:cs="Times New Roman"/>
                <w:noProof/>
                <w:sz w:val="24"/>
                <w:szCs w:val="24"/>
                <w:lang w:val="sq-AL"/>
              </w:rPr>
              <w:t xml:space="preserve"> </w:t>
            </w:r>
          </w:p>
          <w:p w:rsidR="00612031" w:rsidRPr="00E7422D" w:rsidRDefault="00612031" w:rsidP="00C52018">
            <w:pPr>
              <w:spacing w:line="240" w:lineRule="auto"/>
              <w:ind w:left="101" w:right="86"/>
              <w:jc w:val="both"/>
              <w:rPr>
                <w:rFonts w:ascii="Times New Roman" w:hAnsi="Times New Roman" w:cs="Times New Roman"/>
                <w:noProof/>
                <w:sz w:val="24"/>
                <w:szCs w:val="24"/>
                <w:lang w:val="sq-AL"/>
              </w:rPr>
            </w:pPr>
            <w:r w:rsidRPr="00E7422D">
              <w:rPr>
                <w:rFonts w:ascii="Times New Roman" w:hAnsi="Times New Roman" w:cs="Times New Roman"/>
                <w:noProof/>
                <w:sz w:val="24"/>
                <w:szCs w:val="24"/>
                <w:lang w:val="sq-AL"/>
              </w:rPr>
              <w:t xml:space="preserve">The data completeness rate, for Road Accident Statistics, is approximately </w:t>
            </w:r>
            <w:r w:rsidR="00C52018">
              <w:rPr>
                <w:rFonts w:ascii="Times New Roman" w:hAnsi="Times New Roman" w:cs="Times New Roman"/>
                <w:noProof/>
                <w:sz w:val="24"/>
                <w:szCs w:val="24"/>
                <w:lang w:val="sq-AL"/>
              </w:rPr>
              <w:t>7</w:t>
            </w:r>
            <w:r w:rsidRPr="00E7422D">
              <w:rPr>
                <w:rFonts w:ascii="Times New Roman" w:hAnsi="Times New Roman" w:cs="Times New Roman"/>
                <w:noProof/>
                <w:sz w:val="24"/>
                <w:szCs w:val="24"/>
                <w:lang w:val="sq-AL"/>
              </w:rPr>
              <w:t>0%.</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17068F" w:rsidRDefault="009244D7" w:rsidP="00D3697D">
            <w:pPr>
              <w:pStyle w:val="Heading1"/>
              <w:spacing w:before="0"/>
              <w:rPr>
                <w:rFonts w:ascii="Times New Roman" w:eastAsiaTheme="minorHAnsi" w:hAnsi="Times New Roman" w:cs="Times New Roman"/>
                <w:noProof/>
                <w:color w:val="auto"/>
                <w:sz w:val="24"/>
                <w:szCs w:val="24"/>
                <w:lang w:val="sq-AL"/>
              </w:rPr>
            </w:pPr>
            <w:bookmarkStart w:id="13" w:name="_Toc85447278"/>
            <w:r w:rsidRPr="00D3697D">
              <w:rPr>
                <w:rFonts w:ascii="Times New Roman" w:eastAsia="Times New Roman" w:hAnsi="Times New Roman" w:cs="Times New Roman"/>
                <w:noProof/>
                <w:color w:val="000000" w:themeColor="text1"/>
                <w:sz w:val="24"/>
                <w:szCs w:val="24"/>
                <w:lang w:val="sq-AL" w:eastAsia="sq-AL"/>
              </w:rPr>
              <w:t>13. Accuracy and reliability</w:t>
            </w:r>
            <w:bookmarkEnd w:id="13"/>
          </w:p>
        </w:tc>
      </w:tr>
      <w:tr w:rsidR="009244D7" w:rsidRPr="009B20AD" w:rsidTr="00370BE4">
        <w:trPr>
          <w:trHeight w:val="350"/>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370" w:type="dxa"/>
            <w:shd w:val="clear" w:color="auto" w:fill="auto"/>
            <w:vAlign w:val="center"/>
          </w:tcPr>
          <w:p w:rsidR="009244D7" w:rsidRPr="0017068F" w:rsidRDefault="00024304" w:rsidP="00E7422D">
            <w:pPr>
              <w:spacing w:before="200" w:line="240" w:lineRule="auto"/>
              <w:ind w:left="101" w:right="86"/>
              <w:jc w:val="both"/>
              <w:rPr>
                <w:rFonts w:ascii="Times New Roman" w:hAnsi="Times New Roman" w:cs="Times New Roman"/>
                <w:noProof/>
                <w:sz w:val="24"/>
                <w:szCs w:val="24"/>
                <w:lang w:val="sq-AL"/>
              </w:rPr>
            </w:pPr>
            <w:r w:rsidRPr="00E7422D">
              <w:rPr>
                <w:rFonts w:ascii="Times New Roman" w:hAnsi="Times New Roman" w:cs="Times New Roman"/>
                <w:noProof/>
                <w:sz w:val="24"/>
                <w:szCs w:val="24"/>
                <w:lang w:val="sq-AL"/>
              </w:rPr>
              <w:t xml:space="preserve">Information on </w:t>
            </w:r>
            <w:r w:rsidR="00D203B7" w:rsidRPr="00E7422D">
              <w:rPr>
                <w:rFonts w:ascii="Times New Roman" w:hAnsi="Times New Roman" w:cs="Times New Roman"/>
                <w:noProof/>
                <w:sz w:val="24"/>
                <w:szCs w:val="24"/>
                <w:lang w:val="sq-AL"/>
              </w:rPr>
              <w:t>R</w:t>
            </w:r>
            <w:r w:rsidRPr="00E7422D">
              <w:rPr>
                <w:rFonts w:ascii="Times New Roman" w:hAnsi="Times New Roman" w:cs="Times New Roman"/>
                <w:noProof/>
                <w:sz w:val="24"/>
                <w:szCs w:val="24"/>
                <w:lang w:val="sq-AL"/>
              </w:rPr>
              <w:t xml:space="preserve">oad </w:t>
            </w:r>
            <w:r w:rsidR="00D203B7" w:rsidRPr="00E7422D">
              <w:rPr>
                <w:rFonts w:ascii="Times New Roman" w:hAnsi="Times New Roman" w:cs="Times New Roman"/>
                <w:noProof/>
                <w:sz w:val="24"/>
                <w:szCs w:val="24"/>
                <w:lang w:val="sq-AL"/>
              </w:rPr>
              <w:t>A</w:t>
            </w:r>
            <w:r w:rsidRPr="00E7422D">
              <w:rPr>
                <w:rFonts w:ascii="Times New Roman" w:hAnsi="Times New Roman" w:cs="Times New Roman"/>
                <w:noProof/>
                <w:sz w:val="24"/>
                <w:szCs w:val="24"/>
                <w:lang w:val="sq-AL"/>
              </w:rPr>
              <w:t xml:space="preserve">ccidents is collected </w:t>
            </w:r>
            <w:r w:rsidR="00D203B7" w:rsidRPr="00E7422D">
              <w:rPr>
                <w:rFonts w:ascii="Times New Roman" w:hAnsi="Times New Roman" w:cs="Times New Roman"/>
                <w:noProof/>
                <w:sz w:val="24"/>
                <w:szCs w:val="24"/>
                <w:lang w:val="sq-AL"/>
              </w:rPr>
              <w:t xml:space="preserve">by </w:t>
            </w:r>
            <w:r w:rsidRPr="00E7422D">
              <w:rPr>
                <w:rFonts w:ascii="Times New Roman" w:hAnsi="Times New Roman" w:cs="Times New Roman"/>
                <w:noProof/>
                <w:sz w:val="24"/>
                <w:szCs w:val="24"/>
                <w:lang w:val="sq-AL"/>
              </w:rPr>
              <w:t>administrative sources, subject to the enforcement of the legal basis and applicable Memorandums of Understanding. No surveys are conducted on the Road Accidents data.</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13.2. Sampling error</w:t>
            </w:r>
          </w:p>
        </w:tc>
        <w:tc>
          <w:tcPr>
            <w:tcW w:w="8370" w:type="dxa"/>
            <w:shd w:val="clear" w:color="auto" w:fill="auto"/>
            <w:vAlign w:val="center"/>
          </w:tcPr>
          <w:p w:rsidR="009244D7" w:rsidRPr="0017068F" w:rsidRDefault="00024304" w:rsidP="00E7422D">
            <w:pPr>
              <w:spacing w:before="200" w:line="240" w:lineRule="auto"/>
              <w:ind w:left="101" w:right="86"/>
              <w:jc w:val="both"/>
              <w:rPr>
                <w:rFonts w:ascii="Times New Roman" w:hAnsi="Times New Roman" w:cs="Times New Roman"/>
                <w:noProof/>
                <w:sz w:val="24"/>
                <w:szCs w:val="24"/>
                <w:lang w:val="sq-AL"/>
              </w:rPr>
            </w:pPr>
            <w:r w:rsidRPr="00E7422D">
              <w:rPr>
                <w:rFonts w:ascii="Times New Roman" w:hAnsi="Times New Roman" w:cs="Times New Roman"/>
                <w:noProof/>
                <w:sz w:val="24"/>
                <w:szCs w:val="24"/>
                <w:lang w:val="sq-AL"/>
              </w:rPr>
              <w:t>Not applicable</w:t>
            </w:r>
            <w:r w:rsidR="00CB5D87" w:rsidRPr="00E7422D">
              <w:rPr>
                <w:rFonts w:ascii="Times New Roman" w:hAnsi="Times New Roman" w:cs="Times New Roman"/>
                <w:noProof/>
                <w:sz w:val="24"/>
                <w:szCs w:val="24"/>
                <w:lang w:val="sq-AL"/>
              </w:rPr>
              <w:t xml:space="preserve">, </w:t>
            </w:r>
            <w:r w:rsidRPr="00E7422D">
              <w:rPr>
                <w:rFonts w:ascii="Times New Roman" w:hAnsi="Times New Roman" w:cs="Times New Roman"/>
                <w:noProof/>
                <w:sz w:val="24"/>
                <w:szCs w:val="24"/>
                <w:lang w:val="sq-AL"/>
              </w:rPr>
              <w:t>the data are administrative.</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13.3. Non - sampling error</w:t>
            </w:r>
          </w:p>
        </w:tc>
        <w:tc>
          <w:tcPr>
            <w:tcW w:w="8370" w:type="dxa"/>
            <w:shd w:val="clear" w:color="auto" w:fill="auto"/>
            <w:vAlign w:val="center"/>
          </w:tcPr>
          <w:p w:rsidR="009244D7" w:rsidRPr="0009669A" w:rsidRDefault="0009669A" w:rsidP="00E7422D">
            <w:pPr>
              <w:spacing w:before="200" w:line="240" w:lineRule="auto"/>
              <w:ind w:left="101" w:right="86"/>
              <w:jc w:val="both"/>
              <w:rPr>
                <w:rFonts w:ascii="Times New Roman" w:hAnsi="Times New Roman" w:cs="Times New Roman"/>
                <w:noProof/>
                <w:sz w:val="24"/>
                <w:szCs w:val="24"/>
                <w:lang w:val="sq-AL"/>
              </w:rPr>
            </w:pPr>
            <w:r w:rsidRPr="0009669A">
              <w:rPr>
                <w:rFonts w:ascii="Times New Roman" w:hAnsi="Times New Roman" w:cs="Times New Roman"/>
                <w:noProof/>
                <w:sz w:val="24"/>
                <w:szCs w:val="24"/>
                <w:lang w:val="sq-AL"/>
              </w:rPr>
              <w:t xml:space="preserve">Data revision occurs </w:t>
            </w:r>
            <w:r w:rsidR="00BB20D5" w:rsidRPr="0009669A">
              <w:rPr>
                <w:rFonts w:ascii="Times New Roman" w:hAnsi="Times New Roman" w:cs="Times New Roman"/>
                <w:noProof/>
                <w:sz w:val="24"/>
                <w:szCs w:val="24"/>
                <w:lang w:val="sq-AL"/>
              </w:rPr>
              <w:t xml:space="preserve">only </w:t>
            </w:r>
            <w:r w:rsidRPr="0009669A">
              <w:rPr>
                <w:rFonts w:ascii="Times New Roman" w:hAnsi="Times New Roman" w:cs="Times New Roman"/>
                <w:noProof/>
                <w:sz w:val="24"/>
                <w:szCs w:val="24"/>
                <w:lang w:val="sq-AL"/>
              </w:rPr>
              <w:t>if the relevant insti</w:t>
            </w:r>
            <w:r>
              <w:rPr>
                <w:rFonts w:ascii="Times New Roman" w:hAnsi="Times New Roman" w:cs="Times New Roman"/>
                <w:noProof/>
                <w:sz w:val="24"/>
                <w:szCs w:val="24"/>
                <w:lang w:val="sq-AL"/>
              </w:rPr>
              <w:t xml:space="preserve">tutions revise the data sent to </w:t>
            </w:r>
            <w:r w:rsidRPr="0009669A">
              <w:rPr>
                <w:rFonts w:ascii="Times New Roman" w:hAnsi="Times New Roman" w:cs="Times New Roman"/>
                <w:noProof/>
                <w:sz w:val="24"/>
                <w:szCs w:val="24"/>
                <w:lang w:val="sq-AL"/>
              </w:rPr>
              <w:t>INSTAT for update effect or any potenti</w:t>
            </w:r>
            <w:r>
              <w:rPr>
                <w:rFonts w:ascii="Times New Roman" w:hAnsi="Times New Roman" w:cs="Times New Roman"/>
                <w:noProof/>
                <w:sz w:val="24"/>
                <w:szCs w:val="24"/>
                <w:lang w:val="sq-AL"/>
              </w:rPr>
              <w:t xml:space="preserve">al human error. If the relevant </w:t>
            </w:r>
            <w:r w:rsidRPr="0009669A">
              <w:rPr>
                <w:rFonts w:ascii="Times New Roman" w:hAnsi="Times New Roman" w:cs="Times New Roman"/>
                <w:noProof/>
                <w:sz w:val="24"/>
                <w:szCs w:val="24"/>
                <w:lang w:val="sq-AL"/>
              </w:rPr>
              <w:t>institutions revise the data sent to INSTAT, then</w:t>
            </w:r>
            <w:r>
              <w:rPr>
                <w:rFonts w:ascii="Times New Roman" w:hAnsi="Times New Roman" w:cs="Times New Roman"/>
                <w:noProof/>
                <w:sz w:val="24"/>
                <w:szCs w:val="24"/>
                <w:lang w:val="sq-AL"/>
              </w:rPr>
              <w:t xml:space="preserve"> in the most recent publication </w:t>
            </w:r>
            <w:r w:rsidRPr="0009669A">
              <w:rPr>
                <w:rFonts w:ascii="Times New Roman" w:hAnsi="Times New Roman" w:cs="Times New Roman"/>
                <w:noProof/>
                <w:sz w:val="24"/>
                <w:szCs w:val="24"/>
                <w:lang w:val="sq-AL"/>
              </w:rPr>
              <w:t>INSTAT will reflect these changes and provide bri</w:t>
            </w:r>
            <w:r>
              <w:rPr>
                <w:rFonts w:ascii="Times New Roman" w:hAnsi="Times New Roman" w:cs="Times New Roman"/>
                <w:noProof/>
                <w:sz w:val="24"/>
                <w:szCs w:val="24"/>
                <w:lang w:val="sq-AL"/>
              </w:rPr>
              <w:t xml:space="preserve">ef clarification information to </w:t>
            </w:r>
            <w:r w:rsidRPr="0009669A">
              <w:rPr>
                <w:rFonts w:ascii="Times New Roman" w:hAnsi="Times New Roman" w:cs="Times New Roman"/>
                <w:noProof/>
                <w:sz w:val="24"/>
                <w:szCs w:val="24"/>
                <w:lang w:val="sq-AL"/>
              </w:rPr>
              <w:t xml:space="preserve">the users. </w:t>
            </w:r>
            <w:r w:rsidR="00024304" w:rsidRPr="003456E6">
              <w:rPr>
                <w:rFonts w:ascii="Times New Roman" w:hAnsi="Times New Roman" w:cs="Times New Roman"/>
                <w:noProof/>
                <w:sz w:val="24"/>
                <w:szCs w:val="24"/>
                <w:lang w:val="sq-AL"/>
              </w:rPr>
              <w:t xml:space="preserve">Non-sampling errors are treated with based on the </w:t>
            </w:r>
            <w:r w:rsidR="00366D95" w:rsidRPr="00E7422D">
              <w:rPr>
                <w:rFonts w:ascii="Times New Roman" w:hAnsi="Times New Roman" w:cs="Times New Roman"/>
                <w:noProof/>
                <w:sz w:val="24"/>
                <w:szCs w:val="24"/>
                <w:lang w:val="sq-AL"/>
              </w:rPr>
              <w:t>Error Treatment policy.</w:t>
            </w:r>
          </w:p>
        </w:tc>
      </w:tr>
      <w:tr w:rsidR="009244D7" w:rsidRPr="009B20AD" w:rsidTr="00B40B8B">
        <w:trPr>
          <w:trHeight w:val="567"/>
        </w:trPr>
        <w:tc>
          <w:tcPr>
            <w:tcW w:w="10440" w:type="dxa"/>
            <w:gridSpan w:val="2"/>
            <w:shd w:val="clear" w:color="auto" w:fill="FBD4B4" w:themeFill="accent6" w:themeFillTint="66"/>
            <w:noWrap/>
            <w:vAlign w:val="center"/>
            <w:hideMark/>
          </w:tcPr>
          <w:p w:rsidR="009244D7" w:rsidRPr="0017068F" w:rsidRDefault="009244D7" w:rsidP="00D3697D">
            <w:pPr>
              <w:pStyle w:val="Heading1"/>
              <w:spacing w:before="0"/>
              <w:rPr>
                <w:rFonts w:ascii="Times New Roman" w:eastAsiaTheme="minorHAnsi" w:hAnsi="Times New Roman" w:cs="Times New Roman"/>
                <w:noProof/>
                <w:color w:val="auto"/>
                <w:sz w:val="24"/>
                <w:szCs w:val="24"/>
                <w:lang w:val="sq-AL"/>
              </w:rPr>
            </w:pPr>
            <w:bookmarkStart w:id="14" w:name="_Toc85447279"/>
            <w:r w:rsidRPr="00D3697D">
              <w:rPr>
                <w:rFonts w:ascii="Times New Roman" w:eastAsia="Times New Roman" w:hAnsi="Times New Roman" w:cs="Times New Roman"/>
                <w:noProof/>
                <w:color w:val="000000" w:themeColor="text1"/>
                <w:sz w:val="24"/>
                <w:szCs w:val="24"/>
                <w:lang w:val="sq-AL" w:eastAsia="sq-AL"/>
              </w:rPr>
              <w:t>14. Timeliness and punctuality</w:t>
            </w:r>
            <w:bookmarkEnd w:id="14"/>
          </w:p>
        </w:tc>
      </w:tr>
      <w:tr w:rsidR="009244D7" w:rsidRPr="009B20AD" w:rsidTr="00370BE4">
        <w:trPr>
          <w:trHeight w:val="2213"/>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370" w:type="dxa"/>
            <w:shd w:val="clear" w:color="auto" w:fill="auto"/>
            <w:vAlign w:val="center"/>
          </w:tcPr>
          <w:p w:rsidR="001561E0" w:rsidRDefault="00AE7515" w:rsidP="00E7422D">
            <w:pPr>
              <w:spacing w:before="200" w:line="240" w:lineRule="auto"/>
              <w:ind w:left="101" w:right="86"/>
              <w:jc w:val="both"/>
              <w:rPr>
                <w:rFonts w:ascii="Times New Roman" w:hAnsi="Times New Roman" w:cs="Times New Roman"/>
                <w:noProof/>
                <w:sz w:val="24"/>
                <w:szCs w:val="24"/>
              </w:rPr>
            </w:pPr>
            <w:r w:rsidRPr="00E7422D">
              <w:rPr>
                <w:rFonts w:ascii="Times New Roman" w:hAnsi="Times New Roman" w:cs="Times New Roman"/>
                <w:noProof/>
                <w:sz w:val="24"/>
                <w:szCs w:val="24"/>
                <w:lang w:val="sq-AL"/>
              </w:rPr>
              <w:t>Information</w:t>
            </w:r>
            <w:r w:rsidRPr="00C847D2">
              <w:rPr>
                <w:rFonts w:ascii="Times New Roman" w:hAnsi="Times New Roman" w:cs="Times New Roman"/>
                <w:noProof/>
                <w:sz w:val="24"/>
                <w:szCs w:val="24"/>
              </w:rPr>
              <w:t xml:space="preserve"> on </w:t>
            </w:r>
            <w:r w:rsidR="004A54A3" w:rsidRPr="00C847D2">
              <w:rPr>
                <w:rFonts w:ascii="Times New Roman" w:hAnsi="Times New Roman" w:cs="Times New Roman"/>
                <w:noProof/>
                <w:sz w:val="24"/>
                <w:szCs w:val="24"/>
              </w:rPr>
              <w:t>R</w:t>
            </w:r>
            <w:r w:rsidRPr="00C847D2">
              <w:rPr>
                <w:rFonts w:ascii="Times New Roman" w:hAnsi="Times New Roman" w:cs="Times New Roman"/>
                <w:noProof/>
                <w:sz w:val="24"/>
                <w:szCs w:val="24"/>
              </w:rPr>
              <w:t xml:space="preserve">oad </w:t>
            </w:r>
            <w:r w:rsidR="004A54A3" w:rsidRPr="00C847D2">
              <w:rPr>
                <w:rFonts w:ascii="Times New Roman" w:hAnsi="Times New Roman" w:cs="Times New Roman"/>
                <w:noProof/>
                <w:sz w:val="24"/>
                <w:szCs w:val="24"/>
              </w:rPr>
              <w:t>A</w:t>
            </w:r>
            <w:r w:rsidRPr="00C847D2">
              <w:rPr>
                <w:rFonts w:ascii="Times New Roman" w:hAnsi="Times New Roman" w:cs="Times New Roman"/>
                <w:noProof/>
                <w:sz w:val="24"/>
                <w:szCs w:val="24"/>
              </w:rPr>
              <w:t xml:space="preserve">ccidents is published </w:t>
            </w:r>
            <w:r w:rsidR="00806399" w:rsidRPr="00C847D2">
              <w:rPr>
                <w:rFonts w:ascii="Times New Roman" w:hAnsi="Times New Roman" w:cs="Times New Roman"/>
                <w:noProof/>
                <w:sz w:val="24"/>
                <w:szCs w:val="24"/>
              </w:rPr>
              <w:t xml:space="preserve">about </w:t>
            </w:r>
            <w:r w:rsidR="00BB20D5" w:rsidRPr="00C847D2">
              <w:rPr>
                <w:rFonts w:ascii="Times New Roman" w:hAnsi="Times New Roman" w:cs="Times New Roman"/>
                <w:noProof/>
                <w:sz w:val="24"/>
                <w:szCs w:val="24"/>
              </w:rPr>
              <w:t>1</w:t>
            </w:r>
            <w:r w:rsidR="00BB20D5">
              <w:rPr>
                <w:rFonts w:ascii="Times New Roman" w:hAnsi="Times New Roman" w:cs="Times New Roman"/>
                <w:noProof/>
                <w:sz w:val="24"/>
                <w:szCs w:val="24"/>
              </w:rPr>
              <w:t>8</w:t>
            </w:r>
            <w:r w:rsidR="00BB20D5" w:rsidRPr="00C847D2">
              <w:rPr>
                <w:rFonts w:ascii="Times New Roman" w:hAnsi="Times New Roman" w:cs="Times New Roman"/>
                <w:noProof/>
                <w:sz w:val="24"/>
                <w:szCs w:val="24"/>
              </w:rPr>
              <w:t xml:space="preserve"> </w:t>
            </w:r>
            <w:r w:rsidRPr="00C847D2">
              <w:rPr>
                <w:rFonts w:ascii="Times New Roman" w:hAnsi="Times New Roman" w:cs="Times New Roman"/>
                <w:noProof/>
                <w:sz w:val="24"/>
                <w:szCs w:val="24"/>
              </w:rPr>
              <w:t>days after the end of the reference month according to the predetermined date in the INSTAT publication calendar</w:t>
            </w:r>
            <w:r w:rsidR="00806399" w:rsidRPr="00C847D2">
              <w:rPr>
                <w:rFonts w:ascii="Times New Roman" w:hAnsi="Times New Roman" w:cs="Times New Roman"/>
                <w:noProof/>
                <w:sz w:val="24"/>
                <w:szCs w:val="24"/>
              </w:rPr>
              <w:t xml:space="preserve"> (T+</w:t>
            </w:r>
            <w:r w:rsidR="00BB20D5" w:rsidRPr="00C847D2">
              <w:rPr>
                <w:rFonts w:ascii="Times New Roman" w:hAnsi="Times New Roman" w:cs="Times New Roman"/>
                <w:noProof/>
                <w:sz w:val="24"/>
                <w:szCs w:val="24"/>
              </w:rPr>
              <w:t>1</w:t>
            </w:r>
            <w:r w:rsidR="00BB20D5">
              <w:rPr>
                <w:rFonts w:ascii="Times New Roman" w:hAnsi="Times New Roman" w:cs="Times New Roman"/>
                <w:noProof/>
                <w:sz w:val="24"/>
                <w:szCs w:val="24"/>
              </w:rPr>
              <w:t>8</w:t>
            </w:r>
            <w:r w:rsidR="00BB20D5" w:rsidRPr="00C847D2">
              <w:rPr>
                <w:rFonts w:ascii="Times New Roman" w:hAnsi="Times New Roman" w:cs="Times New Roman"/>
                <w:noProof/>
                <w:sz w:val="24"/>
                <w:szCs w:val="24"/>
              </w:rPr>
              <w:t xml:space="preserve"> </w:t>
            </w:r>
            <w:r w:rsidR="00806399" w:rsidRPr="00C847D2">
              <w:rPr>
                <w:rFonts w:ascii="Times New Roman" w:hAnsi="Times New Roman" w:cs="Times New Roman"/>
                <w:noProof/>
                <w:sz w:val="24"/>
                <w:szCs w:val="24"/>
              </w:rPr>
              <w:t>days)</w:t>
            </w:r>
            <w:r w:rsidRPr="00C847D2">
              <w:rPr>
                <w:rFonts w:ascii="Times New Roman" w:hAnsi="Times New Roman" w:cs="Times New Roman"/>
                <w:noProof/>
                <w:sz w:val="24"/>
                <w:szCs w:val="24"/>
              </w:rPr>
              <w:t xml:space="preserve">. </w:t>
            </w:r>
          </w:p>
          <w:tbl>
            <w:tblPr>
              <w:tblW w:w="3200" w:type="dxa"/>
              <w:tblLook w:val="04A0" w:firstRow="1" w:lastRow="0" w:firstColumn="1" w:lastColumn="0" w:noHBand="0" w:noVBand="1"/>
            </w:tblPr>
            <w:tblGrid>
              <w:gridCol w:w="2140"/>
              <w:gridCol w:w="1219"/>
            </w:tblGrid>
            <w:tr w:rsidR="00C03132" w:rsidRPr="00C03132" w:rsidTr="00C03132">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Reference period</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9/30/2021</w:t>
                  </w:r>
                </w:p>
              </w:tc>
            </w:tr>
            <w:tr w:rsidR="00C03132" w:rsidRPr="00C03132" w:rsidTr="00C03132">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Date of publication</w:t>
                  </w:r>
                </w:p>
              </w:tc>
              <w:tc>
                <w:tcPr>
                  <w:tcW w:w="1060" w:type="dxa"/>
                  <w:tcBorders>
                    <w:top w:val="nil"/>
                    <w:left w:val="nil"/>
                    <w:bottom w:val="single" w:sz="4" w:space="0" w:color="auto"/>
                    <w:right w:val="single" w:sz="4" w:space="0" w:color="auto"/>
                  </w:tcBorders>
                  <w:shd w:val="clear" w:color="auto" w:fill="auto"/>
                  <w:noWrap/>
                  <w:vAlign w:val="center"/>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10/18/2021</w:t>
                  </w:r>
                </w:p>
              </w:tc>
            </w:tr>
            <w:tr w:rsidR="00C03132" w:rsidRPr="00C03132" w:rsidTr="00C03132">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Timeliness</w:t>
                  </w:r>
                </w:p>
              </w:tc>
              <w:tc>
                <w:tcPr>
                  <w:tcW w:w="1060" w:type="dxa"/>
                  <w:tcBorders>
                    <w:top w:val="nil"/>
                    <w:left w:val="nil"/>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18</w:t>
                  </w:r>
                </w:p>
              </w:tc>
            </w:tr>
          </w:tbl>
          <w:p w:rsidR="00CE6A24" w:rsidRPr="00484D3F" w:rsidRDefault="00CE6A24" w:rsidP="00C03132">
            <w:pPr>
              <w:spacing w:before="240" w:after="240" w:line="240" w:lineRule="auto"/>
              <w:ind w:right="85"/>
              <w:jc w:val="both"/>
              <w:rPr>
                <w:rFonts w:ascii="Times New Roman" w:hAnsi="Times New Roman" w:cs="Times New Roman"/>
                <w:noProof/>
                <w:sz w:val="24"/>
                <w:szCs w:val="24"/>
                <w:highlight w:val="yellow"/>
                <w:lang w:val="sq-AL"/>
              </w:rPr>
            </w:pPr>
          </w:p>
        </w:tc>
      </w:tr>
      <w:tr w:rsidR="009244D7" w:rsidRPr="009B20AD" w:rsidTr="00615FC6">
        <w:trPr>
          <w:trHeight w:val="562"/>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370" w:type="dxa"/>
            <w:shd w:val="clear" w:color="auto" w:fill="auto"/>
            <w:vAlign w:val="center"/>
          </w:tcPr>
          <w:p w:rsidR="00BB3E46" w:rsidRDefault="00806399" w:rsidP="00E7422D">
            <w:pPr>
              <w:spacing w:before="200" w:line="240" w:lineRule="auto"/>
              <w:ind w:left="101" w:right="86"/>
              <w:jc w:val="both"/>
              <w:rPr>
                <w:rFonts w:ascii="Times New Roman" w:hAnsi="Times New Roman" w:cs="Times New Roman"/>
                <w:noProof/>
                <w:sz w:val="24"/>
                <w:szCs w:val="24"/>
              </w:rPr>
            </w:pPr>
            <w:r w:rsidRPr="00C847D2">
              <w:rPr>
                <w:rFonts w:ascii="Times New Roman" w:hAnsi="Times New Roman" w:cs="Times New Roman"/>
                <w:noProof/>
                <w:sz w:val="24"/>
                <w:szCs w:val="24"/>
              </w:rPr>
              <w:t xml:space="preserve">The data of Road Accidents Statistics are disseminated according to the publication calendar. The publication of Road Accidents </w:t>
            </w:r>
            <w:r w:rsidR="00BB20D5">
              <w:rPr>
                <w:rFonts w:ascii="Times New Roman" w:hAnsi="Times New Roman" w:cs="Times New Roman"/>
                <w:noProof/>
                <w:sz w:val="24"/>
                <w:szCs w:val="24"/>
              </w:rPr>
              <w:t>s</w:t>
            </w:r>
            <w:r w:rsidRPr="00C847D2">
              <w:rPr>
                <w:rFonts w:ascii="Times New Roman" w:hAnsi="Times New Roman" w:cs="Times New Roman"/>
                <w:noProof/>
                <w:sz w:val="24"/>
                <w:szCs w:val="24"/>
              </w:rPr>
              <w:t>tatistics has been punctuality in time to 100% of publications carried out over the years.</w:t>
            </w:r>
          </w:p>
          <w:tbl>
            <w:tblPr>
              <w:tblW w:w="3537" w:type="dxa"/>
              <w:tblLook w:val="04A0" w:firstRow="1" w:lastRow="0" w:firstColumn="1" w:lastColumn="0" w:noHBand="0" w:noVBand="1"/>
            </w:tblPr>
            <w:tblGrid>
              <w:gridCol w:w="2318"/>
              <w:gridCol w:w="1219"/>
            </w:tblGrid>
            <w:tr w:rsidR="00C03132" w:rsidRPr="00C03132" w:rsidTr="00370BE4">
              <w:trPr>
                <w:trHeight w:val="300"/>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Reference period</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9/30/2021</w:t>
                  </w:r>
                </w:p>
              </w:tc>
            </w:tr>
            <w:tr w:rsidR="00C03132" w:rsidRPr="00C03132" w:rsidTr="00370BE4">
              <w:trPr>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Date of announcement</w:t>
                  </w:r>
                </w:p>
              </w:tc>
              <w:tc>
                <w:tcPr>
                  <w:tcW w:w="1219" w:type="dxa"/>
                  <w:tcBorders>
                    <w:top w:val="nil"/>
                    <w:left w:val="nil"/>
                    <w:bottom w:val="single" w:sz="4" w:space="0" w:color="auto"/>
                    <w:right w:val="single" w:sz="4" w:space="0" w:color="auto"/>
                  </w:tcBorders>
                  <w:shd w:val="clear" w:color="auto" w:fill="auto"/>
                  <w:noWrap/>
                  <w:vAlign w:val="center"/>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10/18/2021</w:t>
                  </w:r>
                </w:p>
              </w:tc>
            </w:tr>
            <w:tr w:rsidR="00C03132" w:rsidRPr="00C03132" w:rsidTr="00370BE4">
              <w:trPr>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Date of publication</w:t>
                  </w:r>
                </w:p>
              </w:tc>
              <w:tc>
                <w:tcPr>
                  <w:tcW w:w="1219" w:type="dxa"/>
                  <w:tcBorders>
                    <w:top w:val="nil"/>
                    <w:left w:val="nil"/>
                    <w:bottom w:val="single" w:sz="4" w:space="0" w:color="auto"/>
                    <w:right w:val="single" w:sz="4" w:space="0" w:color="auto"/>
                  </w:tcBorders>
                  <w:shd w:val="clear" w:color="auto" w:fill="auto"/>
                  <w:noWrap/>
                  <w:vAlign w:val="center"/>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10/18/2021</w:t>
                  </w:r>
                </w:p>
              </w:tc>
            </w:tr>
            <w:tr w:rsidR="00C03132" w:rsidRPr="00C03132" w:rsidTr="00370BE4">
              <w:trPr>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rPr>
                      <w:rFonts w:ascii="Times New Roman" w:eastAsia="Times New Roman" w:hAnsi="Times New Roman" w:cs="Times New Roman"/>
                      <w:color w:val="000000"/>
                    </w:rPr>
                  </w:pPr>
                  <w:r w:rsidRPr="00C03132">
                    <w:rPr>
                      <w:rFonts w:ascii="Times New Roman" w:eastAsia="Times New Roman" w:hAnsi="Times New Roman" w:cs="Times New Roman"/>
                      <w:color w:val="000000"/>
                    </w:rPr>
                    <w:t>Time lag</w:t>
                  </w:r>
                </w:p>
              </w:tc>
              <w:tc>
                <w:tcPr>
                  <w:tcW w:w="1219" w:type="dxa"/>
                  <w:tcBorders>
                    <w:top w:val="nil"/>
                    <w:left w:val="nil"/>
                    <w:bottom w:val="single" w:sz="4" w:space="0" w:color="auto"/>
                    <w:right w:val="single" w:sz="4" w:space="0" w:color="auto"/>
                  </w:tcBorders>
                  <w:shd w:val="clear" w:color="auto" w:fill="auto"/>
                  <w:noWrap/>
                  <w:vAlign w:val="bottom"/>
                  <w:hideMark/>
                </w:tcPr>
                <w:p w:rsidR="00C03132" w:rsidRPr="00C03132" w:rsidRDefault="00C03132" w:rsidP="00C03132">
                  <w:pPr>
                    <w:spacing w:after="0" w:line="240" w:lineRule="auto"/>
                    <w:jc w:val="right"/>
                    <w:rPr>
                      <w:rFonts w:ascii="Times New Roman" w:eastAsia="Times New Roman" w:hAnsi="Times New Roman" w:cs="Times New Roman"/>
                      <w:color w:val="000000"/>
                    </w:rPr>
                  </w:pPr>
                  <w:r w:rsidRPr="00C03132">
                    <w:rPr>
                      <w:rFonts w:ascii="Times New Roman" w:eastAsia="Times New Roman" w:hAnsi="Times New Roman" w:cs="Times New Roman"/>
                      <w:color w:val="000000"/>
                    </w:rPr>
                    <w:t>0</w:t>
                  </w:r>
                </w:p>
              </w:tc>
            </w:tr>
          </w:tbl>
          <w:p w:rsidR="00C03132" w:rsidRPr="00484D3F" w:rsidRDefault="00C03132" w:rsidP="00BB20D5">
            <w:pPr>
              <w:spacing w:before="240" w:after="240" w:line="240" w:lineRule="auto"/>
              <w:ind w:left="102" w:right="85"/>
              <w:jc w:val="both"/>
              <w:rPr>
                <w:rFonts w:ascii="Times New Roman" w:hAnsi="Times New Roman" w:cs="Times New Roman"/>
                <w:noProof/>
                <w:sz w:val="24"/>
                <w:szCs w:val="24"/>
                <w:highlight w:val="yellow"/>
              </w:rPr>
            </w:pPr>
          </w:p>
        </w:tc>
      </w:tr>
      <w:tr w:rsidR="009244D7" w:rsidRPr="009B20AD" w:rsidTr="00615FC6">
        <w:trPr>
          <w:trHeight w:val="562"/>
        </w:trPr>
        <w:tc>
          <w:tcPr>
            <w:tcW w:w="10440" w:type="dxa"/>
            <w:gridSpan w:val="2"/>
            <w:shd w:val="clear" w:color="auto" w:fill="FBD4B4" w:themeFill="accent6" w:themeFillTint="66"/>
            <w:noWrap/>
            <w:vAlign w:val="center"/>
            <w:hideMark/>
          </w:tcPr>
          <w:p w:rsidR="009244D7" w:rsidRPr="0017068F" w:rsidRDefault="009244D7" w:rsidP="00D3697D">
            <w:pPr>
              <w:pStyle w:val="Heading1"/>
              <w:spacing w:before="0"/>
              <w:rPr>
                <w:rFonts w:ascii="Times New Roman" w:eastAsiaTheme="minorHAnsi" w:hAnsi="Times New Roman" w:cs="Times New Roman"/>
                <w:noProof/>
                <w:color w:val="auto"/>
                <w:sz w:val="24"/>
                <w:szCs w:val="24"/>
                <w:lang w:val="sq-AL"/>
              </w:rPr>
            </w:pPr>
            <w:bookmarkStart w:id="15" w:name="_Toc85447280"/>
            <w:r w:rsidRPr="00D3697D">
              <w:rPr>
                <w:rFonts w:ascii="Times New Roman" w:eastAsia="Times New Roman" w:hAnsi="Times New Roman" w:cs="Times New Roman"/>
                <w:noProof/>
                <w:color w:val="000000" w:themeColor="text1"/>
                <w:sz w:val="24"/>
                <w:szCs w:val="24"/>
                <w:lang w:val="sq-AL" w:eastAsia="sq-AL"/>
              </w:rPr>
              <w:t>15. Coherence and comparability</w:t>
            </w:r>
            <w:bookmarkEnd w:id="15"/>
          </w:p>
        </w:tc>
      </w:tr>
      <w:tr w:rsidR="009244D7" w:rsidRPr="009B20AD" w:rsidTr="00615FC6">
        <w:trPr>
          <w:trHeight w:val="562"/>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15.1. Comparability - </w:t>
            </w:r>
            <w:r w:rsidRPr="00493D72">
              <w:rPr>
                <w:rFonts w:ascii="Times New Roman" w:eastAsia="Times New Roman" w:hAnsi="Times New Roman" w:cs="Times New Roman"/>
                <w:noProof/>
                <w:color w:val="000000"/>
                <w:sz w:val="24"/>
                <w:szCs w:val="24"/>
                <w:lang w:val="sq-AL" w:eastAsia="sq-AL"/>
              </w:rPr>
              <w:lastRenderedPageBreak/>
              <w:t>geographical</w:t>
            </w:r>
          </w:p>
        </w:tc>
        <w:tc>
          <w:tcPr>
            <w:tcW w:w="8370" w:type="dxa"/>
            <w:shd w:val="clear" w:color="auto" w:fill="auto"/>
            <w:vAlign w:val="center"/>
          </w:tcPr>
          <w:p w:rsidR="009244D7" w:rsidRPr="00E7422D" w:rsidRDefault="00AE7515" w:rsidP="00BB20D5">
            <w:pPr>
              <w:spacing w:before="200" w:line="240" w:lineRule="auto"/>
              <w:ind w:left="101" w:right="86"/>
              <w:jc w:val="both"/>
              <w:rPr>
                <w:rFonts w:ascii="Times New Roman" w:hAnsi="Times New Roman" w:cs="Times New Roman"/>
                <w:noProof/>
                <w:sz w:val="24"/>
                <w:szCs w:val="24"/>
              </w:rPr>
            </w:pPr>
            <w:r w:rsidRPr="00AE7515">
              <w:rPr>
                <w:rFonts w:ascii="Times New Roman" w:hAnsi="Times New Roman" w:cs="Times New Roman"/>
                <w:noProof/>
                <w:sz w:val="24"/>
                <w:szCs w:val="24"/>
              </w:rPr>
              <w:lastRenderedPageBreak/>
              <w:t xml:space="preserve">Data on </w:t>
            </w:r>
            <w:r w:rsidR="00BB20D5">
              <w:rPr>
                <w:rFonts w:ascii="Times New Roman" w:hAnsi="Times New Roman" w:cs="Times New Roman"/>
                <w:noProof/>
                <w:sz w:val="24"/>
                <w:szCs w:val="24"/>
              </w:rPr>
              <w:t>R</w:t>
            </w:r>
            <w:r w:rsidRPr="00AE7515">
              <w:rPr>
                <w:rFonts w:ascii="Times New Roman" w:hAnsi="Times New Roman" w:cs="Times New Roman"/>
                <w:noProof/>
                <w:sz w:val="24"/>
                <w:szCs w:val="24"/>
              </w:rPr>
              <w:t xml:space="preserve">oad </w:t>
            </w:r>
            <w:r w:rsidR="00BB20D5">
              <w:rPr>
                <w:rFonts w:ascii="Times New Roman" w:hAnsi="Times New Roman" w:cs="Times New Roman"/>
                <w:noProof/>
                <w:sz w:val="24"/>
                <w:szCs w:val="24"/>
              </w:rPr>
              <w:t>A</w:t>
            </w:r>
            <w:r w:rsidRPr="00AE7515">
              <w:rPr>
                <w:rFonts w:ascii="Times New Roman" w:hAnsi="Times New Roman" w:cs="Times New Roman"/>
                <w:noProof/>
                <w:sz w:val="24"/>
                <w:szCs w:val="24"/>
              </w:rPr>
              <w:t xml:space="preserve">ccidents are compiled in accordance with the EUROSTAT methodology and as such are comparable at international level. Data on </w:t>
            </w:r>
            <w:r w:rsidR="00BB20D5">
              <w:rPr>
                <w:rFonts w:ascii="Times New Roman" w:hAnsi="Times New Roman" w:cs="Times New Roman"/>
                <w:noProof/>
                <w:sz w:val="24"/>
                <w:szCs w:val="24"/>
              </w:rPr>
              <w:t>R</w:t>
            </w:r>
            <w:r w:rsidRPr="00AE7515">
              <w:rPr>
                <w:rFonts w:ascii="Times New Roman" w:hAnsi="Times New Roman" w:cs="Times New Roman"/>
                <w:noProof/>
                <w:sz w:val="24"/>
                <w:szCs w:val="24"/>
              </w:rPr>
              <w:t xml:space="preserve">oad </w:t>
            </w:r>
            <w:r w:rsidR="00BB20D5">
              <w:rPr>
                <w:rFonts w:ascii="Times New Roman" w:hAnsi="Times New Roman" w:cs="Times New Roman"/>
                <w:noProof/>
                <w:sz w:val="24"/>
                <w:szCs w:val="24"/>
              </w:rPr>
              <w:lastRenderedPageBreak/>
              <w:t>A</w:t>
            </w:r>
            <w:r w:rsidRPr="00AE7515">
              <w:rPr>
                <w:rFonts w:ascii="Times New Roman" w:hAnsi="Times New Roman" w:cs="Times New Roman"/>
                <w:noProof/>
                <w:sz w:val="24"/>
                <w:szCs w:val="24"/>
              </w:rPr>
              <w:t>ccidents are comprehensive, they are produced at country level and by prefectures.</w:t>
            </w:r>
          </w:p>
        </w:tc>
      </w:tr>
      <w:tr w:rsidR="009244D7" w:rsidRPr="009B20AD" w:rsidTr="00615FC6">
        <w:trPr>
          <w:trHeight w:val="562"/>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15.2. Comparability - over time</w:t>
            </w:r>
          </w:p>
        </w:tc>
        <w:tc>
          <w:tcPr>
            <w:tcW w:w="8370" w:type="dxa"/>
            <w:shd w:val="clear" w:color="auto" w:fill="auto"/>
            <w:vAlign w:val="center"/>
          </w:tcPr>
          <w:p w:rsidR="003456E6" w:rsidRDefault="00AE7515" w:rsidP="00711BED">
            <w:pPr>
              <w:spacing w:before="200" w:line="240" w:lineRule="auto"/>
              <w:ind w:left="101" w:right="86"/>
              <w:jc w:val="both"/>
              <w:rPr>
                <w:rFonts w:ascii="Times New Roman" w:hAnsi="Times New Roman" w:cs="Times New Roman"/>
                <w:noProof/>
                <w:sz w:val="24"/>
                <w:szCs w:val="24"/>
              </w:rPr>
            </w:pPr>
            <w:r w:rsidRPr="00AE7515">
              <w:rPr>
                <w:rFonts w:ascii="Times New Roman" w:hAnsi="Times New Roman" w:cs="Times New Roman"/>
                <w:noProof/>
                <w:sz w:val="24"/>
                <w:szCs w:val="24"/>
              </w:rPr>
              <w:t xml:space="preserve">Statistical information on </w:t>
            </w:r>
            <w:r w:rsidR="00BB20D5">
              <w:rPr>
                <w:rFonts w:ascii="Times New Roman" w:hAnsi="Times New Roman" w:cs="Times New Roman"/>
                <w:noProof/>
                <w:sz w:val="24"/>
                <w:szCs w:val="24"/>
              </w:rPr>
              <w:t>R</w:t>
            </w:r>
            <w:r w:rsidRPr="00AE7515">
              <w:rPr>
                <w:rFonts w:ascii="Times New Roman" w:hAnsi="Times New Roman" w:cs="Times New Roman"/>
                <w:noProof/>
                <w:sz w:val="24"/>
                <w:szCs w:val="24"/>
              </w:rPr>
              <w:t xml:space="preserve">oad </w:t>
            </w:r>
            <w:r w:rsidR="00BB20D5">
              <w:rPr>
                <w:rFonts w:ascii="Times New Roman" w:hAnsi="Times New Roman" w:cs="Times New Roman"/>
                <w:noProof/>
                <w:sz w:val="24"/>
                <w:szCs w:val="24"/>
              </w:rPr>
              <w:t>A</w:t>
            </w:r>
            <w:r w:rsidRPr="00AE7515">
              <w:rPr>
                <w:rFonts w:ascii="Times New Roman" w:hAnsi="Times New Roman" w:cs="Times New Roman"/>
                <w:noProof/>
                <w:sz w:val="24"/>
                <w:szCs w:val="24"/>
              </w:rPr>
              <w:t>ccidents is collected in the same way dating back to 1995.</w:t>
            </w:r>
            <w:r w:rsidR="00460B89">
              <w:rPr>
                <w:rFonts w:ascii="Times New Roman" w:hAnsi="Times New Roman" w:cs="Times New Roman"/>
                <w:noProof/>
                <w:sz w:val="24"/>
                <w:szCs w:val="24"/>
              </w:rPr>
              <w:t xml:space="preserve"> Since 2007</w:t>
            </w:r>
            <w:r w:rsidR="00BB20D5">
              <w:rPr>
                <w:rFonts w:ascii="Times New Roman" w:hAnsi="Times New Roman" w:cs="Times New Roman"/>
                <w:noProof/>
                <w:sz w:val="24"/>
                <w:szCs w:val="24"/>
              </w:rPr>
              <w:t>,</w:t>
            </w:r>
            <w:r w:rsidR="00460B89">
              <w:rPr>
                <w:rFonts w:ascii="Times New Roman" w:hAnsi="Times New Roman" w:cs="Times New Roman"/>
                <w:noProof/>
                <w:sz w:val="24"/>
                <w:szCs w:val="24"/>
              </w:rPr>
              <w:t xml:space="preserve"> </w:t>
            </w:r>
            <w:r w:rsidR="00BB20D5">
              <w:rPr>
                <w:rFonts w:ascii="Times New Roman" w:hAnsi="Times New Roman" w:cs="Times New Roman"/>
                <w:noProof/>
                <w:sz w:val="24"/>
                <w:szCs w:val="24"/>
              </w:rPr>
              <w:t>Road A</w:t>
            </w:r>
            <w:r w:rsidR="00460B89" w:rsidRPr="00460B89">
              <w:rPr>
                <w:rFonts w:ascii="Times New Roman" w:hAnsi="Times New Roman" w:cs="Times New Roman"/>
                <w:noProof/>
                <w:sz w:val="24"/>
                <w:szCs w:val="24"/>
              </w:rPr>
              <w:t>ccident data are provided according to a certain electronic format determined by the administrative source and INSTAT</w:t>
            </w:r>
            <w:r w:rsidR="00460B89">
              <w:rPr>
                <w:rFonts w:ascii="Times New Roman" w:hAnsi="Times New Roman" w:cs="Times New Roman"/>
                <w:noProof/>
                <w:sz w:val="24"/>
                <w:szCs w:val="24"/>
              </w:rPr>
              <w:t xml:space="preserve">, </w:t>
            </w:r>
            <w:r w:rsidR="00460B89" w:rsidRPr="00C847D2">
              <w:rPr>
                <w:rFonts w:ascii="Times New Roman" w:hAnsi="Times New Roman" w:cs="Times New Roman"/>
                <w:noProof/>
                <w:sz w:val="24"/>
                <w:szCs w:val="24"/>
              </w:rPr>
              <w:t xml:space="preserve">providing a comparability of </w:t>
            </w:r>
            <w:r w:rsidR="002563AA" w:rsidRPr="00C847D2">
              <w:rPr>
                <w:rFonts w:ascii="Times New Roman" w:hAnsi="Times New Roman" w:cs="Times New Roman"/>
                <w:noProof/>
                <w:sz w:val="24"/>
                <w:szCs w:val="24"/>
              </w:rPr>
              <w:t>1</w:t>
            </w:r>
            <w:r w:rsidR="00711BED">
              <w:rPr>
                <w:rFonts w:ascii="Times New Roman" w:hAnsi="Times New Roman" w:cs="Times New Roman"/>
                <w:noProof/>
                <w:sz w:val="24"/>
                <w:szCs w:val="24"/>
              </w:rPr>
              <w:t>5</w:t>
            </w:r>
            <w:r w:rsidR="00460B89" w:rsidRPr="00C847D2">
              <w:rPr>
                <w:rFonts w:ascii="Times New Roman" w:hAnsi="Times New Roman" w:cs="Times New Roman"/>
                <w:noProof/>
                <w:sz w:val="24"/>
                <w:szCs w:val="24"/>
              </w:rPr>
              <w:t xml:space="preserve"> years </w:t>
            </w:r>
          </w:p>
          <w:p w:rsidR="009244D7" w:rsidRPr="0044506D" w:rsidRDefault="00460B89" w:rsidP="00711BED">
            <w:pPr>
              <w:spacing w:before="200" w:line="240" w:lineRule="auto"/>
              <w:ind w:left="101" w:right="86"/>
              <w:jc w:val="both"/>
              <w:rPr>
                <w:rFonts w:ascii="Times New Roman" w:hAnsi="Times New Roman" w:cs="Times New Roman"/>
                <w:noProof/>
                <w:sz w:val="24"/>
                <w:szCs w:val="24"/>
              </w:rPr>
            </w:pPr>
            <w:r w:rsidRPr="00C847D2">
              <w:rPr>
                <w:rFonts w:ascii="Times New Roman" w:hAnsi="Times New Roman" w:cs="Times New Roman"/>
                <w:noProof/>
                <w:sz w:val="24"/>
                <w:szCs w:val="24"/>
              </w:rPr>
              <w:t>(CC2=Jlast-Jfirst+1=</w:t>
            </w:r>
            <w:r w:rsidR="002563AA" w:rsidRPr="00C847D2">
              <w:rPr>
                <w:rFonts w:ascii="Times New Roman" w:hAnsi="Times New Roman" w:cs="Times New Roman"/>
                <w:noProof/>
                <w:sz w:val="24"/>
                <w:szCs w:val="24"/>
              </w:rPr>
              <w:t>1</w:t>
            </w:r>
            <w:r w:rsidR="00711BED">
              <w:rPr>
                <w:rFonts w:ascii="Times New Roman" w:hAnsi="Times New Roman" w:cs="Times New Roman"/>
                <w:noProof/>
                <w:sz w:val="24"/>
                <w:szCs w:val="24"/>
              </w:rPr>
              <w:t>5</w:t>
            </w:r>
            <w:r w:rsidRPr="00C847D2">
              <w:rPr>
                <w:rFonts w:ascii="Times New Roman" w:hAnsi="Times New Roman" w:cs="Times New Roman"/>
                <w:noProof/>
                <w:sz w:val="24"/>
                <w:szCs w:val="24"/>
              </w:rPr>
              <w:t>).</w:t>
            </w:r>
          </w:p>
        </w:tc>
      </w:tr>
      <w:tr w:rsidR="009244D7" w:rsidRPr="009B20AD" w:rsidTr="00370BE4">
        <w:trPr>
          <w:trHeight w:val="602"/>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15.3. Coherence - cross domain</w:t>
            </w:r>
          </w:p>
        </w:tc>
        <w:tc>
          <w:tcPr>
            <w:tcW w:w="8370" w:type="dxa"/>
            <w:shd w:val="clear" w:color="auto" w:fill="auto"/>
            <w:noWrap/>
            <w:vAlign w:val="center"/>
            <w:hideMark/>
          </w:tcPr>
          <w:p w:rsidR="009244D7" w:rsidRPr="0044506D" w:rsidRDefault="00AE7515" w:rsidP="00E3265A">
            <w:pPr>
              <w:spacing w:before="200" w:line="240" w:lineRule="auto"/>
              <w:ind w:left="101" w:right="86"/>
              <w:jc w:val="both"/>
              <w:rPr>
                <w:rFonts w:ascii="Times New Roman" w:hAnsi="Times New Roman" w:cs="Times New Roman"/>
                <w:noProof/>
                <w:sz w:val="24"/>
                <w:szCs w:val="24"/>
              </w:rPr>
            </w:pPr>
            <w:r w:rsidRPr="00AE7515">
              <w:rPr>
                <w:rFonts w:ascii="Times New Roman" w:hAnsi="Times New Roman" w:cs="Times New Roman"/>
                <w:noProof/>
                <w:sz w:val="24"/>
                <w:szCs w:val="24"/>
              </w:rPr>
              <w:t>Not applicable.</w:t>
            </w:r>
          </w:p>
        </w:tc>
      </w:tr>
      <w:tr w:rsidR="009244D7" w:rsidRPr="009B20AD" w:rsidTr="003456E6">
        <w:trPr>
          <w:trHeight w:val="350"/>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370" w:type="dxa"/>
            <w:shd w:val="clear" w:color="auto" w:fill="auto"/>
            <w:vAlign w:val="center"/>
          </w:tcPr>
          <w:p w:rsidR="009244D7" w:rsidRPr="0044506D" w:rsidRDefault="00AE7515" w:rsidP="00B06019">
            <w:pPr>
              <w:spacing w:before="200" w:line="240" w:lineRule="auto"/>
              <w:ind w:left="101" w:right="86"/>
              <w:jc w:val="both"/>
              <w:rPr>
                <w:rFonts w:ascii="Times New Roman" w:hAnsi="Times New Roman" w:cs="Times New Roman"/>
                <w:noProof/>
                <w:sz w:val="24"/>
                <w:szCs w:val="24"/>
              </w:rPr>
            </w:pPr>
            <w:r w:rsidRPr="00AE7515">
              <w:rPr>
                <w:rFonts w:ascii="Times New Roman" w:hAnsi="Times New Roman" w:cs="Times New Roman"/>
                <w:noProof/>
                <w:sz w:val="24"/>
                <w:szCs w:val="24"/>
              </w:rPr>
              <w:t xml:space="preserve">The internal consistency of the data is checked before being finalized. </w:t>
            </w:r>
            <w:r w:rsidR="005A0995">
              <w:rPr>
                <w:rFonts w:ascii="Times New Roman" w:hAnsi="Times New Roman" w:cs="Times New Roman"/>
                <w:noProof/>
                <w:sz w:val="24"/>
                <w:szCs w:val="24"/>
              </w:rPr>
              <w:t>It is</w:t>
            </w:r>
            <w:r w:rsidRPr="00AE7515">
              <w:rPr>
                <w:rFonts w:ascii="Times New Roman" w:hAnsi="Times New Roman" w:cs="Times New Roman"/>
                <w:noProof/>
                <w:sz w:val="24"/>
                <w:szCs w:val="24"/>
              </w:rPr>
              <w:t xml:space="preserve"> also checked the relation between the variables and the coherence in the various series. </w:t>
            </w:r>
            <w:r w:rsidR="005A0995">
              <w:rPr>
                <w:rFonts w:ascii="Times New Roman" w:hAnsi="Times New Roman" w:cs="Times New Roman"/>
                <w:noProof/>
                <w:sz w:val="24"/>
                <w:szCs w:val="24"/>
              </w:rPr>
              <w:t>T</w:t>
            </w:r>
            <w:r w:rsidRPr="00AE7515">
              <w:rPr>
                <w:rFonts w:ascii="Times New Roman" w:hAnsi="Times New Roman" w:cs="Times New Roman"/>
                <w:noProof/>
                <w:sz w:val="24"/>
                <w:szCs w:val="24"/>
              </w:rPr>
              <w:t xml:space="preserve">he </w:t>
            </w:r>
            <w:r w:rsidR="00B06019">
              <w:rPr>
                <w:rFonts w:ascii="Times New Roman" w:hAnsi="Times New Roman" w:cs="Times New Roman"/>
                <w:noProof/>
                <w:sz w:val="24"/>
                <w:szCs w:val="24"/>
              </w:rPr>
              <w:t xml:space="preserve">coherence of </w:t>
            </w:r>
            <w:r w:rsidRPr="00AE7515">
              <w:rPr>
                <w:rFonts w:ascii="Times New Roman" w:hAnsi="Times New Roman" w:cs="Times New Roman"/>
                <w:noProof/>
                <w:sz w:val="24"/>
                <w:szCs w:val="24"/>
              </w:rPr>
              <w:t xml:space="preserve">variables "Total number of </w:t>
            </w:r>
            <w:r w:rsidR="005A0995">
              <w:rPr>
                <w:rFonts w:ascii="Times New Roman" w:hAnsi="Times New Roman" w:cs="Times New Roman"/>
                <w:noProof/>
                <w:sz w:val="24"/>
                <w:szCs w:val="24"/>
              </w:rPr>
              <w:t>R</w:t>
            </w:r>
            <w:r w:rsidRPr="00AE7515">
              <w:rPr>
                <w:rFonts w:ascii="Times New Roman" w:hAnsi="Times New Roman" w:cs="Times New Roman"/>
                <w:noProof/>
                <w:sz w:val="24"/>
                <w:szCs w:val="24"/>
              </w:rPr>
              <w:t xml:space="preserve">oad </w:t>
            </w:r>
            <w:r w:rsidR="005A0995">
              <w:rPr>
                <w:rFonts w:ascii="Times New Roman" w:hAnsi="Times New Roman" w:cs="Times New Roman"/>
                <w:noProof/>
                <w:sz w:val="24"/>
                <w:szCs w:val="24"/>
              </w:rPr>
              <w:t>A</w:t>
            </w:r>
            <w:r w:rsidRPr="00AE7515">
              <w:rPr>
                <w:rFonts w:ascii="Times New Roman" w:hAnsi="Times New Roman" w:cs="Times New Roman"/>
                <w:noProof/>
                <w:sz w:val="24"/>
                <w:szCs w:val="24"/>
              </w:rPr>
              <w:t xml:space="preserve">ccidents" and "Number of </w:t>
            </w:r>
            <w:r w:rsidR="005A0995">
              <w:rPr>
                <w:rFonts w:ascii="Times New Roman" w:hAnsi="Times New Roman" w:cs="Times New Roman"/>
                <w:noProof/>
                <w:sz w:val="24"/>
                <w:szCs w:val="24"/>
              </w:rPr>
              <w:t>R</w:t>
            </w:r>
            <w:r w:rsidRPr="00AE7515">
              <w:rPr>
                <w:rFonts w:ascii="Times New Roman" w:hAnsi="Times New Roman" w:cs="Times New Roman"/>
                <w:noProof/>
                <w:sz w:val="24"/>
                <w:szCs w:val="24"/>
              </w:rPr>
              <w:t xml:space="preserve">oad </w:t>
            </w:r>
            <w:r w:rsidR="005A0995">
              <w:rPr>
                <w:rFonts w:ascii="Times New Roman" w:hAnsi="Times New Roman" w:cs="Times New Roman"/>
                <w:noProof/>
                <w:sz w:val="24"/>
                <w:szCs w:val="24"/>
              </w:rPr>
              <w:t>A</w:t>
            </w:r>
            <w:r w:rsidRPr="00AE7515">
              <w:rPr>
                <w:rFonts w:ascii="Times New Roman" w:hAnsi="Times New Roman" w:cs="Times New Roman"/>
                <w:noProof/>
                <w:sz w:val="24"/>
                <w:szCs w:val="24"/>
              </w:rPr>
              <w:t xml:space="preserve">ccidents according to behavior of driver/ pedestrian” </w:t>
            </w:r>
            <w:r w:rsidR="005A0995" w:rsidRPr="00AE7515">
              <w:rPr>
                <w:rFonts w:ascii="Times New Roman" w:hAnsi="Times New Roman" w:cs="Times New Roman"/>
                <w:noProof/>
                <w:sz w:val="24"/>
                <w:szCs w:val="24"/>
              </w:rPr>
              <w:t>is</w:t>
            </w:r>
            <w:r w:rsidR="00B06019">
              <w:rPr>
                <w:rFonts w:ascii="Times New Roman" w:hAnsi="Times New Roman" w:cs="Times New Roman"/>
                <w:noProof/>
                <w:sz w:val="24"/>
                <w:szCs w:val="24"/>
              </w:rPr>
              <w:t xml:space="preserve"> one of the main checks</w:t>
            </w:r>
            <w:r w:rsidR="00711BED">
              <w:rPr>
                <w:rFonts w:ascii="Times New Roman" w:hAnsi="Times New Roman" w:cs="Times New Roman"/>
                <w:noProof/>
                <w:sz w:val="24"/>
                <w:szCs w:val="24"/>
              </w:rPr>
              <w:t>.</w:t>
            </w:r>
          </w:p>
        </w:tc>
      </w:tr>
      <w:tr w:rsidR="009244D7" w:rsidRPr="009B20AD" w:rsidTr="00370BE4">
        <w:trPr>
          <w:trHeight w:val="1070"/>
        </w:trPr>
        <w:tc>
          <w:tcPr>
            <w:tcW w:w="2070" w:type="dxa"/>
            <w:shd w:val="clear" w:color="auto" w:fill="FBD4B4" w:themeFill="accent6" w:themeFillTint="66"/>
            <w:vAlign w:val="center"/>
            <w:hideMark/>
          </w:tcPr>
          <w:p w:rsidR="009244D7" w:rsidRPr="00493D72" w:rsidRDefault="009244D7"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85447281"/>
            <w:r w:rsidRPr="00493D72">
              <w:rPr>
                <w:rFonts w:ascii="Times New Roman" w:eastAsia="Times New Roman" w:hAnsi="Times New Roman" w:cs="Times New Roman"/>
                <w:noProof/>
                <w:color w:val="000000" w:themeColor="text1"/>
                <w:sz w:val="24"/>
                <w:szCs w:val="24"/>
                <w:lang w:val="sq-AL" w:eastAsia="sq-AL"/>
              </w:rPr>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16"/>
          </w:p>
        </w:tc>
        <w:tc>
          <w:tcPr>
            <w:tcW w:w="8370" w:type="dxa"/>
            <w:shd w:val="clear" w:color="auto" w:fill="auto"/>
            <w:vAlign w:val="center"/>
          </w:tcPr>
          <w:p w:rsidR="009244D7" w:rsidRPr="009B20AD" w:rsidRDefault="00C23EA1" w:rsidP="00B06019">
            <w:pPr>
              <w:spacing w:before="200" w:line="240" w:lineRule="auto"/>
              <w:ind w:left="101" w:right="86"/>
              <w:jc w:val="both"/>
              <w:rPr>
                <w:rFonts w:ascii="Times New Roman" w:hAnsi="Times New Roman" w:cs="Times New Roman"/>
                <w:noProof/>
                <w:sz w:val="24"/>
                <w:szCs w:val="24"/>
                <w:lang w:val="sq-AL"/>
              </w:rPr>
            </w:pPr>
            <w:r w:rsidRPr="00C23EA1">
              <w:rPr>
                <w:rFonts w:ascii="Times New Roman" w:hAnsi="Times New Roman" w:cs="Times New Roman"/>
                <w:noProof/>
                <w:sz w:val="24"/>
                <w:szCs w:val="24"/>
                <w:lang w:val="sq-AL"/>
              </w:rPr>
              <w:t xml:space="preserve">The staff involved in the preparation of </w:t>
            </w:r>
            <w:r w:rsidR="00AE7515" w:rsidRPr="00AE7515">
              <w:rPr>
                <w:rFonts w:ascii="Times New Roman" w:hAnsi="Times New Roman" w:cs="Times New Roman"/>
                <w:noProof/>
                <w:sz w:val="24"/>
                <w:szCs w:val="24"/>
                <w:lang w:val="sq-AL"/>
              </w:rPr>
              <w:t>Road Accidents data</w:t>
            </w:r>
            <w:r>
              <w:rPr>
                <w:rFonts w:ascii="Times New Roman" w:hAnsi="Times New Roman" w:cs="Times New Roman"/>
                <w:noProof/>
                <w:sz w:val="24"/>
                <w:szCs w:val="24"/>
                <w:lang w:val="sq-AL"/>
              </w:rPr>
              <w:t xml:space="preserve"> at the </w:t>
            </w:r>
            <w:r w:rsidR="004A54A3" w:rsidRPr="004A54A3">
              <w:rPr>
                <w:rFonts w:ascii="Times New Roman" w:hAnsi="Times New Roman" w:cs="Times New Roman"/>
                <w:noProof/>
                <w:sz w:val="24"/>
                <w:szCs w:val="24"/>
                <w:lang w:val="sq-AL"/>
              </w:rPr>
              <w:t>R&amp;D, Innovation, Information Technology and Transport</w:t>
            </w:r>
            <w:r w:rsidR="00B06019" w:rsidRPr="004A54A3">
              <w:rPr>
                <w:rFonts w:ascii="Times New Roman" w:hAnsi="Times New Roman" w:cs="Times New Roman"/>
                <w:noProof/>
                <w:sz w:val="24"/>
                <w:szCs w:val="24"/>
                <w:lang w:val="sq-AL"/>
              </w:rPr>
              <w:t xml:space="preserve"> Statistics</w:t>
            </w:r>
            <w:r w:rsidR="00B06019" w:rsidRPr="004A54A3" w:rsidDel="00B06019">
              <w:rPr>
                <w:rFonts w:ascii="Times New Roman" w:hAnsi="Times New Roman" w:cs="Times New Roman"/>
                <w:noProof/>
                <w:sz w:val="24"/>
                <w:szCs w:val="24"/>
                <w:lang w:val="sq-AL"/>
              </w:rPr>
              <w:t xml:space="preserve"> </w:t>
            </w:r>
            <w:r w:rsidR="00AE7515" w:rsidRPr="004A54A3">
              <w:rPr>
                <w:rFonts w:ascii="Times New Roman" w:hAnsi="Times New Roman" w:cs="Times New Roman"/>
                <w:noProof/>
                <w:sz w:val="24"/>
                <w:szCs w:val="24"/>
                <w:lang w:val="sq-AL"/>
              </w:rPr>
              <w:t>Sector</w:t>
            </w:r>
            <w:r w:rsidR="00AE7515">
              <w:rPr>
                <w:rFonts w:ascii="Times New Roman" w:hAnsi="Times New Roman" w:cs="Times New Roman"/>
                <w:noProof/>
                <w:sz w:val="24"/>
                <w:szCs w:val="24"/>
                <w:lang w:val="sq-AL"/>
              </w:rPr>
              <w:t xml:space="preserve"> is: 1 employee at INSTAT.</w:t>
            </w:r>
          </w:p>
        </w:tc>
      </w:tr>
      <w:tr w:rsidR="009244D7" w:rsidRPr="009B20AD" w:rsidTr="00B40B8B">
        <w:trPr>
          <w:trHeight w:val="562"/>
        </w:trPr>
        <w:tc>
          <w:tcPr>
            <w:tcW w:w="10440" w:type="dxa"/>
            <w:gridSpan w:val="2"/>
            <w:shd w:val="clear" w:color="auto" w:fill="FBD4B4" w:themeFill="accent6" w:themeFillTint="66"/>
            <w:vAlign w:val="center"/>
            <w:hideMark/>
          </w:tcPr>
          <w:p w:rsidR="009244D7" w:rsidRPr="009B20AD" w:rsidRDefault="009244D7" w:rsidP="00D3697D">
            <w:pPr>
              <w:pStyle w:val="Heading1"/>
              <w:spacing w:before="0"/>
              <w:rPr>
                <w:rFonts w:ascii="Times New Roman" w:eastAsiaTheme="minorHAnsi" w:hAnsi="Times New Roman" w:cs="Times New Roman"/>
                <w:noProof/>
                <w:color w:val="auto"/>
                <w:sz w:val="24"/>
                <w:szCs w:val="24"/>
                <w:lang w:val="sq-AL"/>
              </w:rPr>
            </w:pPr>
            <w:bookmarkStart w:id="17" w:name="_Toc85447282"/>
            <w:r w:rsidRPr="00D3697D">
              <w:rPr>
                <w:rFonts w:ascii="Times New Roman" w:eastAsia="Times New Roman" w:hAnsi="Times New Roman" w:cs="Times New Roman"/>
                <w:noProof/>
                <w:color w:val="000000" w:themeColor="text1"/>
                <w:sz w:val="24"/>
                <w:szCs w:val="24"/>
                <w:lang w:val="sq-AL" w:eastAsia="sq-AL"/>
              </w:rPr>
              <w:t>17. Data revision</w:t>
            </w:r>
            <w:bookmarkEnd w:id="17"/>
            <w:r w:rsidRPr="009B20AD">
              <w:rPr>
                <w:rFonts w:ascii="Times New Roman" w:eastAsiaTheme="minorHAnsi" w:hAnsi="Times New Roman" w:cs="Times New Roman"/>
                <w:noProof/>
                <w:color w:val="auto"/>
                <w:sz w:val="24"/>
                <w:szCs w:val="24"/>
                <w:lang w:val="sq-AL"/>
              </w:rPr>
              <w:t> </w:t>
            </w:r>
          </w:p>
        </w:tc>
      </w:tr>
      <w:tr w:rsidR="009244D7" w:rsidRPr="009B20AD" w:rsidTr="00686351">
        <w:trPr>
          <w:trHeight w:val="1466"/>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370" w:type="dxa"/>
            <w:shd w:val="clear" w:color="auto" w:fill="auto"/>
            <w:vAlign w:val="center"/>
          </w:tcPr>
          <w:p w:rsidR="00904C1C" w:rsidRDefault="00AE7515" w:rsidP="0044506D">
            <w:pPr>
              <w:spacing w:before="200" w:after="0" w:line="240" w:lineRule="auto"/>
              <w:ind w:left="101" w:right="86"/>
              <w:jc w:val="both"/>
              <w:rPr>
                <w:rFonts w:ascii="Times New Roman" w:hAnsi="Times New Roman" w:cs="Times New Roman"/>
                <w:noProof/>
                <w:sz w:val="24"/>
                <w:szCs w:val="24"/>
                <w:lang w:val="sq-AL"/>
              </w:rPr>
            </w:pPr>
            <w:r w:rsidRPr="00AE7515">
              <w:rPr>
                <w:rFonts w:ascii="Times New Roman" w:hAnsi="Times New Roman" w:cs="Times New Roman"/>
                <w:noProof/>
                <w:sz w:val="24"/>
                <w:szCs w:val="24"/>
              </w:rPr>
              <w:t xml:space="preserve">Revision policies are </w:t>
            </w:r>
            <w:r w:rsidR="00B06019">
              <w:rPr>
                <w:rFonts w:ascii="Times New Roman" w:hAnsi="Times New Roman" w:cs="Times New Roman"/>
                <w:noProof/>
                <w:sz w:val="24"/>
                <w:szCs w:val="24"/>
              </w:rPr>
              <w:t>done</w:t>
            </w:r>
            <w:r w:rsidR="00B06019" w:rsidRPr="00AE7515">
              <w:rPr>
                <w:rFonts w:ascii="Times New Roman" w:hAnsi="Times New Roman" w:cs="Times New Roman"/>
                <w:noProof/>
                <w:sz w:val="24"/>
                <w:szCs w:val="24"/>
              </w:rPr>
              <w:t xml:space="preserve"> </w:t>
            </w:r>
            <w:r w:rsidRPr="00AE7515">
              <w:rPr>
                <w:rFonts w:ascii="Times New Roman" w:hAnsi="Times New Roman" w:cs="Times New Roman"/>
                <w:noProof/>
                <w:sz w:val="24"/>
                <w:szCs w:val="24"/>
              </w:rPr>
              <w:t xml:space="preserve">in accordance with the revision policy and the policy of </w:t>
            </w:r>
            <w:r w:rsidR="00B06019" w:rsidRPr="00AE7515">
              <w:rPr>
                <w:rFonts w:ascii="Times New Roman" w:hAnsi="Times New Roman" w:cs="Times New Roman"/>
                <w:noProof/>
                <w:sz w:val="24"/>
                <w:szCs w:val="24"/>
              </w:rPr>
              <w:t xml:space="preserve">errors </w:t>
            </w:r>
            <w:r w:rsidRPr="00AE7515">
              <w:rPr>
                <w:rFonts w:ascii="Times New Roman" w:hAnsi="Times New Roman" w:cs="Times New Roman"/>
                <w:noProof/>
                <w:sz w:val="24"/>
                <w:szCs w:val="24"/>
              </w:rPr>
              <w:t>treatment set by INSTAT, for more refer to:</w:t>
            </w:r>
          </w:p>
          <w:p w:rsidR="00904C1C" w:rsidRDefault="00755A53" w:rsidP="00484D3F">
            <w:pPr>
              <w:pStyle w:val="ListParagraph"/>
              <w:numPr>
                <w:ilvl w:val="0"/>
                <w:numId w:val="10"/>
              </w:numPr>
              <w:spacing w:after="240"/>
              <w:ind w:right="85"/>
              <w:jc w:val="both"/>
              <w:rPr>
                <w:noProof/>
                <w:lang w:val="sq-AL"/>
              </w:rPr>
            </w:pPr>
            <w:hyperlink r:id="rId22" w:history="1">
              <w:r w:rsidR="00904C1C">
                <w:rPr>
                  <w:rStyle w:val="Hyperlink"/>
                  <w:noProof/>
                  <w:lang w:val="sq-AL"/>
                </w:rPr>
                <w:t>Revision policy</w:t>
              </w:r>
            </w:hyperlink>
            <w:r w:rsidR="00591CA8" w:rsidRPr="00904C1C">
              <w:rPr>
                <w:noProof/>
                <w:lang w:val="sq-AL"/>
              </w:rPr>
              <w:t xml:space="preserve"> </w:t>
            </w:r>
          </w:p>
          <w:p w:rsidR="009244D7" w:rsidRPr="00904C1C" w:rsidRDefault="00755A53" w:rsidP="00904C1C">
            <w:pPr>
              <w:pStyle w:val="ListParagraph"/>
              <w:numPr>
                <w:ilvl w:val="0"/>
                <w:numId w:val="10"/>
              </w:numPr>
              <w:spacing w:before="240" w:after="240"/>
              <w:ind w:right="85"/>
              <w:jc w:val="both"/>
              <w:rPr>
                <w:noProof/>
                <w:lang w:val="sq-AL"/>
              </w:rPr>
            </w:pPr>
            <w:hyperlink r:id="rId23" w:history="1">
              <w:r w:rsidR="00904C1C" w:rsidRPr="00904C1C">
                <w:rPr>
                  <w:rStyle w:val="Hyperlink"/>
                  <w:noProof/>
                  <w:lang w:val="sq-AL"/>
                </w:rPr>
                <w:t xml:space="preserve">The errors treatment policy </w:t>
              </w:r>
            </w:hyperlink>
            <w:r w:rsidR="00904C1C">
              <w:rPr>
                <w:noProof/>
                <w:lang w:val="sq-AL"/>
              </w:rPr>
              <w:t xml:space="preserve"> </w:t>
            </w:r>
          </w:p>
        </w:tc>
      </w:tr>
      <w:tr w:rsidR="009244D7" w:rsidRPr="009B20AD" w:rsidTr="00370BE4">
        <w:trPr>
          <w:trHeight w:val="567"/>
        </w:trPr>
        <w:tc>
          <w:tcPr>
            <w:tcW w:w="2070" w:type="dxa"/>
            <w:shd w:val="clear" w:color="auto" w:fill="FFFFCC"/>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370" w:type="dxa"/>
            <w:shd w:val="clear" w:color="auto" w:fill="auto"/>
            <w:vAlign w:val="center"/>
          </w:tcPr>
          <w:p w:rsidR="009244D7" w:rsidRPr="00686351" w:rsidRDefault="00AE7515" w:rsidP="00686351">
            <w:pPr>
              <w:spacing w:before="200" w:after="0" w:line="240" w:lineRule="auto"/>
              <w:ind w:left="101" w:right="86"/>
              <w:jc w:val="both"/>
              <w:rPr>
                <w:rFonts w:ascii="Times New Roman" w:hAnsi="Times New Roman" w:cs="Times New Roman"/>
                <w:noProof/>
                <w:sz w:val="24"/>
                <w:szCs w:val="24"/>
              </w:rPr>
            </w:pPr>
            <w:r w:rsidRPr="00AE7515">
              <w:rPr>
                <w:rFonts w:ascii="Times New Roman" w:hAnsi="Times New Roman" w:cs="Times New Roman"/>
                <w:noProof/>
                <w:sz w:val="24"/>
                <w:szCs w:val="24"/>
              </w:rPr>
              <w:t xml:space="preserve">In the </w:t>
            </w:r>
            <w:r w:rsidR="00B06019">
              <w:rPr>
                <w:rFonts w:ascii="Times New Roman" w:hAnsi="Times New Roman" w:cs="Times New Roman"/>
                <w:noProof/>
                <w:sz w:val="24"/>
                <w:szCs w:val="24"/>
              </w:rPr>
              <w:t>case</w:t>
            </w:r>
            <w:r w:rsidR="00B06019" w:rsidRPr="00AE7515">
              <w:rPr>
                <w:rFonts w:ascii="Times New Roman" w:hAnsi="Times New Roman" w:cs="Times New Roman"/>
                <w:noProof/>
                <w:sz w:val="24"/>
                <w:szCs w:val="24"/>
              </w:rPr>
              <w:t xml:space="preserve"> </w:t>
            </w:r>
            <w:r w:rsidR="003F3BE4">
              <w:rPr>
                <w:rFonts w:ascii="Times New Roman" w:hAnsi="Times New Roman" w:cs="Times New Roman"/>
                <w:noProof/>
                <w:sz w:val="24"/>
                <w:szCs w:val="24"/>
              </w:rPr>
              <w:t>when</w:t>
            </w:r>
            <w:r w:rsidR="003F3BE4" w:rsidRPr="00AE7515">
              <w:rPr>
                <w:rFonts w:ascii="Times New Roman" w:hAnsi="Times New Roman" w:cs="Times New Roman"/>
                <w:noProof/>
                <w:sz w:val="24"/>
                <w:szCs w:val="24"/>
              </w:rPr>
              <w:t xml:space="preserve"> </w:t>
            </w:r>
            <w:r w:rsidRPr="00AE7515">
              <w:rPr>
                <w:rFonts w:ascii="Times New Roman" w:hAnsi="Times New Roman" w:cs="Times New Roman"/>
                <w:noProof/>
                <w:sz w:val="24"/>
                <w:szCs w:val="24"/>
              </w:rPr>
              <w:t xml:space="preserve">local authorities </w:t>
            </w:r>
            <w:r w:rsidR="003F3BE4" w:rsidRPr="00AE7515">
              <w:rPr>
                <w:rFonts w:ascii="Times New Roman" w:hAnsi="Times New Roman" w:cs="Times New Roman"/>
                <w:noProof/>
                <w:sz w:val="24"/>
                <w:szCs w:val="24"/>
              </w:rPr>
              <w:t xml:space="preserve">report changes </w:t>
            </w:r>
            <w:r w:rsidR="004D114A">
              <w:rPr>
                <w:rFonts w:ascii="Times New Roman" w:hAnsi="Times New Roman" w:cs="Times New Roman"/>
                <w:noProof/>
                <w:sz w:val="24"/>
                <w:szCs w:val="24"/>
              </w:rPr>
              <w:t xml:space="preserve">in </w:t>
            </w:r>
            <w:r w:rsidR="00B06019">
              <w:rPr>
                <w:rFonts w:ascii="Times New Roman" w:hAnsi="Times New Roman" w:cs="Times New Roman"/>
                <w:noProof/>
                <w:sz w:val="24"/>
                <w:szCs w:val="24"/>
              </w:rPr>
              <w:t>R</w:t>
            </w:r>
            <w:r w:rsidRPr="00AE7515">
              <w:rPr>
                <w:rFonts w:ascii="Times New Roman" w:hAnsi="Times New Roman" w:cs="Times New Roman"/>
                <w:noProof/>
                <w:sz w:val="24"/>
                <w:szCs w:val="24"/>
              </w:rPr>
              <w:t xml:space="preserve">oad </w:t>
            </w:r>
            <w:r w:rsidR="00B06019">
              <w:rPr>
                <w:rFonts w:ascii="Times New Roman" w:hAnsi="Times New Roman" w:cs="Times New Roman"/>
                <w:noProof/>
                <w:sz w:val="24"/>
                <w:szCs w:val="24"/>
              </w:rPr>
              <w:t>A</w:t>
            </w:r>
            <w:r w:rsidRPr="00AE7515">
              <w:rPr>
                <w:rFonts w:ascii="Times New Roman" w:hAnsi="Times New Roman" w:cs="Times New Roman"/>
                <w:noProof/>
                <w:sz w:val="24"/>
                <w:szCs w:val="24"/>
              </w:rPr>
              <w:t>ccidents</w:t>
            </w:r>
            <w:r w:rsidR="004D114A">
              <w:rPr>
                <w:rFonts w:ascii="Times New Roman" w:hAnsi="Times New Roman" w:cs="Times New Roman"/>
                <w:noProof/>
                <w:sz w:val="24"/>
                <w:szCs w:val="24"/>
              </w:rPr>
              <w:t xml:space="preserve"> information sent to </w:t>
            </w:r>
            <w:r w:rsidR="004D114A" w:rsidRPr="00C03132">
              <w:rPr>
                <w:rFonts w:ascii="Times New Roman" w:hAnsi="Times New Roman" w:cs="Times New Roman"/>
                <w:noProof/>
                <w:sz w:val="24"/>
                <w:szCs w:val="24"/>
              </w:rPr>
              <w:t xml:space="preserve">INSTAT, the data </w:t>
            </w:r>
            <w:r w:rsidRPr="00C03132">
              <w:rPr>
                <w:rFonts w:ascii="Times New Roman" w:hAnsi="Times New Roman" w:cs="Times New Roman"/>
                <w:noProof/>
                <w:sz w:val="24"/>
                <w:szCs w:val="24"/>
              </w:rPr>
              <w:t>will be updated and published</w:t>
            </w:r>
            <w:r w:rsidRPr="00AE7515">
              <w:rPr>
                <w:rFonts w:ascii="Times New Roman" w:hAnsi="Times New Roman" w:cs="Times New Roman"/>
                <w:noProof/>
                <w:sz w:val="24"/>
                <w:szCs w:val="24"/>
              </w:rPr>
              <w:t xml:space="preserve"> in the next month's </w:t>
            </w:r>
            <w:r w:rsidRPr="00686351">
              <w:rPr>
                <w:rFonts w:ascii="Times New Roman" w:hAnsi="Times New Roman" w:cs="Times New Roman"/>
                <w:noProof/>
                <w:sz w:val="24"/>
                <w:szCs w:val="24"/>
              </w:rPr>
              <w:t>publication accompanied by an explanatory note to the user.</w:t>
            </w:r>
          </w:p>
          <w:p w:rsidR="008F6CBC" w:rsidRPr="009B20AD" w:rsidRDefault="008F6CBC" w:rsidP="00686351">
            <w:pPr>
              <w:spacing w:before="200" w:line="240" w:lineRule="auto"/>
              <w:ind w:left="101" w:right="86"/>
              <w:jc w:val="both"/>
              <w:rPr>
                <w:rFonts w:ascii="Times New Roman" w:hAnsi="Times New Roman" w:cs="Times New Roman"/>
                <w:noProof/>
                <w:sz w:val="24"/>
                <w:szCs w:val="24"/>
                <w:lang w:val="sq-AL"/>
              </w:rPr>
            </w:pPr>
            <w:r w:rsidRPr="00686351">
              <w:rPr>
                <w:rFonts w:ascii="Times New Roman" w:eastAsia="Times New Roman" w:hAnsi="Times New Roman" w:cs="Times New Roman"/>
                <w:noProof/>
                <w:color w:val="000000"/>
                <w:sz w:val="24"/>
                <w:szCs w:val="24"/>
                <w:lang w:val="sq-AL" w:eastAsia="sq-AL"/>
              </w:rPr>
              <w:t>No reviews of data on “Road Accidents” for 2021 have been conducted, subject to this report.</w:t>
            </w:r>
          </w:p>
        </w:tc>
      </w:tr>
      <w:tr w:rsidR="009244D7" w:rsidRPr="009B20AD" w:rsidTr="00B40B8B">
        <w:trPr>
          <w:trHeight w:val="567"/>
        </w:trPr>
        <w:tc>
          <w:tcPr>
            <w:tcW w:w="10440" w:type="dxa"/>
            <w:gridSpan w:val="2"/>
            <w:shd w:val="clear" w:color="auto" w:fill="FBD4B4" w:themeFill="accent6" w:themeFillTint="66"/>
            <w:vAlign w:val="center"/>
            <w:hideMark/>
          </w:tcPr>
          <w:p w:rsidR="009244D7" w:rsidRPr="009B20AD" w:rsidRDefault="009244D7" w:rsidP="00D3697D">
            <w:pPr>
              <w:pStyle w:val="Heading1"/>
              <w:spacing w:before="0"/>
              <w:rPr>
                <w:rFonts w:ascii="Times New Roman" w:eastAsiaTheme="minorHAnsi" w:hAnsi="Times New Roman" w:cs="Times New Roman"/>
                <w:noProof/>
                <w:color w:val="auto"/>
                <w:sz w:val="24"/>
                <w:szCs w:val="24"/>
                <w:lang w:val="sq-AL"/>
              </w:rPr>
            </w:pPr>
            <w:bookmarkStart w:id="18" w:name="_Toc85447283"/>
            <w:r w:rsidRPr="00D3697D">
              <w:rPr>
                <w:rFonts w:ascii="Times New Roman" w:eastAsia="Times New Roman" w:hAnsi="Times New Roman" w:cs="Times New Roman"/>
                <w:noProof/>
                <w:color w:val="000000" w:themeColor="text1"/>
                <w:sz w:val="24"/>
                <w:szCs w:val="24"/>
                <w:lang w:val="sq-AL" w:eastAsia="sq-AL"/>
              </w:rPr>
              <w:t>18. Statistical processing</w:t>
            </w:r>
            <w:bookmarkEnd w:id="18"/>
            <w:r w:rsidRPr="009B20AD">
              <w:rPr>
                <w:rFonts w:ascii="Times New Roman" w:eastAsiaTheme="minorHAnsi" w:hAnsi="Times New Roman" w:cs="Times New Roman"/>
                <w:noProof/>
                <w:color w:val="auto"/>
                <w:sz w:val="24"/>
                <w:szCs w:val="24"/>
                <w:lang w:val="sq-AL"/>
              </w:rPr>
              <w:t> </w:t>
            </w:r>
          </w:p>
        </w:tc>
      </w:tr>
      <w:tr w:rsidR="009244D7" w:rsidRPr="009D65FC" w:rsidTr="00370BE4">
        <w:trPr>
          <w:trHeight w:val="567"/>
        </w:trPr>
        <w:tc>
          <w:tcPr>
            <w:tcW w:w="2070" w:type="dxa"/>
            <w:shd w:val="clear" w:color="auto" w:fill="FFFFCC"/>
            <w:vAlign w:val="center"/>
            <w:hideMark/>
          </w:tcPr>
          <w:p w:rsidR="009244D7" w:rsidRPr="00493D72" w:rsidRDefault="009244D7" w:rsidP="00493D7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18.1. Source data </w:t>
            </w:r>
          </w:p>
        </w:tc>
        <w:tc>
          <w:tcPr>
            <w:tcW w:w="8370" w:type="dxa"/>
            <w:shd w:val="clear" w:color="auto" w:fill="auto"/>
            <w:vAlign w:val="center"/>
          </w:tcPr>
          <w:p w:rsidR="009244D7" w:rsidRPr="00686351" w:rsidRDefault="00AE7515" w:rsidP="00686351">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86351">
              <w:rPr>
                <w:rFonts w:ascii="Times New Roman" w:eastAsia="Times New Roman" w:hAnsi="Times New Roman" w:cs="Times New Roman"/>
                <w:noProof/>
                <w:color w:val="000000"/>
                <w:sz w:val="24"/>
                <w:szCs w:val="24"/>
                <w:lang w:val="sq-AL" w:eastAsia="sq-AL"/>
              </w:rPr>
              <w:t xml:space="preserve">Administrative source, data </w:t>
            </w:r>
            <w:r w:rsidR="00000798" w:rsidRPr="00686351">
              <w:rPr>
                <w:rFonts w:ascii="Times New Roman" w:eastAsia="Times New Roman" w:hAnsi="Times New Roman" w:cs="Times New Roman"/>
                <w:noProof/>
                <w:color w:val="000000"/>
                <w:sz w:val="24"/>
                <w:szCs w:val="24"/>
                <w:lang w:val="sq-AL" w:eastAsia="sq-AL"/>
              </w:rPr>
              <w:t xml:space="preserve">are </w:t>
            </w:r>
            <w:r w:rsidRPr="00686351">
              <w:rPr>
                <w:rFonts w:ascii="Times New Roman" w:eastAsia="Times New Roman" w:hAnsi="Times New Roman" w:cs="Times New Roman"/>
                <w:noProof/>
                <w:color w:val="000000"/>
                <w:sz w:val="24"/>
                <w:szCs w:val="24"/>
                <w:lang w:val="sq-AL" w:eastAsia="sq-AL"/>
              </w:rPr>
              <w:t>collected by Ministry of Internal Affairs, General Directorate of State</w:t>
            </w:r>
            <w:r w:rsidR="00000798" w:rsidRPr="00686351">
              <w:rPr>
                <w:rFonts w:ascii="Times New Roman" w:eastAsia="Times New Roman" w:hAnsi="Times New Roman" w:cs="Times New Roman"/>
                <w:noProof/>
                <w:color w:val="000000"/>
                <w:sz w:val="24"/>
                <w:szCs w:val="24"/>
                <w:lang w:val="sq-AL" w:eastAsia="sq-AL"/>
              </w:rPr>
              <w:t>'s</w:t>
            </w:r>
            <w:r w:rsidRPr="00686351">
              <w:rPr>
                <w:rFonts w:ascii="Times New Roman" w:eastAsia="Times New Roman" w:hAnsi="Times New Roman" w:cs="Times New Roman"/>
                <w:noProof/>
                <w:color w:val="000000"/>
                <w:sz w:val="24"/>
                <w:szCs w:val="24"/>
                <w:lang w:val="sq-AL" w:eastAsia="sq-AL"/>
              </w:rPr>
              <w:t xml:space="preserve"> Police.</w:t>
            </w:r>
            <w:r w:rsidR="00484D3F" w:rsidRPr="00686351">
              <w:rPr>
                <w:rFonts w:ascii="Times New Roman" w:eastAsia="Times New Roman" w:hAnsi="Times New Roman" w:cs="Times New Roman"/>
                <w:noProof/>
                <w:color w:val="000000"/>
                <w:sz w:val="24"/>
                <w:szCs w:val="24"/>
                <w:lang w:val="sq-AL" w:eastAsia="sq-AL"/>
              </w:rPr>
              <w:t xml:space="preserve"> Coverage is comprehensive at country level, data is administrative and statistical information is </w:t>
            </w:r>
            <w:r w:rsidR="00000798" w:rsidRPr="00686351">
              <w:rPr>
                <w:rFonts w:ascii="Times New Roman" w:eastAsia="Times New Roman" w:hAnsi="Times New Roman" w:cs="Times New Roman"/>
                <w:noProof/>
                <w:color w:val="000000"/>
                <w:sz w:val="24"/>
                <w:szCs w:val="24"/>
                <w:lang w:val="sq-AL" w:eastAsia="sq-AL"/>
              </w:rPr>
              <w:t>countinuosly</w:t>
            </w:r>
            <w:r w:rsidR="00484D3F" w:rsidRPr="00686351">
              <w:rPr>
                <w:rFonts w:ascii="Times New Roman" w:eastAsia="Times New Roman" w:hAnsi="Times New Roman" w:cs="Times New Roman"/>
                <w:noProof/>
                <w:color w:val="000000"/>
                <w:sz w:val="24"/>
                <w:szCs w:val="24"/>
                <w:lang w:val="sq-AL" w:eastAsia="sq-AL"/>
              </w:rPr>
              <w:t xml:space="preserve"> available.</w:t>
            </w:r>
            <w:r w:rsidR="00615FC6">
              <w:rPr>
                <w:rFonts w:ascii="Times New Roman" w:eastAsia="Times New Roman" w:hAnsi="Times New Roman" w:cs="Times New Roman"/>
                <w:noProof/>
                <w:color w:val="000000"/>
                <w:sz w:val="24"/>
                <w:szCs w:val="24"/>
                <w:lang w:val="sq-AL" w:eastAsia="sq-AL"/>
              </w:rPr>
              <w:t xml:space="preserve"> </w:t>
            </w:r>
          </w:p>
        </w:tc>
      </w:tr>
      <w:tr w:rsidR="009244D7" w:rsidRPr="009D65FC" w:rsidTr="00370BE4">
        <w:trPr>
          <w:trHeight w:val="567"/>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18.2. Frequency of data collection</w:t>
            </w:r>
          </w:p>
        </w:tc>
        <w:tc>
          <w:tcPr>
            <w:tcW w:w="8370" w:type="dxa"/>
            <w:shd w:val="clear" w:color="auto" w:fill="auto"/>
            <w:noWrap/>
            <w:vAlign w:val="center"/>
            <w:hideMark/>
          </w:tcPr>
          <w:p w:rsidR="009244D7" w:rsidRPr="00686351" w:rsidRDefault="00AE7515" w:rsidP="00686351">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86351">
              <w:rPr>
                <w:rFonts w:ascii="Times New Roman" w:eastAsia="Times New Roman" w:hAnsi="Times New Roman" w:cs="Times New Roman"/>
                <w:noProof/>
                <w:color w:val="000000"/>
                <w:sz w:val="24"/>
                <w:szCs w:val="24"/>
                <w:lang w:val="sq-AL" w:eastAsia="sq-AL"/>
              </w:rPr>
              <w:t xml:space="preserve">Data are collected </w:t>
            </w:r>
            <w:r w:rsidR="00C75AA1" w:rsidRPr="00686351">
              <w:rPr>
                <w:rFonts w:ascii="Times New Roman" w:eastAsia="Times New Roman" w:hAnsi="Times New Roman" w:cs="Times New Roman"/>
                <w:noProof/>
                <w:color w:val="000000"/>
                <w:sz w:val="24"/>
                <w:szCs w:val="24"/>
                <w:lang w:val="sq-AL" w:eastAsia="sq-AL"/>
              </w:rPr>
              <w:t>on monthly bases</w:t>
            </w:r>
            <w:r w:rsidRPr="00686351">
              <w:rPr>
                <w:rFonts w:ascii="Times New Roman" w:eastAsia="Times New Roman" w:hAnsi="Times New Roman" w:cs="Times New Roman"/>
                <w:noProof/>
                <w:color w:val="000000"/>
                <w:sz w:val="24"/>
                <w:szCs w:val="24"/>
                <w:lang w:val="sq-AL" w:eastAsia="sq-AL"/>
              </w:rPr>
              <w:t>.</w:t>
            </w:r>
          </w:p>
        </w:tc>
      </w:tr>
      <w:tr w:rsidR="009244D7" w:rsidRPr="009D65FC" w:rsidTr="00063646">
        <w:trPr>
          <w:trHeight w:val="440"/>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370" w:type="dxa"/>
            <w:shd w:val="clear" w:color="auto" w:fill="auto"/>
            <w:vAlign w:val="center"/>
          </w:tcPr>
          <w:p w:rsidR="00CE1F1F" w:rsidRPr="00686351" w:rsidRDefault="00AE7515" w:rsidP="00615FC6">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86351">
              <w:rPr>
                <w:rFonts w:ascii="Times New Roman" w:eastAsia="Times New Roman" w:hAnsi="Times New Roman" w:cs="Times New Roman"/>
                <w:noProof/>
                <w:color w:val="000000"/>
                <w:sz w:val="24"/>
                <w:szCs w:val="24"/>
                <w:lang w:val="sq-AL" w:eastAsia="sq-AL"/>
              </w:rPr>
              <w:t xml:space="preserve">Data on Road Accidents are administrative. Statistical information on </w:t>
            </w:r>
            <w:r w:rsidR="00000798" w:rsidRPr="00686351">
              <w:rPr>
                <w:rFonts w:ascii="Times New Roman" w:eastAsia="Times New Roman" w:hAnsi="Times New Roman" w:cs="Times New Roman"/>
                <w:noProof/>
                <w:color w:val="000000"/>
                <w:sz w:val="24"/>
                <w:szCs w:val="24"/>
                <w:lang w:val="sq-AL" w:eastAsia="sq-AL"/>
              </w:rPr>
              <w:t>R</w:t>
            </w:r>
            <w:r w:rsidRPr="00686351">
              <w:rPr>
                <w:rFonts w:ascii="Times New Roman" w:eastAsia="Times New Roman" w:hAnsi="Times New Roman" w:cs="Times New Roman"/>
                <w:noProof/>
                <w:color w:val="000000"/>
                <w:sz w:val="24"/>
                <w:szCs w:val="24"/>
                <w:lang w:val="sq-AL" w:eastAsia="sq-AL"/>
              </w:rPr>
              <w:t xml:space="preserve">oad </w:t>
            </w:r>
            <w:r w:rsidR="00000798" w:rsidRPr="00686351">
              <w:rPr>
                <w:rFonts w:ascii="Times New Roman" w:eastAsia="Times New Roman" w:hAnsi="Times New Roman" w:cs="Times New Roman"/>
                <w:noProof/>
                <w:color w:val="000000"/>
                <w:sz w:val="24"/>
                <w:szCs w:val="24"/>
                <w:lang w:val="sq-AL" w:eastAsia="sq-AL"/>
              </w:rPr>
              <w:t>A</w:t>
            </w:r>
            <w:r w:rsidRPr="00686351">
              <w:rPr>
                <w:rFonts w:ascii="Times New Roman" w:eastAsia="Times New Roman" w:hAnsi="Times New Roman" w:cs="Times New Roman"/>
                <w:noProof/>
                <w:color w:val="000000"/>
                <w:sz w:val="24"/>
                <w:szCs w:val="24"/>
                <w:lang w:val="sq-AL" w:eastAsia="sq-AL"/>
              </w:rPr>
              <w:t>ccidents is collected by the Ministry of Internal Affairs, the General Directorate of State</w:t>
            </w:r>
            <w:r w:rsidR="00000798" w:rsidRPr="00686351">
              <w:rPr>
                <w:rFonts w:ascii="Times New Roman" w:eastAsia="Times New Roman" w:hAnsi="Times New Roman" w:cs="Times New Roman"/>
                <w:noProof/>
                <w:color w:val="000000"/>
                <w:sz w:val="24"/>
                <w:szCs w:val="24"/>
                <w:lang w:val="sq-AL" w:eastAsia="sq-AL"/>
              </w:rPr>
              <w:t>'s</w:t>
            </w:r>
            <w:r w:rsidRPr="00686351">
              <w:rPr>
                <w:rFonts w:ascii="Times New Roman" w:eastAsia="Times New Roman" w:hAnsi="Times New Roman" w:cs="Times New Roman"/>
                <w:noProof/>
                <w:color w:val="000000"/>
                <w:sz w:val="24"/>
                <w:szCs w:val="24"/>
                <w:lang w:val="sq-AL" w:eastAsia="sq-AL"/>
              </w:rPr>
              <w:t xml:space="preserve"> Police</w:t>
            </w:r>
            <w:r w:rsidR="00615FC6">
              <w:rPr>
                <w:rFonts w:ascii="Times New Roman" w:eastAsia="Times New Roman" w:hAnsi="Times New Roman" w:cs="Times New Roman"/>
                <w:noProof/>
                <w:color w:val="000000"/>
                <w:sz w:val="24"/>
                <w:szCs w:val="24"/>
                <w:lang w:val="sq-AL" w:eastAsia="sq-AL"/>
              </w:rPr>
              <w:t xml:space="preserve">, </w:t>
            </w:r>
            <w:r w:rsidR="00615FC6" w:rsidRPr="00615FC6">
              <w:rPr>
                <w:rFonts w:ascii="Times New Roman" w:eastAsia="Times New Roman" w:hAnsi="Times New Roman" w:cs="Times New Roman"/>
                <w:noProof/>
                <w:color w:val="000000"/>
                <w:sz w:val="24"/>
                <w:szCs w:val="24"/>
                <w:lang w:val="sq-AL" w:eastAsia="sq-AL"/>
              </w:rPr>
              <w:t xml:space="preserve">and contains information on the number of road accidents </w:t>
            </w:r>
            <w:r w:rsidR="00615FC6" w:rsidRPr="00615FC6">
              <w:rPr>
                <w:rFonts w:ascii="Times New Roman" w:eastAsia="Times New Roman" w:hAnsi="Times New Roman" w:cs="Times New Roman"/>
                <w:noProof/>
                <w:color w:val="000000"/>
                <w:sz w:val="24"/>
                <w:szCs w:val="24"/>
                <w:lang w:val="sq-AL" w:eastAsia="sq-AL"/>
              </w:rPr>
              <w:lastRenderedPageBreak/>
              <w:t>classified by gender, road user</w:t>
            </w:r>
            <w:r w:rsidR="00615FC6">
              <w:rPr>
                <w:rFonts w:ascii="Times New Roman" w:eastAsia="Times New Roman" w:hAnsi="Times New Roman" w:cs="Times New Roman"/>
                <w:noProof/>
                <w:color w:val="000000"/>
                <w:sz w:val="24"/>
                <w:szCs w:val="24"/>
                <w:lang w:val="sq-AL" w:eastAsia="sq-AL"/>
              </w:rPr>
              <w:t>’s</w:t>
            </w:r>
            <w:r w:rsidR="00615FC6" w:rsidRPr="00615FC6">
              <w:rPr>
                <w:rFonts w:ascii="Times New Roman" w:eastAsia="Times New Roman" w:hAnsi="Times New Roman" w:cs="Times New Roman"/>
                <w:noProof/>
                <w:color w:val="000000"/>
                <w:sz w:val="24"/>
                <w:szCs w:val="24"/>
                <w:lang w:val="sq-AL" w:eastAsia="sq-AL"/>
              </w:rPr>
              <w:t xml:space="preserve"> behavior, age and by </w:t>
            </w:r>
            <w:r w:rsidR="00615FC6">
              <w:rPr>
                <w:rFonts w:ascii="Times New Roman" w:eastAsia="Times New Roman" w:hAnsi="Times New Roman" w:cs="Times New Roman"/>
                <w:noProof/>
                <w:color w:val="000000"/>
                <w:sz w:val="24"/>
                <w:szCs w:val="24"/>
                <w:lang w:val="sq-AL" w:eastAsia="sq-AL"/>
              </w:rPr>
              <w:t>prefecture level.</w:t>
            </w:r>
          </w:p>
        </w:tc>
      </w:tr>
      <w:tr w:rsidR="009244D7" w:rsidRPr="009D65FC" w:rsidTr="00370BE4">
        <w:trPr>
          <w:trHeight w:val="567"/>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18.4. Data validation</w:t>
            </w:r>
          </w:p>
        </w:tc>
        <w:tc>
          <w:tcPr>
            <w:tcW w:w="8370" w:type="dxa"/>
            <w:shd w:val="clear" w:color="auto" w:fill="auto"/>
            <w:vAlign w:val="center"/>
          </w:tcPr>
          <w:p w:rsidR="009244D7" w:rsidRPr="00686351" w:rsidRDefault="00000798" w:rsidP="00686351">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86351">
              <w:rPr>
                <w:rFonts w:ascii="Times New Roman" w:eastAsia="Times New Roman" w:hAnsi="Times New Roman" w:cs="Times New Roman"/>
                <w:noProof/>
                <w:color w:val="000000"/>
                <w:sz w:val="24"/>
                <w:szCs w:val="24"/>
                <w:lang w:val="sq-AL" w:eastAsia="sq-AL"/>
              </w:rPr>
              <w:t>Logic and mathematical checks were made for Road Accidents data.</w:t>
            </w:r>
            <w:r w:rsidR="00AE7515" w:rsidRPr="00686351">
              <w:rPr>
                <w:rFonts w:ascii="Times New Roman" w:eastAsia="Times New Roman" w:hAnsi="Times New Roman" w:cs="Times New Roman"/>
                <w:noProof/>
                <w:color w:val="000000"/>
                <w:sz w:val="24"/>
                <w:szCs w:val="24"/>
                <w:lang w:val="sq-AL" w:eastAsia="sq-AL"/>
              </w:rPr>
              <w:t>. These checks are carried out for all indicators that INSTAT publishes, through</w:t>
            </w:r>
            <w:r w:rsidR="00206732" w:rsidRPr="00686351">
              <w:rPr>
                <w:rFonts w:ascii="Times New Roman" w:eastAsia="Times New Roman" w:hAnsi="Times New Roman" w:cs="Times New Roman"/>
                <w:noProof/>
                <w:color w:val="000000"/>
                <w:sz w:val="24"/>
                <w:szCs w:val="24"/>
                <w:lang w:val="sq-AL" w:eastAsia="sq-AL"/>
              </w:rPr>
              <w:t>out the data processing process.</w:t>
            </w:r>
          </w:p>
        </w:tc>
      </w:tr>
      <w:tr w:rsidR="009244D7" w:rsidRPr="009D65FC" w:rsidTr="00370BE4">
        <w:trPr>
          <w:trHeight w:val="567"/>
        </w:trPr>
        <w:tc>
          <w:tcPr>
            <w:tcW w:w="2070" w:type="dxa"/>
            <w:shd w:val="clear" w:color="auto" w:fill="FFFFCC"/>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18.5. Data compilation </w:t>
            </w:r>
          </w:p>
        </w:tc>
        <w:tc>
          <w:tcPr>
            <w:tcW w:w="8370" w:type="dxa"/>
            <w:shd w:val="clear" w:color="auto" w:fill="auto"/>
            <w:vAlign w:val="center"/>
          </w:tcPr>
          <w:p w:rsidR="009244D7" w:rsidRPr="00686351" w:rsidRDefault="00484D3F" w:rsidP="00686351">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86351">
              <w:rPr>
                <w:rFonts w:ascii="Times New Roman" w:eastAsia="Times New Roman" w:hAnsi="Times New Roman" w:cs="Times New Roman"/>
                <w:noProof/>
                <w:color w:val="000000"/>
                <w:sz w:val="24"/>
                <w:szCs w:val="24"/>
                <w:lang w:val="sq-AL" w:eastAsia="sq-AL"/>
              </w:rPr>
              <w:t>Not app</w:t>
            </w:r>
            <w:r w:rsidR="00646359" w:rsidRPr="00686351">
              <w:rPr>
                <w:rFonts w:ascii="Times New Roman" w:eastAsia="Times New Roman" w:hAnsi="Times New Roman" w:cs="Times New Roman"/>
                <w:noProof/>
                <w:color w:val="000000"/>
                <w:sz w:val="24"/>
                <w:szCs w:val="24"/>
                <w:lang w:val="sq-AL" w:eastAsia="sq-AL"/>
              </w:rPr>
              <w:t>l</w:t>
            </w:r>
            <w:r w:rsidRPr="00686351">
              <w:rPr>
                <w:rFonts w:ascii="Times New Roman" w:eastAsia="Times New Roman" w:hAnsi="Times New Roman" w:cs="Times New Roman"/>
                <w:noProof/>
                <w:color w:val="000000"/>
                <w:sz w:val="24"/>
                <w:szCs w:val="24"/>
                <w:lang w:val="sq-AL" w:eastAsia="sq-AL"/>
              </w:rPr>
              <w:t>icable.</w:t>
            </w:r>
          </w:p>
        </w:tc>
      </w:tr>
      <w:tr w:rsidR="009244D7" w:rsidRPr="009D65FC" w:rsidTr="00370BE4">
        <w:trPr>
          <w:trHeight w:val="567"/>
        </w:trPr>
        <w:tc>
          <w:tcPr>
            <w:tcW w:w="2070" w:type="dxa"/>
            <w:shd w:val="clear" w:color="auto" w:fill="FFFFCC"/>
            <w:vAlign w:val="center"/>
            <w:hideMark/>
          </w:tcPr>
          <w:p w:rsidR="009244D7" w:rsidRPr="00493D72" w:rsidRDefault="009244D7" w:rsidP="00493D7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18.6. Adjustment</w:t>
            </w:r>
          </w:p>
        </w:tc>
        <w:tc>
          <w:tcPr>
            <w:tcW w:w="8370" w:type="dxa"/>
            <w:shd w:val="clear" w:color="auto" w:fill="auto"/>
            <w:noWrap/>
            <w:vAlign w:val="center"/>
            <w:hideMark/>
          </w:tcPr>
          <w:p w:rsidR="009244D7" w:rsidRPr="00686351" w:rsidRDefault="00637A09" w:rsidP="00686351">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86351">
              <w:rPr>
                <w:rFonts w:ascii="Times New Roman" w:eastAsia="Times New Roman" w:hAnsi="Times New Roman" w:cs="Times New Roman"/>
                <w:noProof/>
                <w:color w:val="000000"/>
                <w:sz w:val="24"/>
                <w:szCs w:val="24"/>
                <w:lang w:val="sq-AL" w:eastAsia="sq-AL"/>
              </w:rPr>
              <w:t>Not applicable</w:t>
            </w:r>
            <w:r w:rsidR="00D70F2E" w:rsidRPr="00686351">
              <w:rPr>
                <w:rFonts w:ascii="Times New Roman" w:eastAsia="Times New Roman" w:hAnsi="Times New Roman" w:cs="Times New Roman"/>
                <w:noProof/>
                <w:color w:val="000000"/>
                <w:sz w:val="24"/>
                <w:szCs w:val="24"/>
                <w:lang w:val="sq-AL" w:eastAsia="sq-AL"/>
              </w:rPr>
              <w:t>.</w:t>
            </w:r>
          </w:p>
        </w:tc>
      </w:tr>
      <w:tr w:rsidR="009244D7" w:rsidRPr="00493D72" w:rsidTr="00370BE4">
        <w:trPr>
          <w:trHeight w:val="567"/>
        </w:trPr>
        <w:tc>
          <w:tcPr>
            <w:tcW w:w="2070" w:type="dxa"/>
            <w:shd w:val="clear" w:color="auto" w:fill="FBD4B4" w:themeFill="accent6" w:themeFillTint="66"/>
            <w:vAlign w:val="center"/>
            <w:hideMark/>
          </w:tcPr>
          <w:p w:rsidR="009244D7" w:rsidRPr="00493D72" w:rsidRDefault="009244D7" w:rsidP="00493D72">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85447284"/>
            <w:r w:rsidRPr="00493D72">
              <w:rPr>
                <w:rFonts w:ascii="Times New Roman" w:eastAsia="Times New Roman" w:hAnsi="Times New Roman" w:cs="Times New Roman"/>
                <w:noProof/>
                <w:color w:val="000000" w:themeColor="text1"/>
                <w:sz w:val="24"/>
                <w:szCs w:val="24"/>
                <w:lang w:val="sq-AL" w:eastAsia="sq-AL"/>
              </w:rPr>
              <w:t>19. Comment</w:t>
            </w:r>
            <w:bookmarkEnd w:id="19"/>
          </w:p>
        </w:tc>
        <w:tc>
          <w:tcPr>
            <w:tcW w:w="8370" w:type="dxa"/>
            <w:shd w:val="clear" w:color="auto" w:fill="auto"/>
            <w:noWrap/>
            <w:vAlign w:val="center"/>
            <w:hideMark/>
          </w:tcPr>
          <w:p w:rsidR="009244D7" w:rsidRPr="00493D72" w:rsidRDefault="009244D7" w:rsidP="00493D72">
            <w:pPr>
              <w:spacing w:after="0"/>
              <w:rPr>
                <w:rFonts w:ascii="Times New Roman" w:eastAsia="Times New Roman" w:hAnsi="Times New Roman" w:cs="Times New Roman"/>
                <w:noProof/>
                <w:color w:val="000000"/>
                <w:sz w:val="24"/>
                <w:szCs w:val="24"/>
                <w:lang w:val="sq-AL" w:eastAsia="sq-AL"/>
              </w:rPr>
            </w:pPr>
          </w:p>
        </w:tc>
      </w:tr>
      <w:tr w:rsidR="009244D7" w:rsidRPr="00493D72" w:rsidTr="00B40B8B">
        <w:trPr>
          <w:trHeight w:val="567"/>
        </w:trPr>
        <w:tc>
          <w:tcPr>
            <w:tcW w:w="10440" w:type="dxa"/>
            <w:gridSpan w:val="2"/>
            <w:shd w:val="clear" w:color="auto" w:fill="FBD4B4" w:themeFill="accent6" w:themeFillTint="66"/>
            <w:vAlign w:val="center"/>
            <w:hideMark/>
          </w:tcPr>
          <w:p w:rsidR="009244D7" w:rsidRPr="00493D72" w:rsidRDefault="009244D7" w:rsidP="00493D72">
            <w:pPr>
              <w:pStyle w:val="Heading1"/>
              <w:spacing w:before="0"/>
              <w:rPr>
                <w:rFonts w:ascii="Times New Roman" w:eastAsia="Times New Roman" w:hAnsi="Times New Roman" w:cs="Times New Roman"/>
                <w:noProof/>
                <w:color w:val="000000"/>
                <w:sz w:val="24"/>
                <w:szCs w:val="24"/>
                <w:lang w:val="sq-AL" w:eastAsia="sq-AL"/>
              </w:rPr>
            </w:pPr>
            <w:bookmarkStart w:id="20" w:name="_Toc85447285"/>
            <w:r w:rsidRPr="00493D72">
              <w:rPr>
                <w:rFonts w:ascii="Times New Roman" w:eastAsia="Times New Roman" w:hAnsi="Times New Roman" w:cs="Times New Roman"/>
                <w:bCs w:val="0"/>
                <w:noProof/>
                <w:color w:val="000000"/>
                <w:sz w:val="24"/>
                <w:szCs w:val="24"/>
                <w:lang w:val="sq-AL" w:eastAsia="sq-AL"/>
              </w:rPr>
              <w:t>Annex</w:t>
            </w:r>
            <w:bookmarkEnd w:id="20"/>
          </w:p>
        </w:tc>
      </w:tr>
      <w:tr w:rsidR="009244D7" w:rsidRPr="00493D72" w:rsidTr="00B40B8B">
        <w:trPr>
          <w:trHeight w:val="567"/>
        </w:trPr>
        <w:tc>
          <w:tcPr>
            <w:tcW w:w="10440" w:type="dxa"/>
            <w:gridSpan w:val="2"/>
            <w:shd w:val="clear" w:color="auto" w:fill="auto"/>
            <w:vAlign w:val="center"/>
            <w:hideMark/>
          </w:tcPr>
          <w:p w:rsidR="009244D7" w:rsidRPr="00493D72" w:rsidRDefault="009244D7" w:rsidP="00493D72">
            <w:pPr>
              <w:spacing w:after="0"/>
              <w:rPr>
                <w:rFonts w:ascii="Times New Roman" w:eastAsia="Times New Roman" w:hAnsi="Times New Roman" w:cs="Times New Roman"/>
                <w:b/>
                <w:noProof/>
                <w:color w:val="000000"/>
                <w:sz w:val="24"/>
                <w:szCs w:val="24"/>
                <w:lang w:val="sq-AL" w:eastAsia="sq-AL"/>
              </w:rPr>
            </w:pPr>
          </w:p>
        </w:tc>
      </w:tr>
    </w:tbl>
    <w:p w:rsidR="007062AB" w:rsidRPr="006419F1" w:rsidRDefault="007062AB" w:rsidP="00927716">
      <w:pPr>
        <w:tabs>
          <w:tab w:val="left" w:pos="4182"/>
        </w:tabs>
        <w:spacing w:after="0"/>
        <w:rPr>
          <w:rFonts w:ascii="Times New Roman" w:hAnsi="Times New Roman" w:cs="Times New Roman"/>
          <w:noProof/>
          <w:lang w:val="sq-AL"/>
        </w:rPr>
      </w:pPr>
    </w:p>
    <w:sectPr w:rsidR="007062AB" w:rsidRPr="006419F1" w:rsidSect="00370BE4">
      <w:footerReference w:type="default" r:id="rId24"/>
      <w:pgSz w:w="11906" w:h="16838"/>
      <w:pgMar w:top="1080" w:right="720" w:bottom="126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53" w:rsidRDefault="00755A53" w:rsidP="000A4DDE">
      <w:pPr>
        <w:spacing w:after="0" w:line="240" w:lineRule="auto"/>
      </w:pPr>
      <w:r>
        <w:separator/>
      </w:r>
    </w:p>
  </w:endnote>
  <w:endnote w:type="continuationSeparator" w:id="0">
    <w:p w:rsidR="00755A53" w:rsidRDefault="00755A53" w:rsidP="000A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830064"/>
      <w:docPartObj>
        <w:docPartGallery w:val="Page Numbers (Bottom of Page)"/>
        <w:docPartUnique/>
      </w:docPartObj>
    </w:sdtPr>
    <w:sdtEndPr/>
    <w:sdtContent>
      <w:p w:rsidR="00A373F3" w:rsidRDefault="00A373F3">
        <w:pPr>
          <w:pStyle w:val="Footer"/>
          <w:jc w:val="right"/>
        </w:pPr>
        <w:r>
          <w:fldChar w:fldCharType="begin"/>
        </w:r>
        <w:r>
          <w:instrText xml:space="preserve"> PAGE   \* MERGEFORMAT </w:instrText>
        </w:r>
        <w:r>
          <w:fldChar w:fldCharType="separate"/>
        </w:r>
        <w:r w:rsidR="00FD3B5F">
          <w:rPr>
            <w:noProof/>
          </w:rPr>
          <w:t>9</w:t>
        </w:r>
        <w:r>
          <w:rPr>
            <w:noProof/>
          </w:rPr>
          <w:fldChar w:fldCharType="end"/>
        </w:r>
      </w:p>
    </w:sdtContent>
  </w:sdt>
  <w:p w:rsidR="00A373F3" w:rsidRDefault="00A37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53" w:rsidRDefault="00755A53" w:rsidP="000A4DDE">
      <w:pPr>
        <w:spacing w:after="0" w:line="240" w:lineRule="auto"/>
      </w:pPr>
      <w:r>
        <w:separator/>
      </w:r>
    </w:p>
  </w:footnote>
  <w:footnote w:type="continuationSeparator" w:id="0">
    <w:p w:rsidR="00755A53" w:rsidRDefault="00755A53" w:rsidP="000A4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3F0C"/>
    <w:multiLevelType w:val="hybridMultilevel"/>
    <w:tmpl w:val="FFE6A9F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nsid w:val="1A851265"/>
    <w:multiLevelType w:val="hybridMultilevel"/>
    <w:tmpl w:val="DAF8D8F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nsid w:val="249E08C6"/>
    <w:multiLevelType w:val="hybridMultilevel"/>
    <w:tmpl w:val="8960A26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
    <w:nsid w:val="280043C5"/>
    <w:multiLevelType w:val="hybridMultilevel"/>
    <w:tmpl w:val="5140663C"/>
    <w:lvl w:ilvl="0" w:tplc="ABA0C792">
      <w:start w:val="1"/>
      <w:numFmt w:val="bullet"/>
      <w:lvlText w:val=""/>
      <w:lvlJc w:val="left"/>
      <w:pPr>
        <w:ind w:left="822" w:hanging="360"/>
      </w:pPr>
      <w:rPr>
        <w:rFonts w:ascii="Symbol" w:hAnsi="Symbol" w:hint="default"/>
        <w:color w:val="auto"/>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nsid w:val="2B1E62D1"/>
    <w:multiLevelType w:val="hybridMultilevel"/>
    <w:tmpl w:val="2D2C573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
    <w:nsid w:val="314F6233"/>
    <w:multiLevelType w:val="hybridMultilevel"/>
    <w:tmpl w:val="FF88B630"/>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6">
    <w:nsid w:val="3A56314F"/>
    <w:multiLevelType w:val="hybridMultilevel"/>
    <w:tmpl w:val="B994D43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nsid w:val="50C60237"/>
    <w:multiLevelType w:val="hybridMultilevel"/>
    <w:tmpl w:val="A112A38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nsid w:val="53052365"/>
    <w:multiLevelType w:val="hybridMultilevel"/>
    <w:tmpl w:val="4ECAF08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nsid w:val="53884407"/>
    <w:multiLevelType w:val="hybridMultilevel"/>
    <w:tmpl w:val="097C56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B90C2B"/>
    <w:multiLevelType w:val="hybridMultilevel"/>
    <w:tmpl w:val="097676C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nsid w:val="632E2CC0"/>
    <w:multiLevelType w:val="hybridMultilevel"/>
    <w:tmpl w:val="EA26566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nsid w:val="63881D8C"/>
    <w:multiLevelType w:val="hybridMultilevel"/>
    <w:tmpl w:val="5786371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nsid w:val="716802C5"/>
    <w:multiLevelType w:val="hybridMultilevel"/>
    <w:tmpl w:val="CA54972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4">
    <w:nsid w:val="7B792C52"/>
    <w:multiLevelType w:val="hybridMultilevel"/>
    <w:tmpl w:val="E88E2B72"/>
    <w:lvl w:ilvl="0" w:tplc="08090003">
      <w:start w:val="1"/>
      <w:numFmt w:val="bullet"/>
      <w:lvlText w:val="o"/>
      <w:lvlJc w:val="left"/>
      <w:pPr>
        <w:ind w:left="1609" w:hanging="360"/>
      </w:pPr>
      <w:rPr>
        <w:rFonts w:ascii="Courier New" w:hAnsi="Courier New" w:cs="Courier New" w:hint="default"/>
      </w:rPr>
    </w:lvl>
    <w:lvl w:ilvl="1" w:tplc="08090003" w:tentative="1">
      <w:start w:val="1"/>
      <w:numFmt w:val="bullet"/>
      <w:lvlText w:val="o"/>
      <w:lvlJc w:val="left"/>
      <w:pPr>
        <w:ind w:left="2329" w:hanging="360"/>
      </w:pPr>
      <w:rPr>
        <w:rFonts w:ascii="Courier New" w:hAnsi="Courier New" w:cs="Courier New" w:hint="default"/>
      </w:rPr>
    </w:lvl>
    <w:lvl w:ilvl="2" w:tplc="08090005" w:tentative="1">
      <w:start w:val="1"/>
      <w:numFmt w:val="bullet"/>
      <w:lvlText w:val=""/>
      <w:lvlJc w:val="left"/>
      <w:pPr>
        <w:ind w:left="3049" w:hanging="360"/>
      </w:pPr>
      <w:rPr>
        <w:rFonts w:ascii="Wingdings" w:hAnsi="Wingdings" w:hint="default"/>
      </w:rPr>
    </w:lvl>
    <w:lvl w:ilvl="3" w:tplc="08090001" w:tentative="1">
      <w:start w:val="1"/>
      <w:numFmt w:val="bullet"/>
      <w:lvlText w:val=""/>
      <w:lvlJc w:val="left"/>
      <w:pPr>
        <w:ind w:left="3769" w:hanging="360"/>
      </w:pPr>
      <w:rPr>
        <w:rFonts w:ascii="Symbol" w:hAnsi="Symbol" w:hint="default"/>
      </w:rPr>
    </w:lvl>
    <w:lvl w:ilvl="4" w:tplc="08090003" w:tentative="1">
      <w:start w:val="1"/>
      <w:numFmt w:val="bullet"/>
      <w:lvlText w:val="o"/>
      <w:lvlJc w:val="left"/>
      <w:pPr>
        <w:ind w:left="4489" w:hanging="360"/>
      </w:pPr>
      <w:rPr>
        <w:rFonts w:ascii="Courier New" w:hAnsi="Courier New" w:cs="Courier New" w:hint="default"/>
      </w:rPr>
    </w:lvl>
    <w:lvl w:ilvl="5" w:tplc="08090005" w:tentative="1">
      <w:start w:val="1"/>
      <w:numFmt w:val="bullet"/>
      <w:lvlText w:val=""/>
      <w:lvlJc w:val="left"/>
      <w:pPr>
        <w:ind w:left="5209" w:hanging="360"/>
      </w:pPr>
      <w:rPr>
        <w:rFonts w:ascii="Wingdings" w:hAnsi="Wingdings" w:hint="default"/>
      </w:rPr>
    </w:lvl>
    <w:lvl w:ilvl="6" w:tplc="08090001" w:tentative="1">
      <w:start w:val="1"/>
      <w:numFmt w:val="bullet"/>
      <w:lvlText w:val=""/>
      <w:lvlJc w:val="left"/>
      <w:pPr>
        <w:ind w:left="5929" w:hanging="360"/>
      </w:pPr>
      <w:rPr>
        <w:rFonts w:ascii="Symbol" w:hAnsi="Symbol" w:hint="default"/>
      </w:rPr>
    </w:lvl>
    <w:lvl w:ilvl="7" w:tplc="08090003" w:tentative="1">
      <w:start w:val="1"/>
      <w:numFmt w:val="bullet"/>
      <w:lvlText w:val="o"/>
      <w:lvlJc w:val="left"/>
      <w:pPr>
        <w:ind w:left="6649" w:hanging="360"/>
      </w:pPr>
      <w:rPr>
        <w:rFonts w:ascii="Courier New" w:hAnsi="Courier New" w:cs="Courier New" w:hint="default"/>
      </w:rPr>
    </w:lvl>
    <w:lvl w:ilvl="8" w:tplc="08090005" w:tentative="1">
      <w:start w:val="1"/>
      <w:numFmt w:val="bullet"/>
      <w:lvlText w:val=""/>
      <w:lvlJc w:val="left"/>
      <w:pPr>
        <w:ind w:left="7369"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8"/>
  </w:num>
  <w:num w:numId="6">
    <w:abstractNumId w:val="14"/>
  </w:num>
  <w:num w:numId="7">
    <w:abstractNumId w:val="6"/>
  </w:num>
  <w:num w:numId="8">
    <w:abstractNumId w:val="10"/>
  </w:num>
  <w:num w:numId="9">
    <w:abstractNumId w:val="11"/>
  </w:num>
  <w:num w:numId="10">
    <w:abstractNumId w:val="1"/>
  </w:num>
  <w:num w:numId="11">
    <w:abstractNumId w:val="13"/>
  </w:num>
  <w:num w:numId="12">
    <w:abstractNumId w:val="2"/>
  </w:num>
  <w:num w:numId="13">
    <w:abstractNumId w:val="4"/>
  </w:num>
  <w:num w:numId="14">
    <w:abstractNumId w:val="12"/>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0798"/>
    <w:rsid w:val="00004481"/>
    <w:rsid w:val="00011189"/>
    <w:rsid w:val="000121F1"/>
    <w:rsid w:val="00016A35"/>
    <w:rsid w:val="00017D9F"/>
    <w:rsid w:val="00024304"/>
    <w:rsid w:val="00024A4A"/>
    <w:rsid w:val="000250F4"/>
    <w:rsid w:val="000264EF"/>
    <w:rsid w:val="0003026A"/>
    <w:rsid w:val="00035BFC"/>
    <w:rsid w:val="0004043C"/>
    <w:rsid w:val="0004120E"/>
    <w:rsid w:val="00042CC6"/>
    <w:rsid w:val="000437FA"/>
    <w:rsid w:val="000469DF"/>
    <w:rsid w:val="0005043A"/>
    <w:rsid w:val="00063646"/>
    <w:rsid w:val="00066D17"/>
    <w:rsid w:val="00074944"/>
    <w:rsid w:val="000801D3"/>
    <w:rsid w:val="00085E7D"/>
    <w:rsid w:val="0009097A"/>
    <w:rsid w:val="0009669A"/>
    <w:rsid w:val="00097D08"/>
    <w:rsid w:val="000A224A"/>
    <w:rsid w:val="000A25FB"/>
    <w:rsid w:val="000A2EF3"/>
    <w:rsid w:val="000A4DDE"/>
    <w:rsid w:val="000A673A"/>
    <w:rsid w:val="000A6814"/>
    <w:rsid w:val="000B3136"/>
    <w:rsid w:val="000B441B"/>
    <w:rsid w:val="000C1175"/>
    <w:rsid w:val="000C7E0A"/>
    <w:rsid w:val="000F21F5"/>
    <w:rsid w:val="00103407"/>
    <w:rsid w:val="0010341F"/>
    <w:rsid w:val="001137B2"/>
    <w:rsid w:val="0011582E"/>
    <w:rsid w:val="00124A54"/>
    <w:rsid w:val="00126A1D"/>
    <w:rsid w:val="001272B3"/>
    <w:rsid w:val="00127BCC"/>
    <w:rsid w:val="00130AEB"/>
    <w:rsid w:val="00130C38"/>
    <w:rsid w:val="00135A67"/>
    <w:rsid w:val="00135AE5"/>
    <w:rsid w:val="001415EF"/>
    <w:rsid w:val="00144202"/>
    <w:rsid w:val="001544BA"/>
    <w:rsid w:val="001561E0"/>
    <w:rsid w:val="00161F00"/>
    <w:rsid w:val="00163BA0"/>
    <w:rsid w:val="00164A2C"/>
    <w:rsid w:val="0017068F"/>
    <w:rsid w:val="00171FCF"/>
    <w:rsid w:val="001727C0"/>
    <w:rsid w:val="00181854"/>
    <w:rsid w:val="001829C2"/>
    <w:rsid w:val="001927F3"/>
    <w:rsid w:val="0019322A"/>
    <w:rsid w:val="0019331B"/>
    <w:rsid w:val="001936BD"/>
    <w:rsid w:val="00194EFE"/>
    <w:rsid w:val="001950A6"/>
    <w:rsid w:val="001966D3"/>
    <w:rsid w:val="001967D7"/>
    <w:rsid w:val="001A370C"/>
    <w:rsid w:val="001B38ED"/>
    <w:rsid w:val="001C431B"/>
    <w:rsid w:val="001C484B"/>
    <w:rsid w:val="001D2E58"/>
    <w:rsid w:val="001E508D"/>
    <w:rsid w:val="001E7231"/>
    <w:rsid w:val="002032D3"/>
    <w:rsid w:val="00206732"/>
    <w:rsid w:val="002149D3"/>
    <w:rsid w:val="00214A13"/>
    <w:rsid w:val="00215CA6"/>
    <w:rsid w:val="0022388F"/>
    <w:rsid w:val="00223F89"/>
    <w:rsid w:val="0022534A"/>
    <w:rsid w:val="002257CB"/>
    <w:rsid w:val="00234B1B"/>
    <w:rsid w:val="002356E4"/>
    <w:rsid w:val="002469B9"/>
    <w:rsid w:val="00247A56"/>
    <w:rsid w:val="00252573"/>
    <w:rsid w:val="00252804"/>
    <w:rsid w:val="00252F6B"/>
    <w:rsid w:val="002533BA"/>
    <w:rsid w:val="002563AA"/>
    <w:rsid w:val="00270CC5"/>
    <w:rsid w:val="0028142A"/>
    <w:rsid w:val="00284F19"/>
    <w:rsid w:val="00286BF7"/>
    <w:rsid w:val="0029031E"/>
    <w:rsid w:val="00293AE2"/>
    <w:rsid w:val="002947B8"/>
    <w:rsid w:val="00294ED9"/>
    <w:rsid w:val="00295040"/>
    <w:rsid w:val="002A42DC"/>
    <w:rsid w:val="002B2BFB"/>
    <w:rsid w:val="002B5196"/>
    <w:rsid w:val="002B56A6"/>
    <w:rsid w:val="002B67D4"/>
    <w:rsid w:val="002C3155"/>
    <w:rsid w:val="002D08ED"/>
    <w:rsid w:val="002D5353"/>
    <w:rsid w:val="002E4530"/>
    <w:rsid w:val="002F588E"/>
    <w:rsid w:val="002F612D"/>
    <w:rsid w:val="00304C62"/>
    <w:rsid w:val="00314D93"/>
    <w:rsid w:val="0031724C"/>
    <w:rsid w:val="00326A81"/>
    <w:rsid w:val="00330610"/>
    <w:rsid w:val="00336576"/>
    <w:rsid w:val="00340A5B"/>
    <w:rsid w:val="00341F45"/>
    <w:rsid w:val="00343A0D"/>
    <w:rsid w:val="00344C55"/>
    <w:rsid w:val="003456E6"/>
    <w:rsid w:val="00346397"/>
    <w:rsid w:val="00346973"/>
    <w:rsid w:val="00354386"/>
    <w:rsid w:val="00355566"/>
    <w:rsid w:val="00356E01"/>
    <w:rsid w:val="00363660"/>
    <w:rsid w:val="00366D95"/>
    <w:rsid w:val="00370BE4"/>
    <w:rsid w:val="003774A5"/>
    <w:rsid w:val="00383FA6"/>
    <w:rsid w:val="00384D79"/>
    <w:rsid w:val="00385435"/>
    <w:rsid w:val="00385E02"/>
    <w:rsid w:val="00386C49"/>
    <w:rsid w:val="00391E47"/>
    <w:rsid w:val="003A26F6"/>
    <w:rsid w:val="003A5B3C"/>
    <w:rsid w:val="003A7D81"/>
    <w:rsid w:val="003B0D25"/>
    <w:rsid w:val="003B134C"/>
    <w:rsid w:val="003B3458"/>
    <w:rsid w:val="003B7D3E"/>
    <w:rsid w:val="003C00C9"/>
    <w:rsid w:val="003C06EA"/>
    <w:rsid w:val="003D1F7F"/>
    <w:rsid w:val="003D5AB8"/>
    <w:rsid w:val="003D7603"/>
    <w:rsid w:val="003E437E"/>
    <w:rsid w:val="003F1915"/>
    <w:rsid w:val="003F3569"/>
    <w:rsid w:val="003F3973"/>
    <w:rsid w:val="003F3BE4"/>
    <w:rsid w:val="0040187D"/>
    <w:rsid w:val="0041090F"/>
    <w:rsid w:val="00412986"/>
    <w:rsid w:val="00413646"/>
    <w:rsid w:val="00420E60"/>
    <w:rsid w:val="0042116C"/>
    <w:rsid w:val="00422760"/>
    <w:rsid w:val="004229B6"/>
    <w:rsid w:val="004253B1"/>
    <w:rsid w:val="00426715"/>
    <w:rsid w:val="00426C5E"/>
    <w:rsid w:val="00431E9A"/>
    <w:rsid w:val="00436071"/>
    <w:rsid w:val="004446B2"/>
    <w:rsid w:val="0044506D"/>
    <w:rsid w:val="00456CF2"/>
    <w:rsid w:val="00457D5E"/>
    <w:rsid w:val="00460B89"/>
    <w:rsid w:val="00460CC1"/>
    <w:rsid w:val="00473EF5"/>
    <w:rsid w:val="00474857"/>
    <w:rsid w:val="00477D1D"/>
    <w:rsid w:val="00480DA0"/>
    <w:rsid w:val="00484D3F"/>
    <w:rsid w:val="00493D72"/>
    <w:rsid w:val="004A54A3"/>
    <w:rsid w:val="004A75A0"/>
    <w:rsid w:val="004C4105"/>
    <w:rsid w:val="004C69D8"/>
    <w:rsid w:val="004C7EF8"/>
    <w:rsid w:val="004D114A"/>
    <w:rsid w:val="004D7480"/>
    <w:rsid w:val="004D78A9"/>
    <w:rsid w:val="004E1021"/>
    <w:rsid w:val="004F0AE0"/>
    <w:rsid w:val="004F5C71"/>
    <w:rsid w:val="004F7961"/>
    <w:rsid w:val="005046A3"/>
    <w:rsid w:val="005054A4"/>
    <w:rsid w:val="00520D48"/>
    <w:rsid w:val="00525955"/>
    <w:rsid w:val="00531088"/>
    <w:rsid w:val="0053177D"/>
    <w:rsid w:val="00544EDF"/>
    <w:rsid w:val="00547988"/>
    <w:rsid w:val="0055408D"/>
    <w:rsid w:val="00555151"/>
    <w:rsid w:val="0057055A"/>
    <w:rsid w:val="00591509"/>
    <w:rsid w:val="00591CA8"/>
    <w:rsid w:val="00593573"/>
    <w:rsid w:val="0059639D"/>
    <w:rsid w:val="005A0995"/>
    <w:rsid w:val="005A1D63"/>
    <w:rsid w:val="005A3CA6"/>
    <w:rsid w:val="005B3420"/>
    <w:rsid w:val="005B71B0"/>
    <w:rsid w:val="005B7EF1"/>
    <w:rsid w:val="005C048F"/>
    <w:rsid w:val="005C08AB"/>
    <w:rsid w:val="005C1907"/>
    <w:rsid w:val="005C5572"/>
    <w:rsid w:val="005D059C"/>
    <w:rsid w:val="005D083D"/>
    <w:rsid w:val="005D74E5"/>
    <w:rsid w:val="005E049C"/>
    <w:rsid w:val="005E4EC0"/>
    <w:rsid w:val="005F0461"/>
    <w:rsid w:val="005F7932"/>
    <w:rsid w:val="005F7F56"/>
    <w:rsid w:val="006001A2"/>
    <w:rsid w:val="00600CEE"/>
    <w:rsid w:val="00606443"/>
    <w:rsid w:val="00606EFC"/>
    <w:rsid w:val="00612031"/>
    <w:rsid w:val="006135FF"/>
    <w:rsid w:val="00614BBA"/>
    <w:rsid w:val="00615D27"/>
    <w:rsid w:val="00615FC6"/>
    <w:rsid w:val="00617106"/>
    <w:rsid w:val="00617C10"/>
    <w:rsid w:val="0062377C"/>
    <w:rsid w:val="00635F31"/>
    <w:rsid w:val="00637A09"/>
    <w:rsid w:val="006419F1"/>
    <w:rsid w:val="00646359"/>
    <w:rsid w:val="00651C65"/>
    <w:rsid w:val="00654436"/>
    <w:rsid w:val="00660609"/>
    <w:rsid w:val="00661A83"/>
    <w:rsid w:val="00662312"/>
    <w:rsid w:val="0066302B"/>
    <w:rsid w:val="00673015"/>
    <w:rsid w:val="006736D0"/>
    <w:rsid w:val="00673DF6"/>
    <w:rsid w:val="00684DBD"/>
    <w:rsid w:val="00686351"/>
    <w:rsid w:val="006912E1"/>
    <w:rsid w:val="00691F81"/>
    <w:rsid w:val="00692723"/>
    <w:rsid w:val="00692ACD"/>
    <w:rsid w:val="00692BA8"/>
    <w:rsid w:val="00694B94"/>
    <w:rsid w:val="00695E64"/>
    <w:rsid w:val="006A17BE"/>
    <w:rsid w:val="006A2C16"/>
    <w:rsid w:val="006A4561"/>
    <w:rsid w:val="006A4ED9"/>
    <w:rsid w:val="006B3DFC"/>
    <w:rsid w:val="006C29C0"/>
    <w:rsid w:val="006D4CA0"/>
    <w:rsid w:val="006D67DF"/>
    <w:rsid w:val="006E0164"/>
    <w:rsid w:val="006E23EB"/>
    <w:rsid w:val="006E2EB3"/>
    <w:rsid w:val="006E6CE8"/>
    <w:rsid w:val="006F54B4"/>
    <w:rsid w:val="007062AB"/>
    <w:rsid w:val="00711BED"/>
    <w:rsid w:val="0071228F"/>
    <w:rsid w:val="00721F15"/>
    <w:rsid w:val="00725F8A"/>
    <w:rsid w:val="0072637A"/>
    <w:rsid w:val="0072790D"/>
    <w:rsid w:val="00727B52"/>
    <w:rsid w:val="00727C63"/>
    <w:rsid w:val="00734464"/>
    <w:rsid w:val="00735EC3"/>
    <w:rsid w:val="00755A53"/>
    <w:rsid w:val="007654FF"/>
    <w:rsid w:val="0076767C"/>
    <w:rsid w:val="00777F86"/>
    <w:rsid w:val="00780B6F"/>
    <w:rsid w:val="007825CA"/>
    <w:rsid w:val="0079602F"/>
    <w:rsid w:val="00797C4A"/>
    <w:rsid w:val="007A36CF"/>
    <w:rsid w:val="007A5135"/>
    <w:rsid w:val="007A6B07"/>
    <w:rsid w:val="007B1894"/>
    <w:rsid w:val="007B3C66"/>
    <w:rsid w:val="007B7CF5"/>
    <w:rsid w:val="007C0B33"/>
    <w:rsid w:val="007C5BDC"/>
    <w:rsid w:val="007C6E3C"/>
    <w:rsid w:val="007D08AC"/>
    <w:rsid w:val="007D2FD0"/>
    <w:rsid w:val="007D72C7"/>
    <w:rsid w:val="007E018E"/>
    <w:rsid w:val="007E1104"/>
    <w:rsid w:val="007F577D"/>
    <w:rsid w:val="008020C2"/>
    <w:rsid w:val="0080278B"/>
    <w:rsid w:val="00802D4B"/>
    <w:rsid w:val="00806399"/>
    <w:rsid w:val="0081303D"/>
    <w:rsid w:val="00813FA3"/>
    <w:rsid w:val="00816EDC"/>
    <w:rsid w:val="00820B3F"/>
    <w:rsid w:val="00821042"/>
    <w:rsid w:val="00822D55"/>
    <w:rsid w:val="0082329B"/>
    <w:rsid w:val="0082593C"/>
    <w:rsid w:val="00840ED6"/>
    <w:rsid w:val="008410B6"/>
    <w:rsid w:val="00843208"/>
    <w:rsid w:val="00843564"/>
    <w:rsid w:val="00844519"/>
    <w:rsid w:val="00845615"/>
    <w:rsid w:val="00854355"/>
    <w:rsid w:val="0085490D"/>
    <w:rsid w:val="008706A8"/>
    <w:rsid w:val="00880982"/>
    <w:rsid w:val="008809CC"/>
    <w:rsid w:val="008857EA"/>
    <w:rsid w:val="00886A87"/>
    <w:rsid w:val="00886BD1"/>
    <w:rsid w:val="008A5041"/>
    <w:rsid w:val="008A736D"/>
    <w:rsid w:val="008A75C1"/>
    <w:rsid w:val="008B42E5"/>
    <w:rsid w:val="008B761A"/>
    <w:rsid w:val="008C0857"/>
    <w:rsid w:val="008C2688"/>
    <w:rsid w:val="008C3892"/>
    <w:rsid w:val="008C40BF"/>
    <w:rsid w:val="008C591D"/>
    <w:rsid w:val="008D2BD4"/>
    <w:rsid w:val="008D4004"/>
    <w:rsid w:val="008E4F3B"/>
    <w:rsid w:val="008E655D"/>
    <w:rsid w:val="008E6B7C"/>
    <w:rsid w:val="008F31C4"/>
    <w:rsid w:val="008F6CBC"/>
    <w:rsid w:val="009011F9"/>
    <w:rsid w:val="00904C1C"/>
    <w:rsid w:val="00906CE0"/>
    <w:rsid w:val="00913307"/>
    <w:rsid w:val="009217D2"/>
    <w:rsid w:val="00923F83"/>
    <w:rsid w:val="009244D7"/>
    <w:rsid w:val="00927716"/>
    <w:rsid w:val="0093280A"/>
    <w:rsid w:val="00932F91"/>
    <w:rsid w:val="0093733B"/>
    <w:rsid w:val="00940C09"/>
    <w:rsid w:val="00947FA5"/>
    <w:rsid w:val="009505F5"/>
    <w:rsid w:val="009574EA"/>
    <w:rsid w:val="0096416B"/>
    <w:rsid w:val="0097430D"/>
    <w:rsid w:val="0098025C"/>
    <w:rsid w:val="00980865"/>
    <w:rsid w:val="00992137"/>
    <w:rsid w:val="00992DA2"/>
    <w:rsid w:val="0099616A"/>
    <w:rsid w:val="009A7035"/>
    <w:rsid w:val="009B0182"/>
    <w:rsid w:val="009B20AD"/>
    <w:rsid w:val="009B5226"/>
    <w:rsid w:val="009B78F6"/>
    <w:rsid w:val="009C08B9"/>
    <w:rsid w:val="009D01DF"/>
    <w:rsid w:val="009D1A9B"/>
    <w:rsid w:val="009D65FC"/>
    <w:rsid w:val="009D7246"/>
    <w:rsid w:val="009E35B4"/>
    <w:rsid w:val="009F3EE7"/>
    <w:rsid w:val="009F664F"/>
    <w:rsid w:val="00A0747B"/>
    <w:rsid w:val="00A10C07"/>
    <w:rsid w:val="00A2189F"/>
    <w:rsid w:val="00A31A18"/>
    <w:rsid w:val="00A36F1C"/>
    <w:rsid w:val="00A373F3"/>
    <w:rsid w:val="00A410C6"/>
    <w:rsid w:val="00A55E64"/>
    <w:rsid w:val="00A6279B"/>
    <w:rsid w:val="00A671B0"/>
    <w:rsid w:val="00A67C99"/>
    <w:rsid w:val="00A75684"/>
    <w:rsid w:val="00A764D3"/>
    <w:rsid w:val="00A9279C"/>
    <w:rsid w:val="00AA23FD"/>
    <w:rsid w:val="00AA6706"/>
    <w:rsid w:val="00AB4813"/>
    <w:rsid w:val="00AC0548"/>
    <w:rsid w:val="00AC78F6"/>
    <w:rsid w:val="00AD2CEE"/>
    <w:rsid w:val="00AD69BD"/>
    <w:rsid w:val="00AE1545"/>
    <w:rsid w:val="00AE2A87"/>
    <w:rsid w:val="00AE693C"/>
    <w:rsid w:val="00AE7515"/>
    <w:rsid w:val="00AF29E9"/>
    <w:rsid w:val="00AF44A4"/>
    <w:rsid w:val="00B049AE"/>
    <w:rsid w:val="00B06019"/>
    <w:rsid w:val="00B122E5"/>
    <w:rsid w:val="00B20B91"/>
    <w:rsid w:val="00B37300"/>
    <w:rsid w:val="00B40B8B"/>
    <w:rsid w:val="00B416EC"/>
    <w:rsid w:val="00B42FF2"/>
    <w:rsid w:val="00B46FAE"/>
    <w:rsid w:val="00B5744A"/>
    <w:rsid w:val="00B61F58"/>
    <w:rsid w:val="00B63E89"/>
    <w:rsid w:val="00B658E8"/>
    <w:rsid w:val="00B81D78"/>
    <w:rsid w:val="00B8318C"/>
    <w:rsid w:val="00B83D28"/>
    <w:rsid w:val="00B8555B"/>
    <w:rsid w:val="00B91C02"/>
    <w:rsid w:val="00BA0626"/>
    <w:rsid w:val="00BA2BF1"/>
    <w:rsid w:val="00BA30A9"/>
    <w:rsid w:val="00BB0370"/>
    <w:rsid w:val="00BB060F"/>
    <w:rsid w:val="00BB20D5"/>
    <w:rsid w:val="00BB3E46"/>
    <w:rsid w:val="00BB7932"/>
    <w:rsid w:val="00BD3A7A"/>
    <w:rsid w:val="00BE3D7F"/>
    <w:rsid w:val="00C02671"/>
    <w:rsid w:val="00C03132"/>
    <w:rsid w:val="00C05219"/>
    <w:rsid w:val="00C23EA1"/>
    <w:rsid w:val="00C2639B"/>
    <w:rsid w:val="00C30790"/>
    <w:rsid w:val="00C34747"/>
    <w:rsid w:val="00C4239B"/>
    <w:rsid w:val="00C479EC"/>
    <w:rsid w:val="00C52018"/>
    <w:rsid w:val="00C64975"/>
    <w:rsid w:val="00C669C8"/>
    <w:rsid w:val="00C72879"/>
    <w:rsid w:val="00C75AA1"/>
    <w:rsid w:val="00C75C22"/>
    <w:rsid w:val="00C77E8F"/>
    <w:rsid w:val="00C847D2"/>
    <w:rsid w:val="00C84B37"/>
    <w:rsid w:val="00CA6170"/>
    <w:rsid w:val="00CA63AE"/>
    <w:rsid w:val="00CB45E2"/>
    <w:rsid w:val="00CB5D87"/>
    <w:rsid w:val="00CC3B72"/>
    <w:rsid w:val="00CD3C4C"/>
    <w:rsid w:val="00CD6D1C"/>
    <w:rsid w:val="00CD730C"/>
    <w:rsid w:val="00CE1E91"/>
    <w:rsid w:val="00CE1F1F"/>
    <w:rsid w:val="00CE4CF1"/>
    <w:rsid w:val="00CE6A24"/>
    <w:rsid w:val="00CF0594"/>
    <w:rsid w:val="00CF1D00"/>
    <w:rsid w:val="00CF7839"/>
    <w:rsid w:val="00D0000D"/>
    <w:rsid w:val="00D0226F"/>
    <w:rsid w:val="00D05C8E"/>
    <w:rsid w:val="00D072AE"/>
    <w:rsid w:val="00D203B7"/>
    <w:rsid w:val="00D2131E"/>
    <w:rsid w:val="00D23C8A"/>
    <w:rsid w:val="00D26478"/>
    <w:rsid w:val="00D3697D"/>
    <w:rsid w:val="00D667BE"/>
    <w:rsid w:val="00D70F2E"/>
    <w:rsid w:val="00D72215"/>
    <w:rsid w:val="00D836CB"/>
    <w:rsid w:val="00D86363"/>
    <w:rsid w:val="00D96703"/>
    <w:rsid w:val="00D96CB9"/>
    <w:rsid w:val="00D970C5"/>
    <w:rsid w:val="00DA1E62"/>
    <w:rsid w:val="00DA79DF"/>
    <w:rsid w:val="00DC4D54"/>
    <w:rsid w:val="00DD2A9E"/>
    <w:rsid w:val="00DD2CF6"/>
    <w:rsid w:val="00DD314E"/>
    <w:rsid w:val="00DD3650"/>
    <w:rsid w:val="00DD77BA"/>
    <w:rsid w:val="00DE0922"/>
    <w:rsid w:val="00DE7271"/>
    <w:rsid w:val="00DF48FA"/>
    <w:rsid w:val="00E01B08"/>
    <w:rsid w:val="00E04D7B"/>
    <w:rsid w:val="00E05F0E"/>
    <w:rsid w:val="00E161C4"/>
    <w:rsid w:val="00E16994"/>
    <w:rsid w:val="00E2330F"/>
    <w:rsid w:val="00E3265A"/>
    <w:rsid w:val="00E36A8B"/>
    <w:rsid w:val="00E402B7"/>
    <w:rsid w:val="00E41D3F"/>
    <w:rsid w:val="00E53611"/>
    <w:rsid w:val="00E62452"/>
    <w:rsid w:val="00E7422D"/>
    <w:rsid w:val="00E84F62"/>
    <w:rsid w:val="00EA222A"/>
    <w:rsid w:val="00EA5F3D"/>
    <w:rsid w:val="00EB428F"/>
    <w:rsid w:val="00EB64A4"/>
    <w:rsid w:val="00EB687F"/>
    <w:rsid w:val="00EB7EB3"/>
    <w:rsid w:val="00EC773A"/>
    <w:rsid w:val="00ED0F1F"/>
    <w:rsid w:val="00ED1BA8"/>
    <w:rsid w:val="00ED3F70"/>
    <w:rsid w:val="00ED685D"/>
    <w:rsid w:val="00EE04EA"/>
    <w:rsid w:val="00EE72DF"/>
    <w:rsid w:val="00EF6304"/>
    <w:rsid w:val="00F020F9"/>
    <w:rsid w:val="00F06554"/>
    <w:rsid w:val="00F13A15"/>
    <w:rsid w:val="00F1502E"/>
    <w:rsid w:val="00F16858"/>
    <w:rsid w:val="00F20F69"/>
    <w:rsid w:val="00F25C78"/>
    <w:rsid w:val="00F2628A"/>
    <w:rsid w:val="00F32733"/>
    <w:rsid w:val="00F33005"/>
    <w:rsid w:val="00F361AB"/>
    <w:rsid w:val="00F3726A"/>
    <w:rsid w:val="00F37CFF"/>
    <w:rsid w:val="00F40025"/>
    <w:rsid w:val="00F41452"/>
    <w:rsid w:val="00F4730D"/>
    <w:rsid w:val="00F52E1E"/>
    <w:rsid w:val="00F54757"/>
    <w:rsid w:val="00F56339"/>
    <w:rsid w:val="00F574A9"/>
    <w:rsid w:val="00F64638"/>
    <w:rsid w:val="00F7260D"/>
    <w:rsid w:val="00F7291E"/>
    <w:rsid w:val="00F80649"/>
    <w:rsid w:val="00F80D5E"/>
    <w:rsid w:val="00F8196B"/>
    <w:rsid w:val="00F83FBB"/>
    <w:rsid w:val="00F85D6F"/>
    <w:rsid w:val="00F9025A"/>
    <w:rsid w:val="00F97440"/>
    <w:rsid w:val="00FA78D7"/>
    <w:rsid w:val="00FB104B"/>
    <w:rsid w:val="00FB3602"/>
    <w:rsid w:val="00FB7DA7"/>
    <w:rsid w:val="00FC6098"/>
    <w:rsid w:val="00FD3B5F"/>
    <w:rsid w:val="00FD49D1"/>
    <w:rsid w:val="00FE40AF"/>
    <w:rsid w:val="00FE4E09"/>
    <w:rsid w:val="00FF3815"/>
    <w:rsid w:val="00FF4397"/>
    <w:rsid w:val="00FF43F2"/>
    <w:rsid w:val="00FF45B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semiHidden/>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 w:type="character" w:customStyle="1" w:styleId="tlid-translation">
    <w:name w:val="tlid-translation"/>
    <w:basedOn w:val="DefaultParagraphFont"/>
    <w:rsid w:val="003F1915"/>
  </w:style>
  <w:style w:type="character" w:styleId="Strong">
    <w:name w:val="Strong"/>
    <w:basedOn w:val="DefaultParagraphFont"/>
    <w:uiPriority w:val="22"/>
    <w:qFormat/>
    <w:rsid w:val="00252573"/>
    <w:rPr>
      <w:b/>
      <w:bCs/>
    </w:rPr>
  </w:style>
  <w:style w:type="paragraph" w:styleId="NormalWeb">
    <w:name w:val="Normal (Web)"/>
    <w:basedOn w:val="Normal"/>
    <w:uiPriority w:val="99"/>
    <w:semiHidden/>
    <w:unhideWhenUsed/>
    <w:rsid w:val="00252573"/>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customStyle="1" w:styleId="shorttext">
    <w:name w:val="short_text"/>
    <w:basedOn w:val="DefaultParagraphFont"/>
    <w:rsid w:val="00C4239B"/>
  </w:style>
  <w:style w:type="character" w:customStyle="1" w:styleId="alt-edited1">
    <w:name w:val="alt-edited1"/>
    <w:basedOn w:val="DefaultParagraphFont"/>
    <w:rsid w:val="00816EDC"/>
    <w:rPr>
      <w:color w:val="4D90F0"/>
    </w:rPr>
  </w:style>
  <w:style w:type="paragraph" w:customStyle="1" w:styleId="doccommon">
    <w:name w:val="doccommon"/>
    <w:basedOn w:val="Normal"/>
    <w:rsid w:val="009641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7231"/>
    <w:rPr>
      <w:color w:val="800080" w:themeColor="followedHyperlink"/>
      <w:u w:val="single"/>
    </w:rPr>
  </w:style>
  <w:style w:type="character" w:styleId="CommentReference">
    <w:name w:val="annotation reference"/>
    <w:basedOn w:val="DefaultParagraphFont"/>
    <w:uiPriority w:val="99"/>
    <w:semiHidden/>
    <w:unhideWhenUsed/>
    <w:rsid w:val="00ED3F70"/>
    <w:rPr>
      <w:sz w:val="16"/>
      <w:szCs w:val="16"/>
    </w:rPr>
  </w:style>
  <w:style w:type="paragraph" w:styleId="CommentText">
    <w:name w:val="annotation text"/>
    <w:basedOn w:val="Normal"/>
    <w:link w:val="CommentTextChar"/>
    <w:uiPriority w:val="99"/>
    <w:semiHidden/>
    <w:unhideWhenUsed/>
    <w:rsid w:val="00ED3F70"/>
    <w:pPr>
      <w:spacing w:line="240" w:lineRule="auto"/>
    </w:pPr>
    <w:rPr>
      <w:sz w:val="20"/>
      <w:szCs w:val="20"/>
    </w:rPr>
  </w:style>
  <w:style w:type="character" w:customStyle="1" w:styleId="CommentTextChar">
    <w:name w:val="Comment Text Char"/>
    <w:basedOn w:val="DefaultParagraphFont"/>
    <w:link w:val="CommentText"/>
    <w:uiPriority w:val="99"/>
    <w:semiHidden/>
    <w:rsid w:val="00ED3F70"/>
    <w:rPr>
      <w:sz w:val="20"/>
      <w:szCs w:val="20"/>
      <w:lang w:val="en-GB"/>
    </w:rPr>
  </w:style>
  <w:style w:type="paragraph" w:styleId="CommentSubject">
    <w:name w:val="annotation subject"/>
    <w:basedOn w:val="CommentText"/>
    <w:next w:val="CommentText"/>
    <w:link w:val="CommentSubjectChar"/>
    <w:uiPriority w:val="99"/>
    <w:semiHidden/>
    <w:unhideWhenUsed/>
    <w:rsid w:val="00ED3F70"/>
    <w:rPr>
      <w:b/>
      <w:bCs/>
    </w:rPr>
  </w:style>
  <w:style w:type="character" w:customStyle="1" w:styleId="CommentSubjectChar">
    <w:name w:val="Comment Subject Char"/>
    <w:basedOn w:val="CommentTextChar"/>
    <w:link w:val="CommentSubject"/>
    <w:uiPriority w:val="99"/>
    <w:semiHidden/>
    <w:rsid w:val="00ED3F70"/>
    <w:rPr>
      <w:b/>
      <w:bCs/>
      <w:sz w:val="20"/>
      <w:szCs w:val="20"/>
      <w:lang w:val="en-GB"/>
    </w:rPr>
  </w:style>
  <w:style w:type="paragraph" w:styleId="Header">
    <w:name w:val="header"/>
    <w:basedOn w:val="Normal"/>
    <w:link w:val="HeaderChar"/>
    <w:uiPriority w:val="99"/>
    <w:semiHidden/>
    <w:unhideWhenUsed/>
    <w:rsid w:val="000A4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DDE"/>
    <w:rPr>
      <w:lang w:val="en-GB"/>
    </w:rPr>
  </w:style>
  <w:style w:type="paragraph" w:styleId="Footer">
    <w:name w:val="footer"/>
    <w:basedOn w:val="Normal"/>
    <w:link w:val="FooterChar"/>
    <w:uiPriority w:val="99"/>
    <w:unhideWhenUsed/>
    <w:rsid w:val="000A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DE"/>
    <w:rPr>
      <w:lang w:val="en-GB"/>
    </w:rPr>
  </w:style>
  <w:style w:type="character" w:customStyle="1" w:styleId="tlid-translation">
    <w:name w:val="tlid-translation"/>
    <w:basedOn w:val="DefaultParagraphFont"/>
    <w:rsid w:val="003F1915"/>
  </w:style>
  <w:style w:type="character" w:styleId="Strong">
    <w:name w:val="Strong"/>
    <w:basedOn w:val="DefaultParagraphFont"/>
    <w:uiPriority w:val="22"/>
    <w:qFormat/>
    <w:rsid w:val="00252573"/>
    <w:rPr>
      <w:b/>
      <w:bCs/>
    </w:rPr>
  </w:style>
  <w:style w:type="paragraph" w:styleId="NormalWeb">
    <w:name w:val="Normal (Web)"/>
    <w:basedOn w:val="Normal"/>
    <w:uiPriority w:val="99"/>
    <w:semiHidden/>
    <w:unhideWhenUsed/>
    <w:rsid w:val="00252573"/>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5493">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24943196">
      <w:bodyDiv w:val="1"/>
      <w:marLeft w:val="0"/>
      <w:marRight w:val="0"/>
      <w:marTop w:val="0"/>
      <w:marBottom w:val="0"/>
      <w:divBdr>
        <w:top w:val="none" w:sz="0" w:space="0" w:color="auto"/>
        <w:left w:val="none" w:sz="0" w:space="0" w:color="auto"/>
        <w:bottom w:val="none" w:sz="0" w:space="0" w:color="auto"/>
        <w:right w:val="none" w:sz="0" w:space="0" w:color="auto"/>
      </w:divBdr>
    </w:div>
    <w:div w:id="406616323">
      <w:bodyDiv w:val="1"/>
      <w:marLeft w:val="0"/>
      <w:marRight w:val="0"/>
      <w:marTop w:val="0"/>
      <w:marBottom w:val="0"/>
      <w:divBdr>
        <w:top w:val="none" w:sz="0" w:space="0" w:color="auto"/>
        <w:left w:val="none" w:sz="0" w:space="0" w:color="auto"/>
        <w:bottom w:val="none" w:sz="0" w:space="0" w:color="auto"/>
        <w:right w:val="none" w:sz="0" w:space="0" w:color="auto"/>
      </w:divBdr>
    </w:div>
    <w:div w:id="515924811">
      <w:bodyDiv w:val="1"/>
      <w:marLeft w:val="0"/>
      <w:marRight w:val="0"/>
      <w:marTop w:val="0"/>
      <w:marBottom w:val="0"/>
      <w:divBdr>
        <w:top w:val="none" w:sz="0" w:space="0" w:color="auto"/>
        <w:left w:val="none" w:sz="0" w:space="0" w:color="auto"/>
        <w:bottom w:val="none" w:sz="0" w:space="0" w:color="auto"/>
        <w:right w:val="none" w:sz="0" w:space="0" w:color="auto"/>
      </w:divBdr>
    </w:div>
    <w:div w:id="598871165">
      <w:bodyDiv w:val="1"/>
      <w:marLeft w:val="0"/>
      <w:marRight w:val="0"/>
      <w:marTop w:val="0"/>
      <w:marBottom w:val="0"/>
      <w:divBdr>
        <w:top w:val="none" w:sz="0" w:space="0" w:color="auto"/>
        <w:left w:val="none" w:sz="0" w:space="0" w:color="auto"/>
        <w:bottom w:val="none" w:sz="0" w:space="0" w:color="auto"/>
        <w:right w:val="none" w:sz="0" w:space="0" w:color="auto"/>
      </w:divBdr>
    </w:div>
    <w:div w:id="826553439">
      <w:bodyDiv w:val="1"/>
      <w:marLeft w:val="0"/>
      <w:marRight w:val="0"/>
      <w:marTop w:val="0"/>
      <w:marBottom w:val="0"/>
      <w:divBdr>
        <w:top w:val="none" w:sz="0" w:space="0" w:color="auto"/>
        <w:left w:val="none" w:sz="0" w:space="0" w:color="auto"/>
        <w:bottom w:val="none" w:sz="0" w:space="0" w:color="auto"/>
        <w:right w:val="none" w:sz="0" w:space="0" w:color="auto"/>
      </w:divBdr>
    </w:div>
    <w:div w:id="916671786">
      <w:bodyDiv w:val="1"/>
      <w:marLeft w:val="0"/>
      <w:marRight w:val="0"/>
      <w:marTop w:val="0"/>
      <w:marBottom w:val="0"/>
      <w:divBdr>
        <w:top w:val="none" w:sz="0" w:space="0" w:color="auto"/>
        <w:left w:val="none" w:sz="0" w:space="0" w:color="auto"/>
        <w:bottom w:val="none" w:sz="0" w:space="0" w:color="auto"/>
        <w:right w:val="none" w:sz="0" w:space="0" w:color="auto"/>
      </w:divBdr>
    </w:div>
    <w:div w:id="1120687750">
      <w:bodyDiv w:val="1"/>
      <w:marLeft w:val="0"/>
      <w:marRight w:val="0"/>
      <w:marTop w:val="0"/>
      <w:marBottom w:val="0"/>
      <w:divBdr>
        <w:top w:val="none" w:sz="0" w:space="0" w:color="auto"/>
        <w:left w:val="none" w:sz="0" w:space="0" w:color="auto"/>
        <w:bottom w:val="none" w:sz="0" w:space="0" w:color="auto"/>
        <w:right w:val="none" w:sz="0" w:space="0" w:color="auto"/>
      </w:divBdr>
    </w:div>
    <w:div w:id="1123309304">
      <w:bodyDiv w:val="1"/>
      <w:marLeft w:val="0"/>
      <w:marRight w:val="0"/>
      <w:marTop w:val="0"/>
      <w:marBottom w:val="0"/>
      <w:divBdr>
        <w:top w:val="none" w:sz="0" w:space="0" w:color="auto"/>
        <w:left w:val="none" w:sz="0" w:space="0" w:color="auto"/>
        <w:bottom w:val="none" w:sz="0" w:space="0" w:color="auto"/>
        <w:right w:val="none" w:sz="0" w:space="0" w:color="auto"/>
      </w:divBdr>
    </w:div>
    <w:div w:id="1173567207">
      <w:bodyDiv w:val="1"/>
      <w:marLeft w:val="0"/>
      <w:marRight w:val="0"/>
      <w:marTop w:val="0"/>
      <w:marBottom w:val="0"/>
      <w:divBdr>
        <w:top w:val="none" w:sz="0" w:space="0" w:color="auto"/>
        <w:left w:val="none" w:sz="0" w:space="0" w:color="auto"/>
        <w:bottom w:val="none" w:sz="0" w:space="0" w:color="auto"/>
        <w:right w:val="none" w:sz="0" w:space="0" w:color="auto"/>
      </w:divBdr>
    </w:div>
    <w:div w:id="1190220737">
      <w:bodyDiv w:val="1"/>
      <w:marLeft w:val="0"/>
      <w:marRight w:val="0"/>
      <w:marTop w:val="0"/>
      <w:marBottom w:val="0"/>
      <w:divBdr>
        <w:top w:val="none" w:sz="0" w:space="0" w:color="auto"/>
        <w:left w:val="none" w:sz="0" w:space="0" w:color="auto"/>
        <w:bottom w:val="none" w:sz="0" w:space="0" w:color="auto"/>
        <w:right w:val="none" w:sz="0" w:space="0" w:color="auto"/>
      </w:divBdr>
      <w:divsChild>
        <w:div w:id="35356229">
          <w:marLeft w:val="0"/>
          <w:marRight w:val="0"/>
          <w:marTop w:val="0"/>
          <w:marBottom w:val="0"/>
          <w:divBdr>
            <w:top w:val="none" w:sz="0" w:space="0" w:color="auto"/>
            <w:left w:val="none" w:sz="0" w:space="0" w:color="auto"/>
            <w:bottom w:val="none" w:sz="0" w:space="0" w:color="auto"/>
            <w:right w:val="none" w:sz="0" w:space="0" w:color="auto"/>
          </w:divBdr>
          <w:divsChild>
            <w:div w:id="1774352836">
              <w:marLeft w:val="0"/>
              <w:marRight w:val="0"/>
              <w:marTop w:val="0"/>
              <w:marBottom w:val="0"/>
              <w:divBdr>
                <w:top w:val="none" w:sz="0" w:space="0" w:color="auto"/>
                <w:left w:val="none" w:sz="0" w:space="0" w:color="auto"/>
                <w:bottom w:val="none" w:sz="0" w:space="0" w:color="auto"/>
                <w:right w:val="none" w:sz="0" w:space="0" w:color="auto"/>
              </w:divBdr>
              <w:divsChild>
                <w:div w:id="1997613268">
                  <w:marLeft w:val="0"/>
                  <w:marRight w:val="0"/>
                  <w:marTop w:val="0"/>
                  <w:marBottom w:val="0"/>
                  <w:divBdr>
                    <w:top w:val="none" w:sz="0" w:space="0" w:color="auto"/>
                    <w:left w:val="none" w:sz="0" w:space="0" w:color="auto"/>
                    <w:bottom w:val="none" w:sz="0" w:space="0" w:color="auto"/>
                    <w:right w:val="none" w:sz="0" w:space="0" w:color="auto"/>
                  </w:divBdr>
                  <w:divsChild>
                    <w:div w:id="1579628307">
                      <w:marLeft w:val="0"/>
                      <w:marRight w:val="0"/>
                      <w:marTop w:val="0"/>
                      <w:marBottom w:val="0"/>
                      <w:divBdr>
                        <w:top w:val="none" w:sz="0" w:space="0" w:color="auto"/>
                        <w:left w:val="none" w:sz="0" w:space="0" w:color="auto"/>
                        <w:bottom w:val="none" w:sz="0" w:space="0" w:color="auto"/>
                        <w:right w:val="none" w:sz="0" w:space="0" w:color="auto"/>
                      </w:divBdr>
                      <w:divsChild>
                        <w:div w:id="284503833">
                          <w:marLeft w:val="0"/>
                          <w:marRight w:val="0"/>
                          <w:marTop w:val="0"/>
                          <w:marBottom w:val="0"/>
                          <w:divBdr>
                            <w:top w:val="none" w:sz="0" w:space="0" w:color="auto"/>
                            <w:left w:val="none" w:sz="0" w:space="0" w:color="auto"/>
                            <w:bottom w:val="none" w:sz="0" w:space="0" w:color="auto"/>
                            <w:right w:val="none" w:sz="0" w:space="0" w:color="auto"/>
                          </w:divBdr>
                          <w:divsChild>
                            <w:div w:id="881328625">
                              <w:marLeft w:val="0"/>
                              <w:marRight w:val="0"/>
                              <w:marTop w:val="0"/>
                              <w:marBottom w:val="0"/>
                              <w:divBdr>
                                <w:top w:val="none" w:sz="0" w:space="0" w:color="auto"/>
                                <w:left w:val="none" w:sz="0" w:space="0" w:color="auto"/>
                                <w:bottom w:val="none" w:sz="0" w:space="0" w:color="auto"/>
                                <w:right w:val="none" w:sz="0" w:space="0" w:color="auto"/>
                              </w:divBdr>
                              <w:divsChild>
                                <w:div w:id="989987825">
                                  <w:marLeft w:val="0"/>
                                  <w:marRight w:val="0"/>
                                  <w:marTop w:val="0"/>
                                  <w:marBottom w:val="0"/>
                                  <w:divBdr>
                                    <w:top w:val="none" w:sz="0" w:space="0" w:color="auto"/>
                                    <w:left w:val="none" w:sz="0" w:space="0" w:color="auto"/>
                                    <w:bottom w:val="none" w:sz="0" w:space="0" w:color="auto"/>
                                    <w:right w:val="none" w:sz="0" w:space="0" w:color="auto"/>
                                  </w:divBdr>
                                  <w:divsChild>
                                    <w:div w:id="1585531290">
                                      <w:marLeft w:val="0"/>
                                      <w:marRight w:val="0"/>
                                      <w:marTop w:val="0"/>
                                      <w:marBottom w:val="0"/>
                                      <w:divBdr>
                                        <w:top w:val="none" w:sz="0" w:space="0" w:color="auto"/>
                                        <w:left w:val="none" w:sz="0" w:space="0" w:color="auto"/>
                                        <w:bottom w:val="none" w:sz="0" w:space="0" w:color="auto"/>
                                        <w:right w:val="none" w:sz="0" w:space="0" w:color="auto"/>
                                      </w:divBdr>
                                      <w:divsChild>
                                        <w:div w:id="1951233195">
                                          <w:marLeft w:val="0"/>
                                          <w:marRight w:val="0"/>
                                          <w:marTop w:val="0"/>
                                          <w:marBottom w:val="495"/>
                                          <w:divBdr>
                                            <w:top w:val="none" w:sz="0" w:space="0" w:color="auto"/>
                                            <w:left w:val="none" w:sz="0" w:space="0" w:color="auto"/>
                                            <w:bottom w:val="none" w:sz="0" w:space="0" w:color="auto"/>
                                            <w:right w:val="none" w:sz="0" w:space="0" w:color="auto"/>
                                          </w:divBdr>
                                          <w:divsChild>
                                            <w:div w:id="2873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336717">
      <w:bodyDiv w:val="1"/>
      <w:marLeft w:val="0"/>
      <w:marRight w:val="0"/>
      <w:marTop w:val="0"/>
      <w:marBottom w:val="0"/>
      <w:divBdr>
        <w:top w:val="none" w:sz="0" w:space="0" w:color="auto"/>
        <w:left w:val="none" w:sz="0" w:space="0" w:color="auto"/>
        <w:bottom w:val="none" w:sz="0" w:space="0" w:color="auto"/>
        <w:right w:val="none" w:sz="0" w:space="0" w:color="auto"/>
      </w:divBdr>
    </w:div>
    <w:div w:id="1349257343">
      <w:bodyDiv w:val="1"/>
      <w:marLeft w:val="0"/>
      <w:marRight w:val="0"/>
      <w:marTop w:val="0"/>
      <w:marBottom w:val="0"/>
      <w:divBdr>
        <w:top w:val="none" w:sz="0" w:space="0" w:color="auto"/>
        <w:left w:val="none" w:sz="0" w:space="0" w:color="auto"/>
        <w:bottom w:val="none" w:sz="0" w:space="0" w:color="auto"/>
        <w:right w:val="none" w:sz="0" w:space="0" w:color="auto"/>
      </w:divBdr>
      <w:divsChild>
        <w:div w:id="981036218">
          <w:marLeft w:val="0"/>
          <w:marRight w:val="0"/>
          <w:marTop w:val="0"/>
          <w:marBottom w:val="0"/>
          <w:divBdr>
            <w:top w:val="none" w:sz="0" w:space="0" w:color="auto"/>
            <w:left w:val="none" w:sz="0" w:space="0" w:color="auto"/>
            <w:bottom w:val="none" w:sz="0" w:space="0" w:color="auto"/>
            <w:right w:val="none" w:sz="0" w:space="0" w:color="auto"/>
          </w:divBdr>
          <w:divsChild>
            <w:div w:id="623389784">
              <w:marLeft w:val="0"/>
              <w:marRight w:val="0"/>
              <w:marTop w:val="0"/>
              <w:marBottom w:val="0"/>
              <w:divBdr>
                <w:top w:val="none" w:sz="0" w:space="0" w:color="auto"/>
                <w:left w:val="none" w:sz="0" w:space="0" w:color="auto"/>
                <w:bottom w:val="none" w:sz="0" w:space="0" w:color="auto"/>
                <w:right w:val="none" w:sz="0" w:space="0" w:color="auto"/>
              </w:divBdr>
              <w:divsChild>
                <w:div w:id="710152467">
                  <w:marLeft w:val="0"/>
                  <w:marRight w:val="0"/>
                  <w:marTop w:val="0"/>
                  <w:marBottom w:val="0"/>
                  <w:divBdr>
                    <w:top w:val="none" w:sz="0" w:space="0" w:color="auto"/>
                    <w:left w:val="none" w:sz="0" w:space="0" w:color="auto"/>
                    <w:bottom w:val="none" w:sz="0" w:space="0" w:color="auto"/>
                    <w:right w:val="none" w:sz="0" w:space="0" w:color="auto"/>
                  </w:divBdr>
                  <w:divsChild>
                    <w:div w:id="1495948866">
                      <w:marLeft w:val="0"/>
                      <w:marRight w:val="0"/>
                      <w:marTop w:val="0"/>
                      <w:marBottom w:val="0"/>
                      <w:divBdr>
                        <w:top w:val="none" w:sz="0" w:space="0" w:color="auto"/>
                        <w:left w:val="none" w:sz="0" w:space="0" w:color="auto"/>
                        <w:bottom w:val="none" w:sz="0" w:space="0" w:color="auto"/>
                        <w:right w:val="none" w:sz="0" w:space="0" w:color="auto"/>
                      </w:divBdr>
                      <w:divsChild>
                        <w:div w:id="1668091280">
                          <w:marLeft w:val="0"/>
                          <w:marRight w:val="0"/>
                          <w:marTop w:val="0"/>
                          <w:marBottom w:val="0"/>
                          <w:divBdr>
                            <w:top w:val="none" w:sz="0" w:space="0" w:color="auto"/>
                            <w:left w:val="none" w:sz="0" w:space="0" w:color="auto"/>
                            <w:bottom w:val="none" w:sz="0" w:space="0" w:color="auto"/>
                            <w:right w:val="none" w:sz="0" w:space="0" w:color="auto"/>
                          </w:divBdr>
                          <w:divsChild>
                            <w:div w:id="1066731580">
                              <w:marLeft w:val="0"/>
                              <w:marRight w:val="0"/>
                              <w:marTop w:val="0"/>
                              <w:marBottom w:val="0"/>
                              <w:divBdr>
                                <w:top w:val="none" w:sz="0" w:space="0" w:color="auto"/>
                                <w:left w:val="none" w:sz="0" w:space="0" w:color="auto"/>
                                <w:bottom w:val="none" w:sz="0" w:space="0" w:color="auto"/>
                                <w:right w:val="none" w:sz="0" w:space="0" w:color="auto"/>
                              </w:divBdr>
                              <w:divsChild>
                                <w:div w:id="524633648">
                                  <w:marLeft w:val="0"/>
                                  <w:marRight w:val="0"/>
                                  <w:marTop w:val="0"/>
                                  <w:marBottom w:val="0"/>
                                  <w:divBdr>
                                    <w:top w:val="none" w:sz="0" w:space="0" w:color="auto"/>
                                    <w:left w:val="none" w:sz="0" w:space="0" w:color="auto"/>
                                    <w:bottom w:val="none" w:sz="0" w:space="0" w:color="auto"/>
                                    <w:right w:val="none" w:sz="0" w:space="0" w:color="auto"/>
                                  </w:divBdr>
                                  <w:divsChild>
                                    <w:div w:id="1936131390">
                                      <w:marLeft w:val="0"/>
                                      <w:marRight w:val="0"/>
                                      <w:marTop w:val="0"/>
                                      <w:marBottom w:val="0"/>
                                      <w:divBdr>
                                        <w:top w:val="none" w:sz="0" w:space="0" w:color="auto"/>
                                        <w:left w:val="none" w:sz="0" w:space="0" w:color="auto"/>
                                        <w:bottom w:val="none" w:sz="0" w:space="0" w:color="auto"/>
                                        <w:right w:val="none" w:sz="0" w:space="0" w:color="auto"/>
                                      </w:divBdr>
                                      <w:divsChild>
                                        <w:div w:id="2117753108">
                                          <w:marLeft w:val="0"/>
                                          <w:marRight w:val="0"/>
                                          <w:marTop w:val="0"/>
                                          <w:marBottom w:val="495"/>
                                          <w:divBdr>
                                            <w:top w:val="none" w:sz="0" w:space="0" w:color="auto"/>
                                            <w:left w:val="none" w:sz="0" w:space="0" w:color="auto"/>
                                            <w:bottom w:val="none" w:sz="0" w:space="0" w:color="auto"/>
                                            <w:right w:val="none" w:sz="0" w:space="0" w:color="auto"/>
                                          </w:divBdr>
                                          <w:divsChild>
                                            <w:div w:id="1608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04686">
      <w:bodyDiv w:val="1"/>
      <w:marLeft w:val="0"/>
      <w:marRight w:val="0"/>
      <w:marTop w:val="0"/>
      <w:marBottom w:val="0"/>
      <w:divBdr>
        <w:top w:val="none" w:sz="0" w:space="0" w:color="auto"/>
        <w:left w:val="none" w:sz="0" w:space="0" w:color="auto"/>
        <w:bottom w:val="none" w:sz="0" w:space="0" w:color="auto"/>
        <w:right w:val="none" w:sz="0" w:space="0" w:color="auto"/>
      </w:divBdr>
      <w:divsChild>
        <w:div w:id="502402962">
          <w:marLeft w:val="0"/>
          <w:marRight w:val="0"/>
          <w:marTop w:val="0"/>
          <w:marBottom w:val="0"/>
          <w:divBdr>
            <w:top w:val="none" w:sz="0" w:space="0" w:color="auto"/>
            <w:left w:val="none" w:sz="0" w:space="0" w:color="auto"/>
            <w:bottom w:val="none" w:sz="0" w:space="0" w:color="auto"/>
            <w:right w:val="none" w:sz="0" w:space="0" w:color="auto"/>
          </w:divBdr>
          <w:divsChild>
            <w:div w:id="2053575068">
              <w:marLeft w:val="0"/>
              <w:marRight w:val="0"/>
              <w:marTop w:val="0"/>
              <w:marBottom w:val="0"/>
              <w:divBdr>
                <w:top w:val="none" w:sz="0" w:space="0" w:color="auto"/>
                <w:left w:val="none" w:sz="0" w:space="0" w:color="auto"/>
                <w:bottom w:val="none" w:sz="0" w:space="0" w:color="auto"/>
                <w:right w:val="none" w:sz="0" w:space="0" w:color="auto"/>
              </w:divBdr>
              <w:divsChild>
                <w:div w:id="23413124">
                  <w:marLeft w:val="0"/>
                  <w:marRight w:val="0"/>
                  <w:marTop w:val="0"/>
                  <w:marBottom w:val="0"/>
                  <w:divBdr>
                    <w:top w:val="none" w:sz="0" w:space="0" w:color="auto"/>
                    <w:left w:val="none" w:sz="0" w:space="0" w:color="auto"/>
                    <w:bottom w:val="none" w:sz="0" w:space="0" w:color="auto"/>
                    <w:right w:val="none" w:sz="0" w:space="0" w:color="auto"/>
                  </w:divBdr>
                  <w:divsChild>
                    <w:div w:id="716125378">
                      <w:marLeft w:val="0"/>
                      <w:marRight w:val="0"/>
                      <w:marTop w:val="0"/>
                      <w:marBottom w:val="0"/>
                      <w:divBdr>
                        <w:top w:val="none" w:sz="0" w:space="0" w:color="auto"/>
                        <w:left w:val="none" w:sz="0" w:space="0" w:color="auto"/>
                        <w:bottom w:val="none" w:sz="0" w:space="0" w:color="auto"/>
                        <w:right w:val="none" w:sz="0" w:space="0" w:color="auto"/>
                      </w:divBdr>
                      <w:divsChild>
                        <w:div w:id="1174764217">
                          <w:marLeft w:val="0"/>
                          <w:marRight w:val="0"/>
                          <w:marTop w:val="0"/>
                          <w:marBottom w:val="0"/>
                          <w:divBdr>
                            <w:top w:val="none" w:sz="0" w:space="0" w:color="auto"/>
                            <w:left w:val="none" w:sz="0" w:space="0" w:color="auto"/>
                            <w:bottom w:val="none" w:sz="0" w:space="0" w:color="auto"/>
                            <w:right w:val="none" w:sz="0" w:space="0" w:color="auto"/>
                          </w:divBdr>
                          <w:divsChild>
                            <w:div w:id="407458920">
                              <w:marLeft w:val="0"/>
                              <w:marRight w:val="0"/>
                              <w:marTop w:val="0"/>
                              <w:marBottom w:val="0"/>
                              <w:divBdr>
                                <w:top w:val="none" w:sz="0" w:space="0" w:color="auto"/>
                                <w:left w:val="none" w:sz="0" w:space="0" w:color="auto"/>
                                <w:bottom w:val="none" w:sz="0" w:space="0" w:color="auto"/>
                                <w:right w:val="none" w:sz="0" w:space="0" w:color="auto"/>
                              </w:divBdr>
                              <w:divsChild>
                                <w:div w:id="1080063528">
                                  <w:marLeft w:val="0"/>
                                  <w:marRight w:val="0"/>
                                  <w:marTop w:val="0"/>
                                  <w:marBottom w:val="0"/>
                                  <w:divBdr>
                                    <w:top w:val="none" w:sz="0" w:space="0" w:color="auto"/>
                                    <w:left w:val="none" w:sz="0" w:space="0" w:color="auto"/>
                                    <w:bottom w:val="none" w:sz="0" w:space="0" w:color="auto"/>
                                    <w:right w:val="none" w:sz="0" w:space="0" w:color="auto"/>
                                  </w:divBdr>
                                  <w:divsChild>
                                    <w:div w:id="641613807">
                                      <w:marLeft w:val="0"/>
                                      <w:marRight w:val="0"/>
                                      <w:marTop w:val="0"/>
                                      <w:marBottom w:val="0"/>
                                      <w:divBdr>
                                        <w:top w:val="none" w:sz="0" w:space="0" w:color="auto"/>
                                        <w:left w:val="none" w:sz="0" w:space="0" w:color="auto"/>
                                        <w:bottom w:val="none" w:sz="0" w:space="0" w:color="auto"/>
                                        <w:right w:val="none" w:sz="0" w:space="0" w:color="auto"/>
                                      </w:divBdr>
                                      <w:divsChild>
                                        <w:div w:id="1360352900">
                                          <w:marLeft w:val="0"/>
                                          <w:marRight w:val="0"/>
                                          <w:marTop w:val="0"/>
                                          <w:marBottom w:val="495"/>
                                          <w:divBdr>
                                            <w:top w:val="none" w:sz="0" w:space="0" w:color="auto"/>
                                            <w:left w:val="none" w:sz="0" w:space="0" w:color="auto"/>
                                            <w:bottom w:val="none" w:sz="0" w:space="0" w:color="auto"/>
                                            <w:right w:val="none" w:sz="0" w:space="0" w:color="auto"/>
                                          </w:divBdr>
                                          <w:divsChild>
                                            <w:div w:id="220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519381">
      <w:bodyDiv w:val="1"/>
      <w:marLeft w:val="0"/>
      <w:marRight w:val="0"/>
      <w:marTop w:val="0"/>
      <w:marBottom w:val="0"/>
      <w:divBdr>
        <w:top w:val="none" w:sz="0" w:space="0" w:color="auto"/>
        <w:left w:val="none" w:sz="0" w:space="0" w:color="auto"/>
        <w:bottom w:val="none" w:sz="0" w:space="0" w:color="auto"/>
        <w:right w:val="none" w:sz="0" w:space="0" w:color="auto"/>
      </w:divBdr>
      <w:divsChild>
        <w:div w:id="17701902">
          <w:marLeft w:val="0"/>
          <w:marRight w:val="0"/>
          <w:marTop w:val="0"/>
          <w:marBottom w:val="0"/>
          <w:divBdr>
            <w:top w:val="none" w:sz="0" w:space="0" w:color="auto"/>
            <w:left w:val="none" w:sz="0" w:space="0" w:color="auto"/>
            <w:bottom w:val="none" w:sz="0" w:space="0" w:color="auto"/>
            <w:right w:val="none" w:sz="0" w:space="0" w:color="auto"/>
          </w:divBdr>
          <w:divsChild>
            <w:div w:id="1312520217">
              <w:marLeft w:val="0"/>
              <w:marRight w:val="0"/>
              <w:marTop w:val="0"/>
              <w:marBottom w:val="0"/>
              <w:divBdr>
                <w:top w:val="none" w:sz="0" w:space="0" w:color="auto"/>
                <w:left w:val="none" w:sz="0" w:space="0" w:color="auto"/>
                <w:bottom w:val="none" w:sz="0" w:space="0" w:color="auto"/>
                <w:right w:val="none" w:sz="0" w:space="0" w:color="auto"/>
              </w:divBdr>
              <w:divsChild>
                <w:div w:id="1451126076">
                  <w:marLeft w:val="0"/>
                  <w:marRight w:val="0"/>
                  <w:marTop w:val="0"/>
                  <w:marBottom w:val="0"/>
                  <w:divBdr>
                    <w:top w:val="none" w:sz="0" w:space="0" w:color="auto"/>
                    <w:left w:val="none" w:sz="0" w:space="0" w:color="auto"/>
                    <w:bottom w:val="none" w:sz="0" w:space="0" w:color="auto"/>
                    <w:right w:val="none" w:sz="0" w:space="0" w:color="auto"/>
                  </w:divBdr>
                  <w:divsChild>
                    <w:div w:id="769669213">
                      <w:marLeft w:val="0"/>
                      <w:marRight w:val="0"/>
                      <w:marTop w:val="0"/>
                      <w:marBottom w:val="0"/>
                      <w:divBdr>
                        <w:top w:val="none" w:sz="0" w:space="0" w:color="auto"/>
                        <w:left w:val="none" w:sz="0" w:space="0" w:color="auto"/>
                        <w:bottom w:val="none" w:sz="0" w:space="0" w:color="auto"/>
                        <w:right w:val="none" w:sz="0" w:space="0" w:color="auto"/>
                      </w:divBdr>
                      <w:divsChild>
                        <w:div w:id="1189296447">
                          <w:marLeft w:val="0"/>
                          <w:marRight w:val="0"/>
                          <w:marTop w:val="0"/>
                          <w:marBottom w:val="0"/>
                          <w:divBdr>
                            <w:top w:val="none" w:sz="0" w:space="0" w:color="auto"/>
                            <w:left w:val="none" w:sz="0" w:space="0" w:color="auto"/>
                            <w:bottom w:val="none" w:sz="0" w:space="0" w:color="auto"/>
                            <w:right w:val="none" w:sz="0" w:space="0" w:color="auto"/>
                          </w:divBdr>
                          <w:divsChild>
                            <w:div w:id="989942875">
                              <w:marLeft w:val="0"/>
                              <w:marRight w:val="0"/>
                              <w:marTop w:val="0"/>
                              <w:marBottom w:val="0"/>
                              <w:divBdr>
                                <w:top w:val="none" w:sz="0" w:space="0" w:color="auto"/>
                                <w:left w:val="none" w:sz="0" w:space="0" w:color="auto"/>
                                <w:bottom w:val="none" w:sz="0" w:space="0" w:color="auto"/>
                                <w:right w:val="none" w:sz="0" w:space="0" w:color="auto"/>
                              </w:divBdr>
                              <w:divsChild>
                                <w:div w:id="1981223512">
                                  <w:marLeft w:val="0"/>
                                  <w:marRight w:val="0"/>
                                  <w:marTop w:val="0"/>
                                  <w:marBottom w:val="0"/>
                                  <w:divBdr>
                                    <w:top w:val="none" w:sz="0" w:space="0" w:color="auto"/>
                                    <w:left w:val="none" w:sz="0" w:space="0" w:color="auto"/>
                                    <w:bottom w:val="none" w:sz="0" w:space="0" w:color="auto"/>
                                    <w:right w:val="none" w:sz="0" w:space="0" w:color="auto"/>
                                  </w:divBdr>
                                  <w:divsChild>
                                    <w:div w:id="177235391">
                                      <w:marLeft w:val="0"/>
                                      <w:marRight w:val="0"/>
                                      <w:marTop w:val="0"/>
                                      <w:marBottom w:val="0"/>
                                      <w:divBdr>
                                        <w:top w:val="none" w:sz="0" w:space="0" w:color="auto"/>
                                        <w:left w:val="none" w:sz="0" w:space="0" w:color="auto"/>
                                        <w:bottom w:val="none" w:sz="0" w:space="0" w:color="auto"/>
                                        <w:right w:val="none" w:sz="0" w:space="0" w:color="auto"/>
                                      </w:divBdr>
                                      <w:divsChild>
                                        <w:div w:id="300233869">
                                          <w:marLeft w:val="0"/>
                                          <w:marRight w:val="0"/>
                                          <w:marTop w:val="0"/>
                                          <w:marBottom w:val="495"/>
                                          <w:divBdr>
                                            <w:top w:val="none" w:sz="0" w:space="0" w:color="auto"/>
                                            <w:left w:val="none" w:sz="0" w:space="0" w:color="auto"/>
                                            <w:bottom w:val="none" w:sz="0" w:space="0" w:color="auto"/>
                                            <w:right w:val="none" w:sz="0" w:space="0" w:color="auto"/>
                                          </w:divBdr>
                                          <w:divsChild>
                                            <w:div w:id="802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335770">
      <w:bodyDiv w:val="1"/>
      <w:marLeft w:val="0"/>
      <w:marRight w:val="0"/>
      <w:marTop w:val="0"/>
      <w:marBottom w:val="0"/>
      <w:divBdr>
        <w:top w:val="none" w:sz="0" w:space="0" w:color="auto"/>
        <w:left w:val="none" w:sz="0" w:space="0" w:color="auto"/>
        <w:bottom w:val="none" w:sz="0" w:space="0" w:color="auto"/>
        <w:right w:val="none" w:sz="0" w:space="0" w:color="auto"/>
      </w:divBdr>
      <w:divsChild>
        <w:div w:id="544365477">
          <w:marLeft w:val="0"/>
          <w:marRight w:val="0"/>
          <w:marTop w:val="0"/>
          <w:marBottom w:val="0"/>
          <w:divBdr>
            <w:top w:val="none" w:sz="0" w:space="0" w:color="auto"/>
            <w:left w:val="none" w:sz="0" w:space="0" w:color="auto"/>
            <w:bottom w:val="none" w:sz="0" w:space="0" w:color="auto"/>
            <w:right w:val="none" w:sz="0" w:space="0" w:color="auto"/>
          </w:divBdr>
          <w:divsChild>
            <w:div w:id="1337541230">
              <w:marLeft w:val="0"/>
              <w:marRight w:val="0"/>
              <w:marTop w:val="0"/>
              <w:marBottom w:val="0"/>
              <w:divBdr>
                <w:top w:val="none" w:sz="0" w:space="0" w:color="auto"/>
                <w:left w:val="none" w:sz="0" w:space="0" w:color="auto"/>
                <w:bottom w:val="none" w:sz="0" w:space="0" w:color="auto"/>
                <w:right w:val="none" w:sz="0" w:space="0" w:color="auto"/>
              </w:divBdr>
              <w:divsChild>
                <w:div w:id="500124486">
                  <w:marLeft w:val="-225"/>
                  <w:marRight w:val="-225"/>
                  <w:marTop w:val="0"/>
                  <w:marBottom w:val="0"/>
                  <w:divBdr>
                    <w:top w:val="none" w:sz="0" w:space="0" w:color="auto"/>
                    <w:left w:val="none" w:sz="0" w:space="0" w:color="auto"/>
                    <w:bottom w:val="none" w:sz="0" w:space="0" w:color="auto"/>
                    <w:right w:val="none" w:sz="0" w:space="0" w:color="auto"/>
                  </w:divBdr>
                  <w:divsChild>
                    <w:div w:id="234777114">
                      <w:marLeft w:val="0"/>
                      <w:marRight w:val="0"/>
                      <w:marTop w:val="0"/>
                      <w:marBottom w:val="0"/>
                      <w:divBdr>
                        <w:top w:val="none" w:sz="0" w:space="0" w:color="auto"/>
                        <w:left w:val="none" w:sz="0" w:space="0" w:color="auto"/>
                        <w:bottom w:val="none" w:sz="0" w:space="0" w:color="auto"/>
                        <w:right w:val="none" w:sz="0" w:space="0" w:color="auto"/>
                      </w:divBdr>
                      <w:divsChild>
                        <w:div w:id="1599870891">
                          <w:marLeft w:val="-225"/>
                          <w:marRight w:val="-225"/>
                          <w:marTop w:val="0"/>
                          <w:marBottom w:val="0"/>
                          <w:divBdr>
                            <w:top w:val="none" w:sz="0" w:space="0" w:color="auto"/>
                            <w:left w:val="none" w:sz="0" w:space="0" w:color="auto"/>
                            <w:bottom w:val="none" w:sz="0" w:space="0" w:color="auto"/>
                            <w:right w:val="none" w:sz="0" w:space="0" w:color="auto"/>
                          </w:divBdr>
                          <w:divsChild>
                            <w:div w:id="1652294588">
                              <w:marLeft w:val="0"/>
                              <w:marRight w:val="0"/>
                              <w:marTop w:val="0"/>
                              <w:marBottom w:val="0"/>
                              <w:divBdr>
                                <w:top w:val="none" w:sz="0" w:space="0" w:color="auto"/>
                                <w:left w:val="none" w:sz="0" w:space="0" w:color="auto"/>
                                <w:bottom w:val="none" w:sz="0" w:space="0" w:color="auto"/>
                                <w:right w:val="none" w:sz="0" w:space="0" w:color="auto"/>
                              </w:divBdr>
                              <w:divsChild>
                                <w:div w:id="1640652432">
                                  <w:marLeft w:val="0"/>
                                  <w:marRight w:val="0"/>
                                  <w:marTop w:val="0"/>
                                  <w:marBottom w:val="0"/>
                                  <w:divBdr>
                                    <w:top w:val="none" w:sz="0" w:space="0" w:color="auto"/>
                                    <w:left w:val="none" w:sz="0" w:space="0" w:color="auto"/>
                                    <w:bottom w:val="none" w:sz="0" w:space="0" w:color="auto"/>
                                    <w:right w:val="none" w:sz="0" w:space="0" w:color="auto"/>
                                  </w:divBdr>
                                  <w:divsChild>
                                    <w:div w:id="290016878">
                                      <w:marLeft w:val="0"/>
                                      <w:marRight w:val="0"/>
                                      <w:marTop w:val="0"/>
                                      <w:marBottom w:val="0"/>
                                      <w:divBdr>
                                        <w:top w:val="none" w:sz="0" w:space="0" w:color="auto"/>
                                        <w:left w:val="none" w:sz="0" w:space="0" w:color="auto"/>
                                        <w:bottom w:val="none" w:sz="0" w:space="0" w:color="auto"/>
                                        <w:right w:val="none" w:sz="0" w:space="0" w:color="auto"/>
                                      </w:divBdr>
                                      <w:divsChild>
                                        <w:div w:id="917863680">
                                          <w:marLeft w:val="0"/>
                                          <w:marRight w:val="0"/>
                                          <w:marTop w:val="0"/>
                                          <w:marBottom w:val="0"/>
                                          <w:divBdr>
                                            <w:top w:val="none" w:sz="0" w:space="0" w:color="auto"/>
                                            <w:left w:val="none" w:sz="0" w:space="0" w:color="auto"/>
                                            <w:bottom w:val="none" w:sz="0" w:space="0" w:color="auto"/>
                                            <w:right w:val="none" w:sz="0" w:space="0" w:color="auto"/>
                                          </w:divBdr>
                                          <w:divsChild>
                                            <w:div w:id="1551451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745204">
      <w:bodyDiv w:val="1"/>
      <w:marLeft w:val="0"/>
      <w:marRight w:val="0"/>
      <w:marTop w:val="0"/>
      <w:marBottom w:val="0"/>
      <w:divBdr>
        <w:top w:val="none" w:sz="0" w:space="0" w:color="auto"/>
        <w:left w:val="none" w:sz="0" w:space="0" w:color="auto"/>
        <w:bottom w:val="none" w:sz="0" w:space="0" w:color="auto"/>
        <w:right w:val="none" w:sz="0" w:space="0" w:color="auto"/>
      </w:divBdr>
    </w:div>
    <w:div w:id="1793589904">
      <w:bodyDiv w:val="1"/>
      <w:marLeft w:val="0"/>
      <w:marRight w:val="0"/>
      <w:marTop w:val="0"/>
      <w:marBottom w:val="0"/>
      <w:divBdr>
        <w:top w:val="none" w:sz="0" w:space="0" w:color="auto"/>
        <w:left w:val="none" w:sz="0" w:space="0" w:color="auto"/>
        <w:bottom w:val="none" w:sz="0" w:space="0" w:color="auto"/>
        <w:right w:val="none" w:sz="0" w:space="0" w:color="auto"/>
      </w:divBdr>
    </w:div>
    <w:div w:id="1833137745">
      <w:bodyDiv w:val="1"/>
      <w:marLeft w:val="0"/>
      <w:marRight w:val="0"/>
      <w:marTop w:val="0"/>
      <w:marBottom w:val="0"/>
      <w:divBdr>
        <w:top w:val="none" w:sz="0" w:space="0" w:color="auto"/>
        <w:left w:val="none" w:sz="0" w:space="0" w:color="auto"/>
        <w:bottom w:val="none" w:sz="0" w:space="0" w:color="auto"/>
        <w:right w:val="none" w:sz="0" w:space="0" w:color="auto"/>
      </w:divBdr>
    </w:div>
    <w:div w:id="1834055843">
      <w:bodyDiv w:val="1"/>
      <w:marLeft w:val="0"/>
      <w:marRight w:val="0"/>
      <w:marTop w:val="0"/>
      <w:marBottom w:val="0"/>
      <w:divBdr>
        <w:top w:val="none" w:sz="0" w:space="0" w:color="auto"/>
        <w:left w:val="none" w:sz="0" w:space="0" w:color="auto"/>
        <w:bottom w:val="none" w:sz="0" w:space="0" w:color="auto"/>
        <w:right w:val="none" w:sz="0" w:space="0" w:color="auto"/>
      </w:divBdr>
    </w:div>
    <w:div w:id="1862937099">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1180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en/publications/calendar/" TargetMode="External"/><Relationship Id="rId18" Type="http://schemas.openxmlformats.org/officeDocument/2006/relationships/hyperlink" Target="http://databaza.instat.gov.al/pxweb/en/DST/START__TR/?rxid=b9566c6a-6207-42c1-902e-dc75176c52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stat.gov.al/en/documentation/quality-in-statistics/user-satisfaction-survey/" TargetMode="External"/><Relationship Id="rId7" Type="http://schemas.openxmlformats.org/officeDocument/2006/relationships/footnotes" Target="footnotes.xml"/><Relationship Id="rId12" Type="http://schemas.openxmlformats.org/officeDocument/2006/relationships/hyperlink" Target="https://eur-lex.europa.eu/legal-content/EN/ALL/?uri=CELEX%3A31993D0704" TargetMode="External"/><Relationship Id="rId17" Type="http://schemas.openxmlformats.org/officeDocument/2006/relationships/hyperlink" Target="http://www.instat.gov.al/en/themes/industry-trade-and-services/transport-and-accid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at.gov.al/en/themes/industry-trade-and-services/transport-and-accidents/" TargetMode="External"/><Relationship Id="rId20" Type="http://schemas.openxmlformats.org/officeDocument/2006/relationships/hyperlink" Target="http://www.instat.gov.al/en/themes/industry-trade-and-services/transport-and-accid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705/psz-2017-2021_english.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nstat.gov.al/en/about-us/search-for-data/data-request/" TargetMode="External"/><Relationship Id="rId23" Type="http://schemas.openxmlformats.org/officeDocument/2006/relationships/hyperlink" Target="http://www.instat.gov.al/media/2939/the_errors_treatment_policy.pdf" TargetMode="External"/><Relationship Id="rId10" Type="http://schemas.openxmlformats.org/officeDocument/2006/relationships/hyperlink" Target="http://www.instat.gov.al/media/3972/law-no17-2018-on-official-statistics.pdf" TargetMode="External"/><Relationship Id="rId19" Type="http://schemas.openxmlformats.org/officeDocument/2006/relationships/hyperlink" Target="http://www.instat.gov.al/en/about-us/search-for-data/data-request/" TargetMode="External"/><Relationship Id="rId4" Type="http://schemas.microsoft.com/office/2007/relationships/stylesWithEffects" Target="stylesWithEffects.xml"/><Relationship Id="rId9" Type="http://schemas.openxmlformats.org/officeDocument/2006/relationships/hyperlink" Target="mailto:avelo@instat.gov.al" TargetMode="External"/><Relationship Id="rId14" Type="http://schemas.openxmlformats.org/officeDocument/2006/relationships/hyperlink" Target="http://www.instat.gov.al/en/themes/industry-trade-and-services/transport-and-accidents/" TargetMode="External"/><Relationship Id="rId22" Type="http://schemas.openxmlformats.org/officeDocument/2006/relationships/hyperlink" Target="http://www.instat.gov.al/media/2940/revision_polic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6727-53E4-4747-9DF4-E5AF737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Alketa Spartaku</cp:lastModifiedBy>
  <cp:revision>40</cp:revision>
  <cp:lastPrinted>2021-10-19T06:34:00Z</cp:lastPrinted>
  <dcterms:created xsi:type="dcterms:W3CDTF">2021-10-14T08:35:00Z</dcterms:created>
  <dcterms:modified xsi:type="dcterms:W3CDTF">2021-10-19T06:34:00Z</dcterms:modified>
</cp:coreProperties>
</file>