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94" w:rsidRDefault="00B47E94" w:rsidP="00B47E94">
      <w:bookmarkStart w:id="0" w:name="_GoBack"/>
      <w:bookmarkEnd w:id="0"/>
    </w:p>
    <w:p w:rsidR="00B47E94" w:rsidRDefault="00B47E94" w:rsidP="00B47E94"/>
    <w:p w:rsidR="00B47E94" w:rsidRDefault="00B47E94" w:rsidP="00B47E94"/>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B47E94" w:rsidTr="00E52362">
        <w:trPr>
          <w:trHeight w:val="1979"/>
          <w:jc w:val="center"/>
        </w:trPr>
        <w:tc>
          <w:tcPr>
            <w:tcW w:w="8351" w:type="dxa"/>
            <w:shd w:val="clear" w:color="auto" w:fill="FBD4B4" w:themeFill="accent6" w:themeFillTint="66"/>
          </w:tcPr>
          <w:p w:rsidR="00AC7F3C" w:rsidRDefault="00AC7F3C" w:rsidP="00E52362">
            <w:pPr>
              <w:pStyle w:val="Default"/>
              <w:spacing w:before="120" w:after="120"/>
              <w:jc w:val="center"/>
              <w:rPr>
                <w:rFonts w:ascii="Times New Roman" w:hAnsi="Times New Roman" w:cs="Times New Roman"/>
                <w:b/>
                <w:bCs/>
                <w:sz w:val="40"/>
                <w:szCs w:val="40"/>
              </w:rPr>
            </w:pPr>
            <w:r>
              <w:rPr>
                <w:rFonts w:ascii="Times New Roman" w:hAnsi="Times New Roman" w:cs="Times New Roman"/>
                <w:b/>
                <w:bCs/>
                <w:sz w:val="40"/>
                <w:szCs w:val="40"/>
              </w:rPr>
              <w:t>Forest and Biodiversity S</w:t>
            </w:r>
            <w:r w:rsidRPr="00AC7F3C">
              <w:rPr>
                <w:rFonts w:ascii="Times New Roman" w:hAnsi="Times New Roman" w:cs="Times New Roman"/>
                <w:b/>
                <w:bCs/>
                <w:sz w:val="40"/>
                <w:szCs w:val="40"/>
              </w:rPr>
              <w:t>tatistics</w:t>
            </w:r>
          </w:p>
          <w:p w:rsidR="00B47E94" w:rsidRPr="00692BA8" w:rsidRDefault="00B47E94" w:rsidP="00E52362">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Reference Metadata in Euro SDMX Metadata Structure</w:t>
            </w:r>
          </w:p>
          <w:p w:rsidR="00B47E94" w:rsidRPr="00692BA8" w:rsidRDefault="00B47E94" w:rsidP="00E52362">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 xml:space="preserve"> (ESMS)</w:t>
            </w:r>
          </w:p>
          <w:p w:rsidR="00B47E94" w:rsidRPr="00066D17" w:rsidRDefault="00B47E94" w:rsidP="00E52362">
            <w:pPr>
              <w:jc w:val="center"/>
              <w:rPr>
                <w:rFonts w:ascii="Times New Roman" w:eastAsia="Times New Roman" w:hAnsi="Times New Roman" w:cs="Times New Roman"/>
                <w:bCs/>
                <w:color w:val="000000"/>
                <w:sz w:val="36"/>
              </w:rPr>
            </w:pPr>
            <w:r w:rsidRPr="008E4F3B">
              <w:rPr>
                <w:rFonts w:ascii="Times New Roman" w:eastAsia="Times New Roman" w:hAnsi="Times New Roman" w:cs="Times New Roman"/>
                <w:bCs/>
                <w:color w:val="000000"/>
                <w:sz w:val="36"/>
              </w:rPr>
              <w:t>INSTAT</w:t>
            </w:r>
          </w:p>
        </w:tc>
      </w:tr>
    </w:tbl>
    <w:p w:rsidR="00B47E94" w:rsidRDefault="00B47E94" w:rsidP="00B47E94"/>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rsidR="00B47E94" w:rsidRPr="00493D72" w:rsidRDefault="00B47E94" w:rsidP="00B47E94">
          <w:pPr>
            <w:pStyle w:val="TOCHeading"/>
            <w:rPr>
              <w:rFonts w:ascii="Times New Roman" w:hAnsi="Times New Roman" w:cs="Times New Roman"/>
              <w:sz w:val="24"/>
              <w:szCs w:val="24"/>
            </w:rPr>
          </w:pPr>
          <w:r w:rsidRPr="006A2C16">
            <w:rPr>
              <w:rFonts w:ascii="Times New Roman" w:hAnsi="Times New Roman" w:cs="Times New Roman"/>
              <w:color w:val="000000" w:themeColor="text1"/>
              <w:szCs w:val="24"/>
            </w:rPr>
            <w:t>Reference Metadata</w:t>
          </w:r>
          <w:r w:rsidRPr="006A2C16">
            <w:rPr>
              <w:rFonts w:ascii="Times New Roman" w:hAnsi="Times New Roman" w:cs="Times New Roman"/>
              <w:szCs w:val="24"/>
            </w:rPr>
            <w:t xml:space="preserve">   </w:t>
          </w:r>
        </w:p>
        <w:p w:rsidR="00EA3B05" w:rsidRDefault="00B47E94">
          <w:pPr>
            <w:pStyle w:val="TOC1"/>
            <w:tabs>
              <w:tab w:val="right" w:leader="dot" w:pos="10456"/>
            </w:tabs>
            <w:rPr>
              <w:rFonts w:eastAsiaTheme="minorEastAsia"/>
              <w:noProof/>
              <w:lang w:val="en-US"/>
            </w:rPr>
          </w:pPr>
          <w:r w:rsidRPr="00493D72">
            <w:rPr>
              <w:rFonts w:ascii="Times New Roman" w:hAnsi="Times New Roman" w:cs="Times New Roman"/>
              <w:sz w:val="24"/>
              <w:szCs w:val="24"/>
            </w:rPr>
            <w:fldChar w:fldCharType="begin"/>
          </w:r>
          <w:r w:rsidRPr="00493D72">
            <w:rPr>
              <w:rFonts w:ascii="Times New Roman" w:hAnsi="Times New Roman" w:cs="Times New Roman"/>
              <w:sz w:val="24"/>
              <w:szCs w:val="24"/>
            </w:rPr>
            <w:instrText xml:space="preserve"> TOC \o "1-3" \h \z \u </w:instrText>
          </w:r>
          <w:r w:rsidRPr="00493D72">
            <w:rPr>
              <w:rFonts w:ascii="Times New Roman" w:hAnsi="Times New Roman" w:cs="Times New Roman"/>
              <w:sz w:val="24"/>
              <w:szCs w:val="24"/>
            </w:rPr>
            <w:fldChar w:fldCharType="separate"/>
          </w:r>
          <w:hyperlink w:anchor="_Toc83043732" w:history="1">
            <w:r w:rsidR="00EA3B05" w:rsidRPr="00F71B69">
              <w:rPr>
                <w:rStyle w:val="Hyperlink"/>
                <w:rFonts w:ascii="Times New Roman" w:eastAsia="Times New Roman" w:hAnsi="Times New Roman" w:cs="Times New Roman"/>
                <w:noProof/>
                <w:lang w:val="sq-AL" w:eastAsia="sq-AL"/>
              </w:rPr>
              <w:t>1. Contact</w:t>
            </w:r>
            <w:r w:rsidR="00EA3B05">
              <w:rPr>
                <w:noProof/>
                <w:webHidden/>
              </w:rPr>
              <w:tab/>
            </w:r>
            <w:r w:rsidR="00EA3B05">
              <w:rPr>
                <w:noProof/>
                <w:webHidden/>
              </w:rPr>
              <w:fldChar w:fldCharType="begin"/>
            </w:r>
            <w:r w:rsidR="00EA3B05">
              <w:rPr>
                <w:noProof/>
                <w:webHidden/>
              </w:rPr>
              <w:instrText xml:space="preserve"> PAGEREF _Toc83043732 \h </w:instrText>
            </w:r>
            <w:r w:rsidR="00EA3B05">
              <w:rPr>
                <w:noProof/>
                <w:webHidden/>
              </w:rPr>
            </w:r>
            <w:r w:rsidR="00EA3B05">
              <w:rPr>
                <w:noProof/>
                <w:webHidden/>
              </w:rPr>
              <w:fldChar w:fldCharType="separate"/>
            </w:r>
            <w:r w:rsidR="009E35CA">
              <w:rPr>
                <w:noProof/>
                <w:webHidden/>
              </w:rPr>
              <w:t>2</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33" w:history="1">
            <w:r w:rsidR="00EA3B05" w:rsidRPr="00F71B69">
              <w:rPr>
                <w:rStyle w:val="Hyperlink"/>
                <w:rFonts w:ascii="Times New Roman" w:eastAsia="Times New Roman" w:hAnsi="Times New Roman" w:cs="Times New Roman"/>
                <w:noProof/>
                <w:lang w:val="sq-AL" w:eastAsia="sq-AL"/>
              </w:rPr>
              <w:t>2. Metadata update</w:t>
            </w:r>
            <w:r w:rsidR="00EA3B05">
              <w:rPr>
                <w:noProof/>
                <w:webHidden/>
              </w:rPr>
              <w:tab/>
            </w:r>
            <w:r w:rsidR="00EA3B05">
              <w:rPr>
                <w:noProof/>
                <w:webHidden/>
              </w:rPr>
              <w:fldChar w:fldCharType="begin"/>
            </w:r>
            <w:r w:rsidR="00EA3B05">
              <w:rPr>
                <w:noProof/>
                <w:webHidden/>
              </w:rPr>
              <w:instrText xml:space="preserve"> PAGEREF _Toc83043733 \h </w:instrText>
            </w:r>
            <w:r w:rsidR="00EA3B05">
              <w:rPr>
                <w:noProof/>
                <w:webHidden/>
              </w:rPr>
            </w:r>
            <w:r w:rsidR="00EA3B05">
              <w:rPr>
                <w:noProof/>
                <w:webHidden/>
              </w:rPr>
              <w:fldChar w:fldCharType="separate"/>
            </w:r>
            <w:r w:rsidR="009E35CA">
              <w:rPr>
                <w:noProof/>
                <w:webHidden/>
              </w:rPr>
              <w:t>2</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34" w:history="1">
            <w:r w:rsidR="00EA3B05" w:rsidRPr="00F71B69">
              <w:rPr>
                <w:rStyle w:val="Hyperlink"/>
                <w:rFonts w:ascii="Times New Roman" w:eastAsia="Times New Roman" w:hAnsi="Times New Roman" w:cs="Times New Roman"/>
                <w:noProof/>
                <w:lang w:val="sq-AL" w:eastAsia="sq-AL"/>
              </w:rPr>
              <w:t>3. Statistical presentation</w:t>
            </w:r>
            <w:r w:rsidR="00EA3B05">
              <w:rPr>
                <w:noProof/>
                <w:webHidden/>
              </w:rPr>
              <w:tab/>
            </w:r>
            <w:r w:rsidR="00EA3B05">
              <w:rPr>
                <w:noProof/>
                <w:webHidden/>
              </w:rPr>
              <w:fldChar w:fldCharType="begin"/>
            </w:r>
            <w:r w:rsidR="00EA3B05">
              <w:rPr>
                <w:noProof/>
                <w:webHidden/>
              </w:rPr>
              <w:instrText xml:space="preserve"> PAGEREF _Toc83043734 \h </w:instrText>
            </w:r>
            <w:r w:rsidR="00EA3B05">
              <w:rPr>
                <w:noProof/>
                <w:webHidden/>
              </w:rPr>
            </w:r>
            <w:r w:rsidR="00EA3B05">
              <w:rPr>
                <w:noProof/>
                <w:webHidden/>
              </w:rPr>
              <w:fldChar w:fldCharType="separate"/>
            </w:r>
            <w:r w:rsidR="009E35CA">
              <w:rPr>
                <w:noProof/>
                <w:webHidden/>
              </w:rPr>
              <w:t>2</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35" w:history="1">
            <w:r w:rsidR="00EA3B05" w:rsidRPr="00F71B69">
              <w:rPr>
                <w:rStyle w:val="Hyperlink"/>
                <w:rFonts w:ascii="Times New Roman" w:eastAsia="Times New Roman" w:hAnsi="Times New Roman" w:cs="Times New Roman"/>
                <w:noProof/>
                <w:lang w:val="sq-AL" w:eastAsia="sq-AL"/>
              </w:rPr>
              <w:t>4. Unit of measure</w:t>
            </w:r>
            <w:r w:rsidR="00EA3B05">
              <w:rPr>
                <w:noProof/>
                <w:webHidden/>
              </w:rPr>
              <w:tab/>
            </w:r>
            <w:r w:rsidR="00EA3B05">
              <w:rPr>
                <w:noProof/>
                <w:webHidden/>
              </w:rPr>
              <w:fldChar w:fldCharType="begin"/>
            </w:r>
            <w:r w:rsidR="00EA3B05">
              <w:rPr>
                <w:noProof/>
                <w:webHidden/>
              </w:rPr>
              <w:instrText xml:space="preserve"> PAGEREF _Toc83043735 \h </w:instrText>
            </w:r>
            <w:r w:rsidR="00EA3B05">
              <w:rPr>
                <w:noProof/>
                <w:webHidden/>
              </w:rPr>
            </w:r>
            <w:r w:rsidR="00EA3B05">
              <w:rPr>
                <w:noProof/>
                <w:webHidden/>
              </w:rPr>
              <w:fldChar w:fldCharType="separate"/>
            </w:r>
            <w:r w:rsidR="009E35CA">
              <w:rPr>
                <w:noProof/>
                <w:webHidden/>
              </w:rPr>
              <w:t>3</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36" w:history="1">
            <w:r w:rsidR="00EA3B05" w:rsidRPr="00F71B69">
              <w:rPr>
                <w:rStyle w:val="Hyperlink"/>
                <w:rFonts w:ascii="Times New Roman" w:eastAsia="Times New Roman" w:hAnsi="Times New Roman" w:cs="Times New Roman"/>
                <w:noProof/>
                <w:lang w:val="sq-AL" w:eastAsia="sq-AL"/>
              </w:rPr>
              <w:t>5. Reference period</w:t>
            </w:r>
            <w:r w:rsidR="00EA3B05">
              <w:rPr>
                <w:noProof/>
                <w:webHidden/>
              </w:rPr>
              <w:tab/>
            </w:r>
            <w:r w:rsidR="00EA3B05">
              <w:rPr>
                <w:noProof/>
                <w:webHidden/>
              </w:rPr>
              <w:fldChar w:fldCharType="begin"/>
            </w:r>
            <w:r w:rsidR="00EA3B05">
              <w:rPr>
                <w:noProof/>
                <w:webHidden/>
              </w:rPr>
              <w:instrText xml:space="preserve"> PAGEREF _Toc83043736 \h </w:instrText>
            </w:r>
            <w:r w:rsidR="00EA3B05">
              <w:rPr>
                <w:noProof/>
                <w:webHidden/>
              </w:rPr>
            </w:r>
            <w:r w:rsidR="00EA3B05">
              <w:rPr>
                <w:noProof/>
                <w:webHidden/>
              </w:rPr>
              <w:fldChar w:fldCharType="separate"/>
            </w:r>
            <w:r w:rsidR="009E35CA">
              <w:rPr>
                <w:noProof/>
                <w:webHidden/>
              </w:rPr>
              <w:t>3</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37" w:history="1">
            <w:r w:rsidR="00EA3B05" w:rsidRPr="00F71B69">
              <w:rPr>
                <w:rStyle w:val="Hyperlink"/>
                <w:rFonts w:ascii="Times New Roman" w:eastAsia="Times New Roman" w:hAnsi="Times New Roman" w:cs="Times New Roman"/>
                <w:noProof/>
                <w:lang w:val="sq-AL" w:eastAsia="sq-AL"/>
              </w:rPr>
              <w:t>6. Institutional mandate</w:t>
            </w:r>
            <w:r w:rsidR="00EA3B05">
              <w:rPr>
                <w:noProof/>
                <w:webHidden/>
              </w:rPr>
              <w:tab/>
            </w:r>
            <w:r w:rsidR="00EA3B05">
              <w:rPr>
                <w:noProof/>
                <w:webHidden/>
              </w:rPr>
              <w:fldChar w:fldCharType="begin"/>
            </w:r>
            <w:r w:rsidR="00EA3B05">
              <w:rPr>
                <w:noProof/>
                <w:webHidden/>
              </w:rPr>
              <w:instrText xml:space="preserve"> PAGEREF _Toc83043737 \h </w:instrText>
            </w:r>
            <w:r w:rsidR="00EA3B05">
              <w:rPr>
                <w:noProof/>
                <w:webHidden/>
              </w:rPr>
            </w:r>
            <w:r w:rsidR="00EA3B05">
              <w:rPr>
                <w:noProof/>
                <w:webHidden/>
              </w:rPr>
              <w:fldChar w:fldCharType="separate"/>
            </w:r>
            <w:r w:rsidR="009E35CA">
              <w:rPr>
                <w:noProof/>
                <w:webHidden/>
              </w:rPr>
              <w:t>3</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38" w:history="1">
            <w:r w:rsidR="00EA3B05" w:rsidRPr="00F71B69">
              <w:rPr>
                <w:rStyle w:val="Hyperlink"/>
                <w:rFonts w:ascii="Times New Roman" w:eastAsia="Times New Roman" w:hAnsi="Times New Roman" w:cs="Times New Roman"/>
                <w:noProof/>
                <w:lang w:val="sq-AL" w:eastAsia="sq-AL"/>
              </w:rPr>
              <w:t>7. Confidentiality</w:t>
            </w:r>
            <w:r w:rsidR="00EA3B05">
              <w:rPr>
                <w:noProof/>
                <w:webHidden/>
              </w:rPr>
              <w:tab/>
            </w:r>
            <w:r w:rsidR="00EA3B05">
              <w:rPr>
                <w:noProof/>
                <w:webHidden/>
              </w:rPr>
              <w:fldChar w:fldCharType="begin"/>
            </w:r>
            <w:r w:rsidR="00EA3B05">
              <w:rPr>
                <w:noProof/>
                <w:webHidden/>
              </w:rPr>
              <w:instrText xml:space="preserve"> PAGEREF _Toc83043738 \h </w:instrText>
            </w:r>
            <w:r w:rsidR="00EA3B05">
              <w:rPr>
                <w:noProof/>
                <w:webHidden/>
              </w:rPr>
            </w:r>
            <w:r w:rsidR="00EA3B05">
              <w:rPr>
                <w:noProof/>
                <w:webHidden/>
              </w:rPr>
              <w:fldChar w:fldCharType="separate"/>
            </w:r>
            <w:r w:rsidR="009E35CA">
              <w:rPr>
                <w:noProof/>
                <w:webHidden/>
              </w:rPr>
              <w:t>4</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39" w:history="1">
            <w:r w:rsidR="00EA3B05" w:rsidRPr="00F71B69">
              <w:rPr>
                <w:rStyle w:val="Hyperlink"/>
                <w:rFonts w:ascii="Times New Roman" w:eastAsia="Times New Roman" w:hAnsi="Times New Roman" w:cs="Times New Roman"/>
                <w:noProof/>
                <w:lang w:val="sq-AL" w:eastAsia="sq-AL"/>
              </w:rPr>
              <w:t>8. Release policy</w:t>
            </w:r>
            <w:r w:rsidR="00EA3B05">
              <w:rPr>
                <w:noProof/>
                <w:webHidden/>
              </w:rPr>
              <w:tab/>
            </w:r>
            <w:r w:rsidR="00EA3B05">
              <w:rPr>
                <w:noProof/>
                <w:webHidden/>
              </w:rPr>
              <w:fldChar w:fldCharType="begin"/>
            </w:r>
            <w:r w:rsidR="00EA3B05">
              <w:rPr>
                <w:noProof/>
                <w:webHidden/>
              </w:rPr>
              <w:instrText xml:space="preserve"> PAGEREF _Toc83043739 \h </w:instrText>
            </w:r>
            <w:r w:rsidR="00EA3B05">
              <w:rPr>
                <w:noProof/>
                <w:webHidden/>
              </w:rPr>
            </w:r>
            <w:r w:rsidR="00EA3B05">
              <w:rPr>
                <w:noProof/>
                <w:webHidden/>
              </w:rPr>
              <w:fldChar w:fldCharType="separate"/>
            </w:r>
            <w:r w:rsidR="009E35CA">
              <w:rPr>
                <w:noProof/>
                <w:webHidden/>
              </w:rPr>
              <w:t>4</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40" w:history="1">
            <w:r w:rsidR="00EA3B05" w:rsidRPr="00F71B69">
              <w:rPr>
                <w:rStyle w:val="Hyperlink"/>
                <w:rFonts w:ascii="Times New Roman" w:eastAsia="Times New Roman" w:hAnsi="Times New Roman" w:cs="Times New Roman"/>
                <w:noProof/>
                <w:lang w:val="sq-AL" w:eastAsia="sq-AL"/>
              </w:rPr>
              <w:t>9. Frequency of dissemination</w:t>
            </w:r>
            <w:r w:rsidR="00EA3B05">
              <w:rPr>
                <w:noProof/>
                <w:webHidden/>
              </w:rPr>
              <w:tab/>
            </w:r>
            <w:r w:rsidR="00EA3B05">
              <w:rPr>
                <w:noProof/>
                <w:webHidden/>
              </w:rPr>
              <w:fldChar w:fldCharType="begin"/>
            </w:r>
            <w:r w:rsidR="00EA3B05">
              <w:rPr>
                <w:noProof/>
                <w:webHidden/>
              </w:rPr>
              <w:instrText xml:space="preserve"> PAGEREF _Toc83043740 \h </w:instrText>
            </w:r>
            <w:r w:rsidR="00EA3B05">
              <w:rPr>
                <w:noProof/>
                <w:webHidden/>
              </w:rPr>
            </w:r>
            <w:r w:rsidR="00EA3B05">
              <w:rPr>
                <w:noProof/>
                <w:webHidden/>
              </w:rPr>
              <w:fldChar w:fldCharType="separate"/>
            </w:r>
            <w:r w:rsidR="009E35CA">
              <w:rPr>
                <w:noProof/>
                <w:webHidden/>
              </w:rPr>
              <w:t>5</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41" w:history="1">
            <w:r w:rsidR="00EA3B05" w:rsidRPr="00F71B69">
              <w:rPr>
                <w:rStyle w:val="Hyperlink"/>
                <w:rFonts w:ascii="Times New Roman" w:eastAsia="Times New Roman" w:hAnsi="Times New Roman" w:cs="Times New Roman"/>
                <w:noProof/>
                <w:lang w:val="sq-AL" w:eastAsia="sq-AL"/>
              </w:rPr>
              <w:t>10. Accessibility and clarity</w:t>
            </w:r>
            <w:r w:rsidR="00EA3B05">
              <w:rPr>
                <w:noProof/>
                <w:webHidden/>
              </w:rPr>
              <w:tab/>
            </w:r>
            <w:r w:rsidR="00EA3B05">
              <w:rPr>
                <w:noProof/>
                <w:webHidden/>
              </w:rPr>
              <w:fldChar w:fldCharType="begin"/>
            </w:r>
            <w:r w:rsidR="00EA3B05">
              <w:rPr>
                <w:noProof/>
                <w:webHidden/>
              </w:rPr>
              <w:instrText xml:space="preserve"> PAGEREF _Toc83043741 \h </w:instrText>
            </w:r>
            <w:r w:rsidR="00EA3B05">
              <w:rPr>
                <w:noProof/>
                <w:webHidden/>
              </w:rPr>
            </w:r>
            <w:r w:rsidR="00EA3B05">
              <w:rPr>
                <w:noProof/>
                <w:webHidden/>
              </w:rPr>
              <w:fldChar w:fldCharType="separate"/>
            </w:r>
            <w:r w:rsidR="009E35CA">
              <w:rPr>
                <w:noProof/>
                <w:webHidden/>
              </w:rPr>
              <w:t>5</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42" w:history="1">
            <w:r w:rsidR="00EA3B05" w:rsidRPr="00F71B69">
              <w:rPr>
                <w:rStyle w:val="Hyperlink"/>
                <w:rFonts w:ascii="Times New Roman" w:eastAsia="Times New Roman" w:hAnsi="Times New Roman" w:cs="Times New Roman"/>
                <w:noProof/>
                <w:lang w:val="sq-AL" w:eastAsia="sq-AL"/>
              </w:rPr>
              <w:t>11. Quality managment</w:t>
            </w:r>
            <w:r w:rsidR="00EA3B05">
              <w:rPr>
                <w:noProof/>
                <w:webHidden/>
              </w:rPr>
              <w:tab/>
            </w:r>
            <w:r w:rsidR="00EA3B05">
              <w:rPr>
                <w:noProof/>
                <w:webHidden/>
              </w:rPr>
              <w:fldChar w:fldCharType="begin"/>
            </w:r>
            <w:r w:rsidR="00EA3B05">
              <w:rPr>
                <w:noProof/>
                <w:webHidden/>
              </w:rPr>
              <w:instrText xml:space="preserve"> PAGEREF _Toc83043742 \h </w:instrText>
            </w:r>
            <w:r w:rsidR="00EA3B05">
              <w:rPr>
                <w:noProof/>
                <w:webHidden/>
              </w:rPr>
            </w:r>
            <w:r w:rsidR="00EA3B05">
              <w:rPr>
                <w:noProof/>
                <w:webHidden/>
              </w:rPr>
              <w:fldChar w:fldCharType="separate"/>
            </w:r>
            <w:r w:rsidR="009E35CA">
              <w:rPr>
                <w:noProof/>
                <w:webHidden/>
              </w:rPr>
              <w:t>6</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43" w:history="1">
            <w:r w:rsidR="00EA3B05" w:rsidRPr="00F71B69">
              <w:rPr>
                <w:rStyle w:val="Hyperlink"/>
                <w:rFonts w:ascii="Times New Roman" w:eastAsia="Times New Roman" w:hAnsi="Times New Roman" w:cs="Times New Roman"/>
                <w:noProof/>
                <w:lang w:val="sq-AL" w:eastAsia="sq-AL"/>
              </w:rPr>
              <w:t>12. Relevance</w:t>
            </w:r>
            <w:r w:rsidR="00EA3B05">
              <w:rPr>
                <w:noProof/>
                <w:webHidden/>
              </w:rPr>
              <w:tab/>
            </w:r>
            <w:r w:rsidR="00EA3B05">
              <w:rPr>
                <w:noProof/>
                <w:webHidden/>
              </w:rPr>
              <w:fldChar w:fldCharType="begin"/>
            </w:r>
            <w:r w:rsidR="00EA3B05">
              <w:rPr>
                <w:noProof/>
                <w:webHidden/>
              </w:rPr>
              <w:instrText xml:space="preserve"> PAGEREF _Toc83043743 \h </w:instrText>
            </w:r>
            <w:r w:rsidR="00EA3B05">
              <w:rPr>
                <w:noProof/>
                <w:webHidden/>
              </w:rPr>
            </w:r>
            <w:r w:rsidR="00EA3B05">
              <w:rPr>
                <w:noProof/>
                <w:webHidden/>
              </w:rPr>
              <w:fldChar w:fldCharType="separate"/>
            </w:r>
            <w:r w:rsidR="009E35CA">
              <w:rPr>
                <w:noProof/>
                <w:webHidden/>
              </w:rPr>
              <w:t>6</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44" w:history="1">
            <w:r w:rsidR="00EA3B05" w:rsidRPr="00F71B69">
              <w:rPr>
                <w:rStyle w:val="Hyperlink"/>
                <w:rFonts w:ascii="Times New Roman" w:eastAsia="Times New Roman" w:hAnsi="Times New Roman" w:cs="Times New Roman"/>
                <w:noProof/>
                <w:lang w:val="sq-AL" w:eastAsia="sq-AL"/>
              </w:rPr>
              <w:t>13. Accuracy and reliability</w:t>
            </w:r>
            <w:r w:rsidR="00EA3B05">
              <w:rPr>
                <w:noProof/>
                <w:webHidden/>
              </w:rPr>
              <w:tab/>
            </w:r>
            <w:r w:rsidR="00EA3B05">
              <w:rPr>
                <w:noProof/>
                <w:webHidden/>
              </w:rPr>
              <w:fldChar w:fldCharType="begin"/>
            </w:r>
            <w:r w:rsidR="00EA3B05">
              <w:rPr>
                <w:noProof/>
                <w:webHidden/>
              </w:rPr>
              <w:instrText xml:space="preserve"> PAGEREF _Toc83043744 \h </w:instrText>
            </w:r>
            <w:r w:rsidR="00EA3B05">
              <w:rPr>
                <w:noProof/>
                <w:webHidden/>
              </w:rPr>
            </w:r>
            <w:r w:rsidR="00EA3B05">
              <w:rPr>
                <w:noProof/>
                <w:webHidden/>
              </w:rPr>
              <w:fldChar w:fldCharType="separate"/>
            </w:r>
            <w:r w:rsidR="009E35CA">
              <w:rPr>
                <w:noProof/>
                <w:webHidden/>
              </w:rPr>
              <w:t>7</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45" w:history="1">
            <w:r w:rsidR="00EA3B05" w:rsidRPr="00F71B69">
              <w:rPr>
                <w:rStyle w:val="Hyperlink"/>
                <w:rFonts w:ascii="Times New Roman" w:eastAsia="Times New Roman" w:hAnsi="Times New Roman" w:cs="Times New Roman"/>
                <w:noProof/>
                <w:lang w:val="sq-AL" w:eastAsia="sq-AL"/>
              </w:rPr>
              <w:t>14. Timeliness and punctuality</w:t>
            </w:r>
            <w:r w:rsidR="00EA3B05">
              <w:rPr>
                <w:noProof/>
                <w:webHidden/>
              </w:rPr>
              <w:tab/>
            </w:r>
            <w:r w:rsidR="00EA3B05">
              <w:rPr>
                <w:noProof/>
                <w:webHidden/>
              </w:rPr>
              <w:fldChar w:fldCharType="begin"/>
            </w:r>
            <w:r w:rsidR="00EA3B05">
              <w:rPr>
                <w:noProof/>
                <w:webHidden/>
              </w:rPr>
              <w:instrText xml:space="preserve"> PAGEREF _Toc83043745 \h </w:instrText>
            </w:r>
            <w:r w:rsidR="00EA3B05">
              <w:rPr>
                <w:noProof/>
                <w:webHidden/>
              </w:rPr>
            </w:r>
            <w:r w:rsidR="00EA3B05">
              <w:rPr>
                <w:noProof/>
                <w:webHidden/>
              </w:rPr>
              <w:fldChar w:fldCharType="separate"/>
            </w:r>
            <w:r w:rsidR="009E35CA">
              <w:rPr>
                <w:noProof/>
                <w:webHidden/>
              </w:rPr>
              <w:t>7</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46" w:history="1">
            <w:r w:rsidR="00EA3B05" w:rsidRPr="00F71B69">
              <w:rPr>
                <w:rStyle w:val="Hyperlink"/>
                <w:rFonts w:ascii="Times New Roman" w:eastAsia="Times New Roman" w:hAnsi="Times New Roman" w:cs="Times New Roman"/>
                <w:noProof/>
                <w:lang w:val="sq-AL" w:eastAsia="sq-AL"/>
              </w:rPr>
              <w:t>15. Coherence and comparability</w:t>
            </w:r>
            <w:r w:rsidR="00EA3B05">
              <w:rPr>
                <w:noProof/>
                <w:webHidden/>
              </w:rPr>
              <w:tab/>
            </w:r>
            <w:r w:rsidR="00EA3B05">
              <w:rPr>
                <w:noProof/>
                <w:webHidden/>
              </w:rPr>
              <w:fldChar w:fldCharType="begin"/>
            </w:r>
            <w:r w:rsidR="00EA3B05">
              <w:rPr>
                <w:noProof/>
                <w:webHidden/>
              </w:rPr>
              <w:instrText xml:space="preserve"> PAGEREF _Toc83043746 \h </w:instrText>
            </w:r>
            <w:r w:rsidR="00EA3B05">
              <w:rPr>
                <w:noProof/>
                <w:webHidden/>
              </w:rPr>
            </w:r>
            <w:r w:rsidR="00EA3B05">
              <w:rPr>
                <w:noProof/>
                <w:webHidden/>
              </w:rPr>
              <w:fldChar w:fldCharType="separate"/>
            </w:r>
            <w:r w:rsidR="009E35CA">
              <w:rPr>
                <w:noProof/>
                <w:webHidden/>
              </w:rPr>
              <w:t>8</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47" w:history="1">
            <w:r w:rsidR="00EA3B05" w:rsidRPr="00F71B69">
              <w:rPr>
                <w:rStyle w:val="Hyperlink"/>
                <w:rFonts w:ascii="Times New Roman" w:eastAsia="Times New Roman" w:hAnsi="Times New Roman" w:cs="Times New Roman"/>
                <w:noProof/>
                <w:lang w:val="sq-AL" w:eastAsia="sq-AL"/>
              </w:rPr>
              <w:t>16. Cost and burden</w:t>
            </w:r>
            <w:r w:rsidR="00EA3B05">
              <w:rPr>
                <w:noProof/>
                <w:webHidden/>
              </w:rPr>
              <w:tab/>
            </w:r>
            <w:r w:rsidR="00EA3B05">
              <w:rPr>
                <w:noProof/>
                <w:webHidden/>
              </w:rPr>
              <w:fldChar w:fldCharType="begin"/>
            </w:r>
            <w:r w:rsidR="00EA3B05">
              <w:rPr>
                <w:noProof/>
                <w:webHidden/>
              </w:rPr>
              <w:instrText xml:space="preserve"> PAGEREF _Toc83043747 \h </w:instrText>
            </w:r>
            <w:r w:rsidR="00EA3B05">
              <w:rPr>
                <w:noProof/>
                <w:webHidden/>
              </w:rPr>
            </w:r>
            <w:r w:rsidR="00EA3B05">
              <w:rPr>
                <w:noProof/>
                <w:webHidden/>
              </w:rPr>
              <w:fldChar w:fldCharType="separate"/>
            </w:r>
            <w:r w:rsidR="009E35CA">
              <w:rPr>
                <w:noProof/>
                <w:webHidden/>
              </w:rPr>
              <w:t>8</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48" w:history="1">
            <w:r w:rsidR="00EA3B05" w:rsidRPr="00F71B69">
              <w:rPr>
                <w:rStyle w:val="Hyperlink"/>
                <w:rFonts w:ascii="Times New Roman" w:eastAsia="Times New Roman" w:hAnsi="Times New Roman" w:cs="Times New Roman"/>
                <w:noProof/>
                <w:lang w:val="sq-AL" w:eastAsia="sq-AL"/>
              </w:rPr>
              <w:t>17. Data revision</w:t>
            </w:r>
            <w:r w:rsidR="00EA3B05">
              <w:rPr>
                <w:noProof/>
                <w:webHidden/>
              </w:rPr>
              <w:tab/>
            </w:r>
            <w:r w:rsidR="00EA3B05">
              <w:rPr>
                <w:noProof/>
                <w:webHidden/>
              </w:rPr>
              <w:fldChar w:fldCharType="begin"/>
            </w:r>
            <w:r w:rsidR="00EA3B05">
              <w:rPr>
                <w:noProof/>
                <w:webHidden/>
              </w:rPr>
              <w:instrText xml:space="preserve"> PAGEREF _Toc83043748 \h </w:instrText>
            </w:r>
            <w:r w:rsidR="00EA3B05">
              <w:rPr>
                <w:noProof/>
                <w:webHidden/>
              </w:rPr>
            </w:r>
            <w:r w:rsidR="00EA3B05">
              <w:rPr>
                <w:noProof/>
                <w:webHidden/>
              </w:rPr>
              <w:fldChar w:fldCharType="separate"/>
            </w:r>
            <w:r w:rsidR="009E35CA">
              <w:rPr>
                <w:noProof/>
                <w:webHidden/>
              </w:rPr>
              <w:t>8</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49" w:history="1">
            <w:r w:rsidR="00EA3B05" w:rsidRPr="00F71B69">
              <w:rPr>
                <w:rStyle w:val="Hyperlink"/>
                <w:rFonts w:ascii="Times New Roman" w:eastAsia="Times New Roman" w:hAnsi="Times New Roman" w:cs="Times New Roman"/>
                <w:noProof/>
                <w:lang w:val="sq-AL" w:eastAsia="sq-AL"/>
              </w:rPr>
              <w:t>18. Statistical processing</w:t>
            </w:r>
            <w:r w:rsidR="00EA3B05">
              <w:rPr>
                <w:noProof/>
                <w:webHidden/>
              </w:rPr>
              <w:tab/>
            </w:r>
            <w:r w:rsidR="00EA3B05">
              <w:rPr>
                <w:noProof/>
                <w:webHidden/>
              </w:rPr>
              <w:fldChar w:fldCharType="begin"/>
            </w:r>
            <w:r w:rsidR="00EA3B05">
              <w:rPr>
                <w:noProof/>
                <w:webHidden/>
              </w:rPr>
              <w:instrText xml:space="preserve"> PAGEREF _Toc83043749 \h </w:instrText>
            </w:r>
            <w:r w:rsidR="00EA3B05">
              <w:rPr>
                <w:noProof/>
                <w:webHidden/>
              </w:rPr>
            </w:r>
            <w:r w:rsidR="00EA3B05">
              <w:rPr>
                <w:noProof/>
                <w:webHidden/>
              </w:rPr>
              <w:fldChar w:fldCharType="separate"/>
            </w:r>
            <w:r w:rsidR="009E35CA">
              <w:rPr>
                <w:noProof/>
                <w:webHidden/>
              </w:rPr>
              <w:t>9</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50" w:history="1">
            <w:r w:rsidR="00EA3B05" w:rsidRPr="00F71B69">
              <w:rPr>
                <w:rStyle w:val="Hyperlink"/>
                <w:rFonts w:ascii="Times New Roman" w:eastAsia="Times New Roman" w:hAnsi="Times New Roman" w:cs="Times New Roman"/>
                <w:noProof/>
                <w:lang w:val="sq-AL" w:eastAsia="sq-AL"/>
              </w:rPr>
              <w:t>19. Comment</w:t>
            </w:r>
            <w:r w:rsidR="00EA3B05">
              <w:rPr>
                <w:noProof/>
                <w:webHidden/>
              </w:rPr>
              <w:tab/>
            </w:r>
            <w:r w:rsidR="00EA3B05">
              <w:rPr>
                <w:noProof/>
                <w:webHidden/>
              </w:rPr>
              <w:fldChar w:fldCharType="begin"/>
            </w:r>
            <w:r w:rsidR="00EA3B05">
              <w:rPr>
                <w:noProof/>
                <w:webHidden/>
              </w:rPr>
              <w:instrText xml:space="preserve"> PAGEREF _Toc83043750 \h </w:instrText>
            </w:r>
            <w:r w:rsidR="00EA3B05">
              <w:rPr>
                <w:noProof/>
                <w:webHidden/>
              </w:rPr>
            </w:r>
            <w:r w:rsidR="00EA3B05">
              <w:rPr>
                <w:noProof/>
                <w:webHidden/>
              </w:rPr>
              <w:fldChar w:fldCharType="separate"/>
            </w:r>
            <w:r w:rsidR="009E35CA">
              <w:rPr>
                <w:noProof/>
                <w:webHidden/>
              </w:rPr>
              <w:t>9</w:t>
            </w:r>
            <w:r w:rsidR="00EA3B05">
              <w:rPr>
                <w:noProof/>
                <w:webHidden/>
              </w:rPr>
              <w:fldChar w:fldCharType="end"/>
            </w:r>
          </w:hyperlink>
        </w:p>
        <w:p w:rsidR="00EA3B05" w:rsidRDefault="00733C91">
          <w:pPr>
            <w:pStyle w:val="TOC1"/>
            <w:tabs>
              <w:tab w:val="right" w:leader="dot" w:pos="10456"/>
            </w:tabs>
            <w:rPr>
              <w:rFonts w:eastAsiaTheme="minorEastAsia"/>
              <w:noProof/>
              <w:lang w:val="en-US"/>
            </w:rPr>
          </w:pPr>
          <w:hyperlink w:anchor="_Toc83043751" w:history="1">
            <w:r w:rsidR="00EA3B05" w:rsidRPr="00F71B69">
              <w:rPr>
                <w:rStyle w:val="Hyperlink"/>
                <w:rFonts w:ascii="Times New Roman" w:eastAsia="Times New Roman" w:hAnsi="Times New Roman" w:cs="Times New Roman"/>
                <w:noProof/>
                <w:lang w:val="sq-AL" w:eastAsia="sq-AL"/>
              </w:rPr>
              <w:t>Annex</w:t>
            </w:r>
            <w:r w:rsidR="00EA3B05">
              <w:rPr>
                <w:noProof/>
                <w:webHidden/>
              </w:rPr>
              <w:tab/>
            </w:r>
            <w:r w:rsidR="00EA3B05">
              <w:rPr>
                <w:noProof/>
                <w:webHidden/>
              </w:rPr>
              <w:fldChar w:fldCharType="begin"/>
            </w:r>
            <w:r w:rsidR="00EA3B05">
              <w:rPr>
                <w:noProof/>
                <w:webHidden/>
              </w:rPr>
              <w:instrText xml:space="preserve"> PAGEREF _Toc83043751 \h </w:instrText>
            </w:r>
            <w:r w:rsidR="00EA3B05">
              <w:rPr>
                <w:noProof/>
                <w:webHidden/>
              </w:rPr>
            </w:r>
            <w:r w:rsidR="00EA3B05">
              <w:rPr>
                <w:noProof/>
                <w:webHidden/>
              </w:rPr>
              <w:fldChar w:fldCharType="separate"/>
            </w:r>
            <w:r w:rsidR="009E35CA">
              <w:rPr>
                <w:noProof/>
                <w:webHidden/>
              </w:rPr>
              <w:t>9</w:t>
            </w:r>
            <w:r w:rsidR="00EA3B05">
              <w:rPr>
                <w:noProof/>
                <w:webHidden/>
              </w:rPr>
              <w:fldChar w:fldCharType="end"/>
            </w:r>
          </w:hyperlink>
        </w:p>
        <w:p w:rsidR="00B47E94" w:rsidRDefault="00B47E94" w:rsidP="00B47E94">
          <w:r w:rsidRPr="00493D72">
            <w:rPr>
              <w:rFonts w:ascii="Times New Roman" w:hAnsi="Times New Roman" w:cs="Times New Roman"/>
              <w:sz w:val="24"/>
              <w:szCs w:val="24"/>
            </w:rPr>
            <w:fldChar w:fldCharType="end"/>
          </w:r>
        </w:p>
      </w:sdtContent>
    </w:sdt>
    <w:p w:rsidR="00B47E94" w:rsidRDefault="00B47E94" w:rsidP="00B47E94"/>
    <w:p w:rsidR="00B47E94" w:rsidRDefault="00B47E94" w:rsidP="00B47E94"/>
    <w:p w:rsidR="00B47E94" w:rsidRDefault="00B47E94" w:rsidP="00B47E94"/>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71"/>
      </w:tblGrid>
      <w:tr w:rsidR="00191853" w:rsidRPr="00493D72" w:rsidTr="00191853">
        <w:trPr>
          <w:trHeight w:val="567"/>
        </w:trPr>
        <w:tc>
          <w:tcPr>
            <w:tcW w:w="10589" w:type="dxa"/>
            <w:gridSpan w:val="2"/>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noProof/>
                <w:color w:val="000000"/>
                <w:sz w:val="24"/>
                <w:szCs w:val="24"/>
                <w:lang w:val="sq-AL" w:eastAsia="sq-AL"/>
              </w:rPr>
            </w:pPr>
            <w:bookmarkStart w:id="1" w:name="_Toc83043732"/>
            <w:r w:rsidRPr="00493D72">
              <w:rPr>
                <w:rFonts w:ascii="Times New Roman" w:eastAsia="Times New Roman" w:hAnsi="Times New Roman" w:cs="Times New Roman"/>
                <w:noProof/>
                <w:color w:val="000000"/>
                <w:sz w:val="24"/>
                <w:szCs w:val="24"/>
                <w:lang w:val="sq-AL" w:eastAsia="sq-AL"/>
              </w:rPr>
              <w:lastRenderedPageBreak/>
              <w:t>1. Contact</w:t>
            </w:r>
            <w:bookmarkEnd w:id="1"/>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 Contact organisation</w:t>
            </w:r>
          </w:p>
        </w:tc>
        <w:tc>
          <w:tcPr>
            <w:tcW w:w="8071" w:type="dxa"/>
            <w:shd w:val="clear" w:color="auto" w:fill="auto"/>
            <w:noWrap/>
            <w:vAlign w:val="center"/>
            <w:hideMark/>
          </w:tcPr>
          <w:p w:rsidR="00191853" w:rsidRPr="00493D72" w:rsidRDefault="00191853" w:rsidP="00415530">
            <w:pPr>
              <w:pStyle w:val="NormalWeb"/>
              <w:shd w:val="clear" w:color="auto" w:fill="FFFFFF"/>
              <w:spacing w:before="200" w:beforeAutospacing="0" w:after="200" w:afterAutospacing="0"/>
              <w:ind w:left="101" w:right="86"/>
              <w:jc w:val="both"/>
              <w:rPr>
                <w:noProof/>
                <w:lang w:val="sq-AL"/>
              </w:rPr>
            </w:pPr>
            <w:r w:rsidRPr="00452C5D">
              <w:rPr>
                <w:noProof/>
                <w:lang w:val="sq-AL"/>
              </w:rPr>
              <w:t>INSTAT, Institute of Statistics</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 Contact organisation unit</w:t>
            </w:r>
          </w:p>
        </w:tc>
        <w:tc>
          <w:tcPr>
            <w:tcW w:w="8071" w:type="dxa"/>
            <w:shd w:val="clear" w:color="auto" w:fill="auto"/>
            <w:noWrap/>
            <w:vAlign w:val="center"/>
            <w:hideMark/>
          </w:tcPr>
          <w:p w:rsidR="00191853" w:rsidRPr="00493D72" w:rsidRDefault="00191853" w:rsidP="00EF02D2">
            <w:pPr>
              <w:pStyle w:val="NormalWeb"/>
              <w:shd w:val="clear" w:color="auto" w:fill="FFFFFF"/>
              <w:spacing w:before="200" w:beforeAutospacing="0" w:after="200" w:afterAutospacing="0"/>
              <w:ind w:left="101" w:right="86"/>
              <w:jc w:val="both"/>
              <w:rPr>
                <w:noProof/>
                <w:lang w:val="sq-AL"/>
              </w:rPr>
            </w:pPr>
            <w:r w:rsidRPr="00EF02D2">
              <w:rPr>
                <w:noProof/>
                <w:lang w:val="sq-AL"/>
              </w:rPr>
              <w:t>Sector of Environmental and Forestry Statistics</w:t>
            </w:r>
            <w:r>
              <w:rPr>
                <w:noProof/>
                <w:lang w:val="sq-AL"/>
              </w:rPr>
              <w:t>, Directoriate of Agriculture and Environmental Statistics</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 Contact name</w:t>
            </w:r>
          </w:p>
        </w:tc>
        <w:tc>
          <w:tcPr>
            <w:tcW w:w="8071" w:type="dxa"/>
            <w:shd w:val="clear" w:color="auto" w:fill="auto"/>
            <w:noWrap/>
            <w:vAlign w:val="center"/>
            <w:hideMark/>
          </w:tcPr>
          <w:p w:rsidR="00191853" w:rsidRPr="00493D72" w:rsidRDefault="00191853" w:rsidP="00415530">
            <w:pPr>
              <w:pStyle w:val="NormalWeb"/>
              <w:shd w:val="clear" w:color="auto" w:fill="FFFFFF"/>
              <w:spacing w:before="200" w:beforeAutospacing="0" w:after="200" w:afterAutospacing="0"/>
              <w:ind w:left="101" w:right="86"/>
              <w:jc w:val="both"/>
              <w:rPr>
                <w:noProof/>
                <w:lang w:val="sq-AL"/>
              </w:rPr>
            </w:pPr>
            <w:r w:rsidRPr="00EA610C">
              <w:rPr>
                <w:rFonts w:eastAsia="Calibri"/>
                <w:lang w:val="sq-AL"/>
              </w:rPr>
              <w:t>Benard Shalca</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1.4. Contact person function</w:t>
            </w:r>
          </w:p>
        </w:tc>
        <w:tc>
          <w:tcPr>
            <w:tcW w:w="8071" w:type="dxa"/>
            <w:shd w:val="clear" w:color="auto" w:fill="auto"/>
            <w:noWrap/>
            <w:vAlign w:val="center"/>
            <w:hideMark/>
          </w:tcPr>
          <w:p w:rsidR="00191853" w:rsidRPr="00493D72" w:rsidRDefault="006F4941" w:rsidP="006F4941">
            <w:pPr>
              <w:pStyle w:val="NormalWeb"/>
              <w:shd w:val="clear" w:color="auto" w:fill="FFFFFF"/>
              <w:spacing w:before="200" w:beforeAutospacing="0" w:after="200" w:afterAutospacing="0"/>
              <w:ind w:left="101" w:right="86"/>
              <w:jc w:val="both"/>
              <w:rPr>
                <w:noProof/>
                <w:lang w:val="sq-AL"/>
              </w:rPr>
            </w:pPr>
            <w:r>
              <w:rPr>
                <w:noProof/>
                <w:lang w:val="sq-AL"/>
              </w:rPr>
              <w:t xml:space="preserve">Specialist, </w:t>
            </w:r>
            <w:r w:rsidR="00191853" w:rsidRPr="00EF02D2">
              <w:rPr>
                <w:noProof/>
                <w:lang w:val="sq-AL"/>
              </w:rPr>
              <w:t>Sector of Environmental and Forestry Statistics</w:t>
            </w:r>
            <w:r w:rsidR="00191853">
              <w:rPr>
                <w:noProof/>
                <w:lang w:val="sq-AL"/>
              </w:rPr>
              <w:t>.</w:t>
            </w:r>
          </w:p>
        </w:tc>
      </w:tr>
      <w:tr w:rsidR="00191853" w:rsidRPr="002D6353"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 Contact mail address</w:t>
            </w:r>
          </w:p>
        </w:tc>
        <w:tc>
          <w:tcPr>
            <w:tcW w:w="8071" w:type="dxa"/>
            <w:shd w:val="clear" w:color="auto" w:fill="auto"/>
            <w:noWrap/>
            <w:vAlign w:val="center"/>
            <w:hideMark/>
          </w:tcPr>
          <w:p w:rsidR="00191853" w:rsidRPr="00493D72" w:rsidRDefault="00191853" w:rsidP="00415530">
            <w:pPr>
              <w:pStyle w:val="NormalWeb"/>
              <w:shd w:val="clear" w:color="auto" w:fill="FFFFFF"/>
              <w:spacing w:before="200" w:beforeAutospacing="0" w:after="200" w:afterAutospacing="0"/>
              <w:ind w:left="101" w:right="86"/>
              <w:jc w:val="both"/>
              <w:rPr>
                <w:noProof/>
                <w:lang w:val="sq-AL"/>
              </w:rPr>
            </w:pPr>
            <w:r w:rsidRPr="00452C5D">
              <w:rPr>
                <w:noProof/>
                <w:lang w:val="sq-AL"/>
              </w:rPr>
              <w:t>Rr. Vllazën Huta, Ndërtesa 35, Hyrja 1, Tiranë, Shqipëri, ZIP Code 1017</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1.6. Contact email address</w:t>
            </w:r>
          </w:p>
        </w:tc>
        <w:tc>
          <w:tcPr>
            <w:tcW w:w="8071" w:type="dxa"/>
            <w:shd w:val="clear" w:color="auto" w:fill="auto"/>
            <w:noWrap/>
            <w:vAlign w:val="center"/>
            <w:hideMark/>
          </w:tcPr>
          <w:p w:rsidR="00191853" w:rsidRPr="00493D72" w:rsidRDefault="00733C91" w:rsidP="006F4941">
            <w:pPr>
              <w:pStyle w:val="NormalWeb"/>
              <w:shd w:val="clear" w:color="auto" w:fill="FFFFFF"/>
              <w:spacing w:before="200" w:beforeAutospacing="0" w:after="200" w:afterAutospacing="0"/>
              <w:ind w:left="101" w:right="86"/>
              <w:jc w:val="both"/>
              <w:rPr>
                <w:noProof/>
                <w:lang w:val="sq-AL"/>
              </w:rPr>
            </w:pPr>
            <w:hyperlink r:id="rId9" w:history="1">
              <w:r w:rsidR="006F4941" w:rsidRPr="00E1702F">
                <w:rPr>
                  <w:rStyle w:val="Hyperlink"/>
                  <w:rFonts w:eastAsia="Calibri"/>
                  <w:lang w:val="sq-AL"/>
                </w:rPr>
                <w:t>bshalca@instat.gov.al</w:t>
              </w:r>
            </w:hyperlink>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 Contact phone number</w:t>
            </w:r>
          </w:p>
        </w:tc>
        <w:tc>
          <w:tcPr>
            <w:tcW w:w="8071" w:type="dxa"/>
            <w:shd w:val="clear" w:color="auto" w:fill="auto"/>
            <w:noWrap/>
            <w:vAlign w:val="center"/>
            <w:hideMark/>
          </w:tcPr>
          <w:p w:rsidR="00191853" w:rsidRPr="00493D72" w:rsidRDefault="00191853" w:rsidP="00415530">
            <w:pPr>
              <w:pStyle w:val="NormalWeb"/>
              <w:shd w:val="clear" w:color="auto" w:fill="FFFFFF"/>
              <w:spacing w:before="200" w:beforeAutospacing="0" w:after="200" w:afterAutospacing="0"/>
              <w:ind w:left="101" w:right="86"/>
              <w:jc w:val="both"/>
              <w:rPr>
                <w:noProof/>
                <w:lang w:val="sq-AL"/>
              </w:rPr>
            </w:pPr>
            <w:r w:rsidRPr="000225C4">
              <w:rPr>
                <w:rFonts w:eastAsia="MS Mincho"/>
              </w:rPr>
              <w:t>+(355) 4 233356 / 233/ 240</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 Contact fax number</w:t>
            </w:r>
          </w:p>
        </w:tc>
        <w:tc>
          <w:tcPr>
            <w:tcW w:w="8071" w:type="dxa"/>
            <w:shd w:val="clear" w:color="auto" w:fill="auto"/>
            <w:noWrap/>
            <w:vAlign w:val="center"/>
            <w:hideMark/>
          </w:tcPr>
          <w:p w:rsidR="00191853" w:rsidRPr="00493D72" w:rsidRDefault="00191853" w:rsidP="00415530">
            <w:pPr>
              <w:pStyle w:val="NormalWeb"/>
              <w:shd w:val="clear" w:color="auto" w:fill="FFFFFF"/>
              <w:spacing w:before="200" w:beforeAutospacing="0" w:after="200" w:afterAutospacing="0"/>
              <w:ind w:left="101" w:right="86"/>
              <w:jc w:val="both"/>
              <w:rPr>
                <w:noProof/>
                <w:lang w:val="sq-AL"/>
              </w:rPr>
            </w:pPr>
            <w:r w:rsidRPr="00493D72">
              <w:rPr>
                <w:noProof/>
                <w:lang w:val="sq-AL"/>
              </w:rPr>
              <w:t>+(355) 4 228300</w:t>
            </w:r>
          </w:p>
        </w:tc>
      </w:tr>
      <w:tr w:rsidR="00191853" w:rsidRPr="00493D72" w:rsidTr="00191853">
        <w:trPr>
          <w:trHeight w:val="567"/>
        </w:trPr>
        <w:tc>
          <w:tcPr>
            <w:tcW w:w="10589" w:type="dxa"/>
            <w:gridSpan w:val="2"/>
            <w:shd w:val="clear" w:color="auto" w:fill="FBD4B4" w:themeFill="accent6" w:themeFillTint="66"/>
            <w:noWrap/>
            <w:vAlign w:val="center"/>
            <w:hideMark/>
          </w:tcPr>
          <w:p w:rsidR="00191853" w:rsidRPr="00493D72" w:rsidRDefault="00191853" w:rsidP="00E52362">
            <w:pPr>
              <w:pStyle w:val="Heading1"/>
              <w:spacing w:before="0"/>
              <w:rPr>
                <w:rFonts w:ascii="Times New Roman" w:hAnsi="Times New Roman" w:cs="Times New Roman"/>
                <w:noProof/>
                <w:sz w:val="24"/>
                <w:szCs w:val="24"/>
                <w:lang w:val="sq-AL"/>
              </w:rPr>
            </w:pPr>
            <w:bookmarkStart w:id="2" w:name="_Toc83043733"/>
            <w:r w:rsidRPr="00493D72">
              <w:rPr>
                <w:rFonts w:ascii="Times New Roman" w:eastAsia="Times New Roman" w:hAnsi="Times New Roman" w:cs="Times New Roman"/>
                <w:noProof/>
                <w:color w:val="000000"/>
                <w:sz w:val="24"/>
                <w:szCs w:val="24"/>
                <w:lang w:val="sq-AL" w:eastAsia="sq-AL"/>
              </w:rPr>
              <w:t>2. Metadata update</w:t>
            </w:r>
            <w:bookmarkEnd w:id="2"/>
          </w:p>
        </w:tc>
      </w:tr>
      <w:tr w:rsidR="00191853" w:rsidRPr="00493D72" w:rsidTr="00191853">
        <w:trPr>
          <w:trHeight w:val="567"/>
        </w:trPr>
        <w:tc>
          <w:tcPr>
            <w:tcW w:w="2518" w:type="dxa"/>
            <w:shd w:val="clear" w:color="auto" w:fill="FFFFCC"/>
            <w:noWrap/>
            <w:vAlign w:val="center"/>
            <w:hideMark/>
          </w:tcPr>
          <w:p w:rsidR="00191853" w:rsidRPr="00493D72" w:rsidRDefault="00191853" w:rsidP="00415530">
            <w:pPr>
              <w:spacing w:after="0" w:line="240" w:lineRule="auto"/>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2.1. Metadata last certified</w:t>
            </w:r>
          </w:p>
        </w:tc>
        <w:tc>
          <w:tcPr>
            <w:tcW w:w="8071" w:type="dxa"/>
            <w:shd w:val="clear" w:color="auto" w:fill="auto"/>
            <w:noWrap/>
            <w:vAlign w:val="center"/>
            <w:hideMark/>
          </w:tcPr>
          <w:p w:rsidR="00191853" w:rsidRPr="00493D72" w:rsidRDefault="00F3458B" w:rsidP="00415530">
            <w:pPr>
              <w:pStyle w:val="NormalWeb"/>
              <w:shd w:val="clear" w:color="auto" w:fill="FFFFFF"/>
              <w:spacing w:before="200" w:beforeAutospacing="0" w:after="200" w:afterAutospacing="0"/>
              <w:ind w:left="101" w:right="86"/>
              <w:jc w:val="both"/>
              <w:rPr>
                <w:noProof/>
                <w:lang w:val="sq-AL"/>
              </w:rPr>
            </w:pPr>
            <w:r>
              <w:rPr>
                <w:noProof/>
                <w:lang w:val="sq-AL"/>
              </w:rPr>
              <w:t>20</w:t>
            </w:r>
            <w:r w:rsidR="00191853" w:rsidRPr="00ED4747">
              <w:rPr>
                <w:noProof/>
                <w:lang w:val="sq-AL"/>
              </w:rPr>
              <w:t>.09.2021</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2.2. Metadata last posted</w:t>
            </w:r>
          </w:p>
        </w:tc>
        <w:tc>
          <w:tcPr>
            <w:tcW w:w="8071" w:type="dxa"/>
            <w:shd w:val="clear" w:color="auto" w:fill="auto"/>
            <w:noWrap/>
            <w:vAlign w:val="center"/>
            <w:hideMark/>
          </w:tcPr>
          <w:p w:rsidR="00191853" w:rsidRPr="00493D72" w:rsidRDefault="00F3458B" w:rsidP="006F4941">
            <w:pPr>
              <w:pStyle w:val="NormalWeb"/>
              <w:shd w:val="clear" w:color="auto" w:fill="FFFFFF"/>
              <w:spacing w:before="200" w:beforeAutospacing="0" w:after="200" w:afterAutospacing="0"/>
              <w:ind w:left="101" w:right="86"/>
              <w:jc w:val="both"/>
              <w:rPr>
                <w:noProof/>
                <w:lang w:val="sq-AL"/>
              </w:rPr>
            </w:pPr>
            <w:r>
              <w:rPr>
                <w:noProof/>
                <w:lang w:val="sq-AL"/>
              </w:rPr>
              <w:t>20</w:t>
            </w:r>
            <w:r w:rsidR="006F4941">
              <w:rPr>
                <w:noProof/>
                <w:lang w:val="sq-AL"/>
              </w:rPr>
              <w:t>.09.2021</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2.3. Metadata last update</w:t>
            </w:r>
          </w:p>
        </w:tc>
        <w:tc>
          <w:tcPr>
            <w:tcW w:w="8071" w:type="dxa"/>
            <w:shd w:val="clear" w:color="auto" w:fill="auto"/>
            <w:noWrap/>
            <w:vAlign w:val="center"/>
            <w:hideMark/>
          </w:tcPr>
          <w:p w:rsidR="00191853" w:rsidRPr="00493D72" w:rsidRDefault="00F3458B" w:rsidP="00415530">
            <w:pPr>
              <w:pStyle w:val="NormalWeb"/>
              <w:shd w:val="clear" w:color="auto" w:fill="FFFFFF"/>
              <w:spacing w:before="200" w:beforeAutospacing="0" w:after="200" w:afterAutospacing="0"/>
              <w:ind w:left="101" w:right="86"/>
              <w:jc w:val="both"/>
              <w:rPr>
                <w:noProof/>
                <w:lang w:val="sq-AL"/>
              </w:rPr>
            </w:pPr>
            <w:r>
              <w:rPr>
                <w:noProof/>
                <w:lang w:val="sq-AL"/>
              </w:rPr>
              <w:t>20</w:t>
            </w:r>
            <w:r w:rsidR="00191853" w:rsidRPr="00ED4747">
              <w:rPr>
                <w:noProof/>
                <w:lang w:val="sq-AL"/>
              </w:rPr>
              <w:t>.09.2021</w:t>
            </w:r>
          </w:p>
        </w:tc>
      </w:tr>
      <w:tr w:rsidR="00191853" w:rsidRPr="00493D72" w:rsidTr="00191853">
        <w:trPr>
          <w:trHeight w:val="567"/>
        </w:trPr>
        <w:tc>
          <w:tcPr>
            <w:tcW w:w="10589" w:type="dxa"/>
            <w:gridSpan w:val="2"/>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color w:val="000000"/>
                <w:sz w:val="24"/>
                <w:szCs w:val="24"/>
                <w:lang w:val="sq-AL" w:eastAsia="sq-AL"/>
              </w:rPr>
            </w:pPr>
            <w:bookmarkStart w:id="3" w:name="_Toc83043734"/>
            <w:r w:rsidRPr="00493D72">
              <w:rPr>
                <w:rFonts w:ascii="Times New Roman" w:eastAsia="Times New Roman" w:hAnsi="Times New Roman" w:cs="Times New Roman"/>
                <w:noProof/>
                <w:color w:val="000000"/>
                <w:sz w:val="24"/>
                <w:szCs w:val="24"/>
                <w:lang w:val="sq-AL" w:eastAsia="sq-AL"/>
              </w:rPr>
              <w:t>3. Statistical presentation</w:t>
            </w:r>
            <w:bookmarkEnd w:id="3"/>
          </w:p>
        </w:tc>
      </w:tr>
      <w:tr w:rsidR="00191853" w:rsidRPr="00493D72" w:rsidTr="00191853">
        <w:trPr>
          <w:trHeight w:val="1943"/>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3.1. Data description</w:t>
            </w:r>
          </w:p>
        </w:tc>
        <w:tc>
          <w:tcPr>
            <w:tcW w:w="8071" w:type="dxa"/>
            <w:shd w:val="clear" w:color="auto" w:fill="auto"/>
            <w:vAlign w:val="center"/>
          </w:tcPr>
          <w:p w:rsidR="00191853" w:rsidRPr="006A6493" w:rsidRDefault="00191853" w:rsidP="006A6493">
            <w:pPr>
              <w:pStyle w:val="NormalWeb"/>
              <w:shd w:val="clear" w:color="auto" w:fill="FFFFFF"/>
              <w:spacing w:before="200" w:beforeAutospacing="0" w:after="0" w:afterAutospacing="0"/>
              <w:ind w:left="101" w:right="86"/>
              <w:jc w:val="both"/>
            </w:pPr>
            <w:r w:rsidRPr="00E52362">
              <w:t>Forest statistics provide general and specific data on production of wood assortments and main material, the use of products from forests and cadastral data on the balance of forest.</w:t>
            </w:r>
            <w:r w:rsidR="006A6493" w:rsidRPr="00E52362">
              <w:t xml:space="preserve"> </w:t>
            </w:r>
            <w:r w:rsidRPr="00E52362">
              <w:t>Pasture data provides information on ownership, size, location and time of use according to seasons. Biodiversity data provide information on protected areas by category, threatened and protected species of flora and fauna.</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3.2. Classification system</w:t>
            </w:r>
          </w:p>
        </w:tc>
        <w:tc>
          <w:tcPr>
            <w:tcW w:w="8071" w:type="dxa"/>
            <w:shd w:val="clear" w:color="auto" w:fill="auto"/>
            <w:vAlign w:val="center"/>
          </w:tcPr>
          <w:p w:rsidR="00191853" w:rsidRPr="00D81FF7" w:rsidRDefault="00191853" w:rsidP="00E52362">
            <w:pPr>
              <w:pStyle w:val="NormalWeb"/>
              <w:shd w:val="clear" w:color="auto" w:fill="FFFFFF"/>
              <w:spacing w:before="200" w:beforeAutospacing="0" w:after="200" w:afterAutospacing="0"/>
              <w:ind w:left="101" w:right="86"/>
              <w:jc w:val="both"/>
              <w:rPr>
                <w:noProof/>
                <w:color w:val="000000"/>
                <w:lang w:val="sq-AL" w:eastAsia="sq-AL"/>
              </w:rPr>
            </w:pPr>
            <w:r w:rsidRPr="00E52362">
              <w:rPr>
                <w:noProof/>
                <w:color w:val="000000"/>
                <w:lang w:val="sq-AL" w:eastAsia="sq-AL"/>
              </w:rPr>
              <w:t>Not applicable</w:t>
            </w:r>
            <w:r w:rsidR="006F4941" w:rsidRPr="00E52362">
              <w:rPr>
                <w:noProof/>
                <w:color w:val="000000"/>
                <w:lang w:val="sq-AL" w:eastAsia="sq-AL"/>
              </w:rPr>
              <w:t xml:space="preserve">. </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3.3. Sector coverage</w:t>
            </w:r>
          </w:p>
        </w:tc>
        <w:tc>
          <w:tcPr>
            <w:tcW w:w="8071" w:type="dxa"/>
            <w:shd w:val="clear" w:color="auto" w:fill="auto"/>
            <w:vAlign w:val="center"/>
          </w:tcPr>
          <w:p w:rsidR="00191853" w:rsidRPr="00493D72" w:rsidRDefault="00191853" w:rsidP="00C04344">
            <w:pPr>
              <w:pStyle w:val="NormalWeb"/>
              <w:shd w:val="clear" w:color="auto" w:fill="FFFFFF"/>
              <w:spacing w:before="200" w:beforeAutospacing="0" w:after="200" w:afterAutospacing="0"/>
              <w:ind w:left="101" w:right="86"/>
              <w:jc w:val="both"/>
              <w:rPr>
                <w:noProof/>
                <w:color w:val="000000"/>
                <w:lang w:val="sq-AL" w:eastAsia="sq-AL"/>
              </w:rPr>
            </w:pPr>
            <w:r w:rsidRPr="00E52362">
              <w:rPr>
                <w:noProof/>
                <w:color w:val="000000"/>
                <w:lang w:val="sq-AL" w:eastAsia="sq-AL"/>
              </w:rPr>
              <w:t>Forest statistics cover general and specific data on timber production and main assortments, use of forest products as well as data on the cadastral balance of the forest fund in the territory of the Republic of Albania</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3.4. Statistical concepts and definitons</w:t>
            </w:r>
          </w:p>
        </w:tc>
        <w:tc>
          <w:tcPr>
            <w:tcW w:w="8071" w:type="dxa"/>
            <w:shd w:val="clear" w:color="auto" w:fill="auto"/>
            <w:vAlign w:val="center"/>
          </w:tcPr>
          <w:p w:rsidR="006F4941" w:rsidRPr="00E52362" w:rsidRDefault="006F4941" w:rsidP="009576C5">
            <w:pPr>
              <w:pStyle w:val="NormalWeb"/>
              <w:shd w:val="clear" w:color="auto" w:fill="FFFFFF"/>
              <w:spacing w:before="200" w:beforeAutospacing="0" w:after="200" w:afterAutospacing="0"/>
              <w:ind w:left="101" w:right="86"/>
              <w:jc w:val="both"/>
              <w:rPr>
                <w:b/>
                <w:color w:val="333333"/>
              </w:rPr>
            </w:pPr>
            <w:r w:rsidRPr="00E52362">
              <w:rPr>
                <w:b/>
              </w:rPr>
              <w:t>“Forest Cadastre”</w:t>
            </w:r>
            <w:r w:rsidRPr="00E52362">
              <w:t xml:space="preserve"> is an official document (register), where evidenced, reflected and updated initial data for each forestry unit or for catchment basins, </w:t>
            </w:r>
            <w:r w:rsidRPr="00E52362">
              <w:lastRenderedPageBreak/>
              <w:t>data on periodic changes in volumes, surfaces and relevant maps.</w:t>
            </w:r>
          </w:p>
          <w:p w:rsidR="00191853" w:rsidRPr="00E52362" w:rsidRDefault="00191853" w:rsidP="009576C5">
            <w:pPr>
              <w:pStyle w:val="NormalWeb"/>
              <w:shd w:val="clear" w:color="auto" w:fill="FFFFFF"/>
              <w:spacing w:before="200" w:beforeAutospacing="0" w:after="200" w:afterAutospacing="0"/>
              <w:ind w:left="101" w:right="86"/>
              <w:jc w:val="both"/>
              <w:rPr>
                <w:color w:val="333333"/>
              </w:rPr>
            </w:pPr>
            <w:r w:rsidRPr="00E52362">
              <w:rPr>
                <w:b/>
                <w:color w:val="333333"/>
              </w:rPr>
              <w:t>“Forestry fund "</w:t>
            </w:r>
            <w:r w:rsidRPr="00E52362">
              <w:rPr>
                <w:color w:val="333333"/>
              </w:rPr>
              <w:t xml:space="preserve"> are all forest areas and non-forest small surfaces included, forest resources on attachment, related infrastructure, including surface bare which create a harmonious environment with forests and forest land (openings, cliffs, dunes and sandbanks), forest belts defense, isolated groups of trees and shrubs.</w:t>
            </w:r>
          </w:p>
          <w:p w:rsidR="00191853" w:rsidRPr="00E52362" w:rsidRDefault="00191853" w:rsidP="009576C5">
            <w:pPr>
              <w:pStyle w:val="NormalWeb"/>
              <w:shd w:val="clear" w:color="auto" w:fill="FFFFFF"/>
              <w:spacing w:before="200" w:beforeAutospacing="0" w:after="200" w:afterAutospacing="0"/>
              <w:ind w:left="101" w:right="86"/>
              <w:jc w:val="both"/>
              <w:rPr>
                <w:color w:val="333333"/>
              </w:rPr>
            </w:pPr>
            <w:r w:rsidRPr="00E52362">
              <w:rPr>
                <w:b/>
                <w:color w:val="333333"/>
              </w:rPr>
              <w:t>"Pasture Fund"</w:t>
            </w:r>
            <w:r w:rsidRPr="00E52362">
              <w:rPr>
                <w:color w:val="333333"/>
              </w:rPr>
              <w:t xml:space="preserve"> is all area of natural pastures and meadows, trees and</w:t>
            </w:r>
            <w:r w:rsidRPr="00E52362">
              <w:rPr>
                <w:rFonts w:ascii="Helvetica" w:hAnsi="Helvetica"/>
                <w:color w:val="333333"/>
              </w:rPr>
              <w:t xml:space="preserve"> </w:t>
            </w:r>
            <w:r w:rsidRPr="00E52362">
              <w:rPr>
                <w:color w:val="333333"/>
              </w:rPr>
              <w:t>bushes within their surfaces used for grazing outside the agricultural land fund.</w:t>
            </w:r>
          </w:p>
          <w:p w:rsidR="00191853" w:rsidRPr="007326DF" w:rsidRDefault="00191853" w:rsidP="007C574A">
            <w:pPr>
              <w:pStyle w:val="NormalWeb"/>
              <w:shd w:val="clear" w:color="auto" w:fill="FFFFFF"/>
              <w:spacing w:before="200" w:beforeAutospacing="0" w:after="200" w:afterAutospacing="0"/>
              <w:ind w:left="101" w:right="86"/>
              <w:jc w:val="both"/>
              <w:rPr>
                <w:color w:val="333333"/>
              </w:rPr>
            </w:pPr>
            <w:r w:rsidRPr="00E52362">
              <w:rPr>
                <w:b/>
                <w:color w:val="333333"/>
              </w:rPr>
              <w:t>"Protected area"</w:t>
            </w:r>
            <w:r w:rsidRPr="00E52362">
              <w:rPr>
                <w:color w:val="333333"/>
              </w:rPr>
              <w:t xml:space="preserve"> are declared land, water, marine and coastal territories set for the protection of biological diversity, natural and cultural assets, attachment, which are managed by legal and modern scientific methods. Protected areas are divided into 6 categories which are: Strict nature reserve, National park, Natural monument, Managed Natural Reserve, Protected Landscape, Protected area of managed resources.</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3.5. Statistical unit</w:t>
            </w:r>
          </w:p>
        </w:tc>
        <w:tc>
          <w:tcPr>
            <w:tcW w:w="8071" w:type="dxa"/>
            <w:shd w:val="clear" w:color="auto" w:fill="auto"/>
            <w:noWrap/>
            <w:vAlign w:val="center"/>
            <w:hideMark/>
          </w:tcPr>
          <w:p w:rsidR="00191853" w:rsidRPr="00F61FE1" w:rsidRDefault="00D61D20" w:rsidP="000E75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noProof/>
                <w:color w:val="000000"/>
                <w:highlight w:val="yellow"/>
                <w:lang w:val="sq-AL" w:eastAsia="sq-AL"/>
              </w:rPr>
            </w:pPr>
            <w:r w:rsidRPr="00D61D20">
              <w:rPr>
                <w:rFonts w:ascii="Times New Roman" w:eastAsia="Times New Roman" w:hAnsi="Times New Roman" w:cs="Times New Roman"/>
                <w:noProof/>
                <w:color w:val="000000"/>
                <w:sz w:val="24"/>
                <w:szCs w:val="24"/>
                <w:lang w:val="sq-AL" w:eastAsia="sq-AL"/>
              </w:rPr>
              <w:t xml:space="preserve">The statistical unit of Forest Statistics are: </w:t>
            </w:r>
            <w:r w:rsidR="000E7574">
              <w:rPr>
                <w:rFonts w:ascii="Times New Roman" w:eastAsia="Times New Roman" w:hAnsi="Times New Roman" w:cs="Times New Roman"/>
                <w:noProof/>
                <w:color w:val="000000"/>
                <w:sz w:val="24"/>
                <w:szCs w:val="24"/>
                <w:lang w:val="sq-AL" w:eastAsia="sq-AL"/>
              </w:rPr>
              <w:t>Public</w:t>
            </w:r>
            <w:r w:rsidRPr="00D61D20">
              <w:rPr>
                <w:rFonts w:ascii="Times New Roman" w:eastAsia="Times New Roman" w:hAnsi="Times New Roman" w:cs="Times New Roman"/>
                <w:noProof/>
                <w:color w:val="000000"/>
                <w:sz w:val="24"/>
                <w:szCs w:val="24"/>
                <w:lang w:val="sq-AL" w:eastAsia="sq-AL"/>
              </w:rPr>
              <w:t xml:space="preserve"> Institutions</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3.6. Statistical population</w:t>
            </w:r>
          </w:p>
        </w:tc>
        <w:tc>
          <w:tcPr>
            <w:tcW w:w="8071" w:type="dxa"/>
            <w:shd w:val="clear" w:color="auto" w:fill="auto"/>
            <w:vAlign w:val="center"/>
          </w:tcPr>
          <w:p w:rsidR="00191853" w:rsidRPr="00F61FE1" w:rsidRDefault="00191853" w:rsidP="00FC0207">
            <w:pPr>
              <w:pStyle w:val="NormalWeb"/>
              <w:shd w:val="clear" w:color="auto" w:fill="FFFFFF"/>
              <w:spacing w:before="200" w:beforeAutospacing="0" w:after="200" w:afterAutospacing="0"/>
              <w:ind w:left="101" w:right="86"/>
              <w:jc w:val="both"/>
              <w:rPr>
                <w:noProof/>
                <w:color w:val="000000"/>
                <w:highlight w:val="yellow"/>
                <w:lang w:val="sq-AL" w:eastAsia="sq-AL"/>
              </w:rPr>
            </w:pPr>
            <w:r w:rsidRPr="00D61D20">
              <w:rPr>
                <w:noProof/>
                <w:color w:val="000000"/>
                <w:lang w:val="sq-AL" w:eastAsia="sq-AL"/>
              </w:rPr>
              <w:t>The statistical population refe</w:t>
            </w:r>
            <w:r w:rsidR="00A979EA" w:rsidRPr="00D61D20">
              <w:rPr>
                <w:noProof/>
                <w:color w:val="000000"/>
                <w:lang w:val="sq-AL" w:eastAsia="sq-AL"/>
              </w:rPr>
              <w:t>rs to: forests, towers, import-</w:t>
            </w:r>
            <w:r w:rsidRPr="00D61D20">
              <w:rPr>
                <w:noProof/>
                <w:color w:val="000000"/>
                <w:lang w:val="sq-AL" w:eastAsia="sq-AL"/>
              </w:rPr>
              <w:t>export of timber and biodiversity.</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3.7. Reference area</w:t>
            </w:r>
          </w:p>
        </w:tc>
        <w:tc>
          <w:tcPr>
            <w:tcW w:w="8071" w:type="dxa"/>
            <w:shd w:val="clear" w:color="auto" w:fill="auto"/>
            <w:noWrap/>
            <w:vAlign w:val="center"/>
            <w:hideMark/>
          </w:tcPr>
          <w:p w:rsidR="00191853" w:rsidRPr="00493D72" w:rsidRDefault="00191853" w:rsidP="004B7266">
            <w:pPr>
              <w:pStyle w:val="NormalWeb"/>
              <w:shd w:val="clear" w:color="auto" w:fill="FFFFFF"/>
              <w:spacing w:before="200" w:beforeAutospacing="0" w:after="200" w:afterAutospacing="0"/>
              <w:ind w:left="101" w:right="86"/>
              <w:jc w:val="both"/>
              <w:rPr>
                <w:noProof/>
                <w:color w:val="000000"/>
                <w:lang w:val="sq-AL" w:eastAsia="sq-AL"/>
              </w:rPr>
            </w:pPr>
            <w:r w:rsidRPr="00D61D20">
              <w:t>Forest Statistics cover the entire territory of the Republic of Albania.</w:t>
            </w:r>
          </w:p>
        </w:tc>
      </w:tr>
      <w:tr w:rsidR="00191853" w:rsidRPr="00493D72" w:rsidTr="00191853">
        <w:trPr>
          <w:trHeight w:val="567"/>
        </w:trPr>
        <w:tc>
          <w:tcPr>
            <w:tcW w:w="2518" w:type="dxa"/>
            <w:shd w:val="clear" w:color="auto" w:fill="FFFFCC"/>
            <w:vAlign w:val="center"/>
            <w:hideMark/>
          </w:tcPr>
          <w:p w:rsidR="00191853" w:rsidRPr="002E1455" w:rsidRDefault="00191853" w:rsidP="00E52362">
            <w:pPr>
              <w:spacing w:after="0"/>
              <w:rPr>
                <w:rFonts w:ascii="Times New Roman" w:eastAsia="Times New Roman" w:hAnsi="Times New Roman" w:cs="Times New Roman"/>
                <w:noProof/>
                <w:sz w:val="24"/>
                <w:szCs w:val="24"/>
                <w:lang w:val="sq-AL" w:eastAsia="sq-AL"/>
              </w:rPr>
            </w:pPr>
            <w:r w:rsidRPr="002E1455">
              <w:rPr>
                <w:rFonts w:ascii="Times New Roman" w:eastAsia="Times New Roman" w:hAnsi="Times New Roman" w:cs="Times New Roman"/>
                <w:noProof/>
                <w:sz w:val="24"/>
                <w:szCs w:val="24"/>
                <w:lang w:val="sq-AL" w:eastAsia="sq-AL"/>
              </w:rPr>
              <w:t>3.8. Time coverage</w:t>
            </w:r>
          </w:p>
        </w:tc>
        <w:tc>
          <w:tcPr>
            <w:tcW w:w="8071" w:type="dxa"/>
            <w:shd w:val="clear" w:color="auto" w:fill="auto"/>
            <w:vAlign w:val="center"/>
          </w:tcPr>
          <w:p w:rsidR="00191853" w:rsidRPr="00D61D20" w:rsidRDefault="000F6698" w:rsidP="000F6698">
            <w:pPr>
              <w:pStyle w:val="NormalWeb"/>
              <w:shd w:val="clear" w:color="auto" w:fill="FFFFFF"/>
              <w:spacing w:before="200" w:beforeAutospacing="0" w:after="200" w:afterAutospacing="0"/>
              <w:ind w:left="101" w:right="86"/>
              <w:jc w:val="both"/>
            </w:pPr>
            <w:r>
              <w:rPr>
                <w:noProof/>
                <w:color w:val="000000"/>
                <w:lang w:val="sq-AL" w:eastAsia="sq-AL"/>
              </w:rPr>
              <w:t>Statistical data on "I</w:t>
            </w:r>
            <w:r w:rsidR="00D61D20" w:rsidRPr="00D61D20">
              <w:rPr>
                <w:noProof/>
                <w:color w:val="000000"/>
                <w:lang w:val="sq-AL" w:eastAsia="sq-AL"/>
              </w:rPr>
              <w:t>nvestments made in forests" date back to 1998 and onwards</w:t>
            </w:r>
            <w:r>
              <w:rPr>
                <w:noProof/>
                <w:color w:val="000000"/>
                <w:lang w:val="sq-AL" w:eastAsia="sq-AL"/>
              </w:rPr>
              <w:t>.</w:t>
            </w:r>
            <w:r w:rsidR="00D61D20" w:rsidRPr="00D61D20">
              <w:rPr>
                <w:noProof/>
                <w:color w:val="000000"/>
                <w:lang w:val="sq-AL" w:eastAsia="sq-AL"/>
              </w:rPr>
              <w:t xml:space="preserve"> Data on the </w:t>
            </w:r>
            <w:r>
              <w:rPr>
                <w:noProof/>
                <w:color w:val="000000"/>
                <w:lang w:val="sq-AL" w:eastAsia="sq-AL"/>
              </w:rPr>
              <w:t>“C</w:t>
            </w:r>
            <w:r w:rsidR="00D61D20" w:rsidRPr="00D61D20">
              <w:rPr>
                <w:noProof/>
                <w:color w:val="000000"/>
                <w:lang w:val="sq-AL" w:eastAsia="sq-AL"/>
              </w:rPr>
              <w:t>adastral balance of the forest and pasture fund of Albania"</w:t>
            </w:r>
            <w:r>
              <w:rPr>
                <w:noProof/>
                <w:color w:val="000000"/>
                <w:lang w:val="sq-AL" w:eastAsia="sq-AL"/>
              </w:rPr>
              <w:t xml:space="preserve"> </w:t>
            </w:r>
            <w:r w:rsidR="00D61D20" w:rsidRPr="00D61D20">
              <w:rPr>
                <w:noProof/>
                <w:color w:val="000000"/>
                <w:lang w:val="sq-AL" w:eastAsia="sq-AL"/>
              </w:rPr>
              <w:t>date back to 2006.</w:t>
            </w:r>
            <w:r>
              <w:rPr>
                <w:noProof/>
                <w:color w:val="000000"/>
                <w:lang w:val="sq-AL" w:eastAsia="sq-AL"/>
              </w:rPr>
              <w:t xml:space="preserve"> </w:t>
            </w:r>
            <w:r w:rsidR="00D61D20" w:rsidRPr="00D61D20">
              <w:rPr>
                <w:noProof/>
                <w:color w:val="000000"/>
                <w:lang w:val="sq-AL" w:eastAsia="sq-AL"/>
              </w:rPr>
              <w:t>"Pasture fund by ownership and seasons of use"</w:t>
            </w:r>
            <w:r>
              <w:rPr>
                <w:noProof/>
                <w:color w:val="000000"/>
                <w:lang w:val="sq-AL" w:eastAsia="sq-AL"/>
              </w:rPr>
              <w:t xml:space="preserve"> </w:t>
            </w:r>
            <w:r w:rsidR="00D61D20" w:rsidRPr="00D61D20">
              <w:rPr>
                <w:noProof/>
                <w:color w:val="000000"/>
                <w:lang w:val="sq-AL" w:eastAsia="sq-AL"/>
              </w:rPr>
              <w:t>and</w:t>
            </w:r>
            <w:r>
              <w:rPr>
                <w:noProof/>
                <w:color w:val="000000"/>
                <w:lang w:val="sq-AL" w:eastAsia="sq-AL"/>
              </w:rPr>
              <w:t xml:space="preserve"> "T</w:t>
            </w:r>
            <w:r w:rsidR="00D61D20" w:rsidRPr="00D61D20">
              <w:rPr>
                <w:noProof/>
                <w:color w:val="000000"/>
                <w:lang w:val="sq-AL" w:eastAsia="sq-AL"/>
              </w:rPr>
              <w:t>imber exported / imported ”</w:t>
            </w:r>
            <w:r>
              <w:rPr>
                <w:noProof/>
                <w:color w:val="000000"/>
                <w:lang w:val="sq-AL" w:eastAsia="sq-AL"/>
              </w:rPr>
              <w:t xml:space="preserve"> </w:t>
            </w:r>
            <w:r w:rsidR="00D61D20" w:rsidRPr="00D61D20">
              <w:rPr>
                <w:noProof/>
                <w:color w:val="000000"/>
                <w:lang w:val="sq-AL" w:eastAsia="sq-AL"/>
              </w:rPr>
              <w:t>date back to 2012, etc.</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3.9. Base period</w:t>
            </w:r>
          </w:p>
        </w:tc>
        <w:tc>
          <w:tcPr>
            <w:tcW w:w="8071" w:type="dxa"/>
            <w:shd w:val="clear" w:color="auto" w:fill="auto"/>
            <w:noWrap/>
            <w:vAlign w:val="center"/>
            <w:hideMark/>
          </w:tcPr>
          <w:p w:rsidR="00191853" w:rsidRPr="00493D72" w:rsidRDefault="00191853" w:rsidP="007326DF">
            <w:pPr>
              <w:pStyle w:val="NormalWeb"/>
              <w:shd w:val="clear" w:color="auto" w:fill="FFFFFF"/>
              <w:spacing w:before="200" w:beforeAutospacing="0" w:after="200" w:afterAutospacing="0"/>
              <w:ind w:left="101" w:right="86"/>
              <w:jc w:val="both"/>
              <w:rPr>
                <w:noProof/>
                <w:color w:val="000000"/>
                <w:lang w:val="sq-AL" w:eastAsia="sq-AL"/>
              </w:rPr>
            </w:pPr>
            <w:r>
              <w:rPr>
                <w:noProof/>
                <w:color w:val="000000"/>
                <w:lang w:val="sq-AL" w:eastAsia="sq-AL"/>
              </w:rPr>
              <w:t>Not applicable</w:t>
            </w:r>
            <w:r w:rsidR="000E7574">
              <w:rPr>
                <w:noProof/>
                <w:color w:val="000000"/>
                <w:lang w:val="sq-AL" w:eastAsia="sq-AL"/>
              </w:rPr>
              <w:t>.</w:t>
            </w:r>
          </w:p>
        </w:tc>
      </w:tr>
      <w:tr w:rsidR="00191853" w:rsidRPr="00493D72" w:rsidTr="00191853">
        <w:trPr>
          <w:trHeight w:val="567"/>
        </w:trPr>
        <w:tc>
          <w:tcPr>
            <w:tcW w:w="2518" w:type="dxa"/>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83043735"/>
            <w:r w:rsidRPr="00493D72">
              <w:rPr>
                <w:rFonts w:ascii="Times New Roman" w:eastAsia="Times New Roman" w:hAnsi="Times New Roman" w:cs="Times New Roman"/>
                <w:noProof/>
                <w:color w:val="000000"/>
                <w:sz w:val="24"/>
                <w:szCs w:val="24"/>
                <w:lang w:val="sq-AL" w:eastAsia="sq-AL"/>
              </w:rPr>
              <w:t>4</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Unit of measure</w:t>
            </w:r>
            <w:bookmarkEnd w:id="4"/>
          </w:p>
        </w:tc>
        <w:tc>
          <w:tcPr>
            <w:tcW w:w="8071" w:type="dxa"/>
            <w:shd w:val="clear" w:color="auto" w:fill="auto"/>
            <w:noWrap/>
            <w:vAlign w:val="center"/>
            <w:hideMark/>
          </w:tcPr>
          <w:p w:rsidR="00191853" w:rsidRPr="00493D72" w:rsidRDefault="00191853" w:rsidP="00A23484">
            <w:pPr>
              <w:pStyle w:val="NormalWeb"/>
              <w:shd w:val="clear" w:color="auto" w:fill="FFFFFF"/>
              <w:spacing w:before="200" w:beforeAutospacing="0" w:after="200" w:afterAutospacing="0"/>
              <w:ind w:left="101" w:right="86"/>
              <w:jc w:val="both"/>
              <w:rPr>
                <w:noProof/>
                <w:lang w:val="sq-AL"/>
              </w:rPr>
            </w:pPr>
            <w:r w:rsidRPr="00D61D20">
              <w:rPr>
                <w:noProof/>
                <w:lang w:val="sq-AL"/>
              </w:rPr>
              <w:t>The unit of measurement used is Area / ha</w:t>
            </w:r>
            <m:oMath>
              <m:r>
                <w:rPr>
                  <w:rFonts w:ascii="Cambria Math" w:hAnsi="Cambria Math"/>
                  <w:noProof/>
                  <w:lang w:val="sq-AL"/>
                </w:rPr>
                <m:t>,</m:t>
              </m:r>
              <m:r>
                <m:rPr>
                  <m:sty m:val="p"/>
                </m:rPr>
                <w:rPr>
                  <w:rFonts w:ascii="Cambria Math" w:hAnsi="Cambria Math"/>
                  <w:noProof/>
                  <w:lang w:val="sq-AL"/>
                </w:rPr>
                <m:t xml:space="preserve"> </m:t>
              </m:r>
              <m:sSup>
                <m:sSupPr>
                  <m:ctrlPr>
                    <w:rPr>
                      <w:rFonts w:ascii="Cambria Math" w:hAnsi="Cambria Math"/>
                      <w:iCs/>
                      <w:color w:val="000000"/>
                      <w:lang w:eastAsia="en-GB"/>
                    </w:rPr>
                  </m:ctrlPr>
                </m:sSupPr>
                <m:e>
                  <m:r>
                    <m:rPr>
                      <m:sty m:val="p"/>
                    </m:rPr>
                    <w:rPr>
                      <w:rFonts w:ascii="Cambria Math" w:hAnsi="Cambria Math"/>
                      <w:color w:val="000000"/>
                      <w:lang w:eastAsia="en-GB"/>
                    </w:rPr>
                    <m:t>m</m:t>
                  </m:r>
                </m:e>
                <m:sup>
                  <m:r>
                    <m:rPr>
                      <m:sty m:val="p"/>
                    </m:rPr>
                    <w:rPr>
                      <w:rFonts w:ascii="Cambria Math" w:hAnsi="Cambria Math"/>
                      <w:color w:val="000000"/>
                      <w:lang w:eastAsia="en-GB"/>
                    </w:rPr>
                    <m:t>3</m:t>
                  </m:r>
                </m:sup>
              </m:sSup>
            </m:oMath>
            <w:r w:rsidRPr="00D61D20">
              <w:rPr>
                <w:color w:val="000000"/>
                <w:lang w:eastAsia="en-GB"/>
              </w:rPr>
              <w:t xml:space="preserve"> </w:t>
            </w:r>
            <w:r w:rsidRPr="00D61D20">
              <w:rPr>
                <w:noProof/>
                <w:lang w:val="sq-AL"/>
              </w:rPr>
              <w:t>and ALL.</w:t>
            </w:r>
            <w:r>
              <w:t xml:space="preserve"> </w:t>
            </w:r>
          </w:p>
        </w:tc>
      </w:tr>
      <w:tr w:rsidR="00191853" w:rsidRPr="00493D72" w:rsidTr="00191853">
        <w:trPr>
          <w:trHeight w:val="567"/>
        </w:trPr>
        <w:tc>
          <w:tcPr>
            <w:tcW w:w="2518" w:type="dxa"/>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color w:val="000000"/>
                <w:sz w:val="24"/>
                <w:szCs w:val="24"/>
                <w:lang w:val="sq-AL" w:eastAsia="sq-AL"/>
              </w:rPr>
            </w:pPr>
            <w:bookmarkStart w:id="5" w:name="_Toc83043736"/>
            <w:r w:rsidRPr="00493D72">
              <w:rPr>
                <w:rFonts w:ascii="Times New Roman" w:eastAsia="Times New Roman" w:hAnsi="Times New Roman" w:cs="Times New Roman"/>
                <w:noProof/>
                <w:color w:val="000000" w:themeColor="text1"/>
                <w:sz w:val="24"/>
                <w:szCs w:val="24"/>
                <w:lang w:val="sq-AL" w:eastAsia="sq-AL"/>
              </w:rPr>
              <w:t>5. Reference period</w:t>
            </w:r>
            <w:bookmarkEnd w:id="5"/>
          </w:p>
        </w:tc>
        <w:tc>
          <w:tcPr>
            <w:tcW w:w="8071" w:type="dxa"/>
            <w:shd w:val="clear" w:color="auto" w:fill="auto"/>
            <w:noWrap/>
            <w:vAlign w:val="center"/>
            <w:hideMark/>
          </w:tcPr>
          <w:p w:rsidR="00191853" w:rsidRPr="00070DA0" w:rsidRDefault="00191853" w:rsidP="00B67BB5">
            <w:pPr>
              <w:pStyle w:val="NormalWeb"/>
              <w:shd w:val="clear" w:color="auto" w:fill="FFFFFF"/>
              <w:spacing w:before="200" w:beforeAutospacing="0" w:after="200" w:afterAutospacing="0"/>
              <w:ind w:left="101" w:right="86"/>
              <w:jc w:val="both"/>
              <w:rPr>
                <w:noProof/>
                <w:lang w:val="sq-AL"/>
              </w:rPr>
            </w:pPr>
            <w:r w:rsidRPr="00B67BB5">
              <w:rPr>
                <w:noProof/>
                <w:lang w:val="sq-AL"/>
              </w:rPr>
              <w:t>The reference period of statistical information on Forest Statistics is annual. This report belongs to the reference year 2020.</w:t>
            </w:r>
          </w:p>
        </w:tc>
      </w:tr>
      <w:tr w:rsidR="00191853" w:rsidRPr="00493D72" w:rsidTr="00191853">
        <w:trPr>
          <w:trHeight w:val="567"/>
        </w:trPr>
        <w:tc>
          <w:tcPr>
            <w:tcW w:w="10589" w:type="dxa"/>
            <w:gridSpan w:val="2"/>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noProof/>
                <w:color w:val="000000"/>
                <w:sz w:val="24"/>
                <w:szCs w:val="24"/>
                <w:lang w:val="sq-AL" w:eastAsia="sq-AL"/>
              </w:rPr>
            </w:pPr>
            <w:bookmarkStart w:id="6" w:name="_Toc83043737"/>
            <w:r w:rsidRPr="00493D72">
              <w:rPr>
                <w:rFonts w:ascii="Times New Roman" w:eastAsia="Times New Roman" w:hAnsi="Times New Roman" w:cs="Times New Roman"/>
                <w:noProof/>
                <w:color w:val="000000" w:themeColor="text1"/>
                <w:sz w:val="24"/>
                <w:szCs w:val="24"/>
                <w:lang w:val="sq-AL" w:eastAsia="sq-AL"/>
              </w:rPr>
              <w:t>6. Institutional mandate</w:t>
            </w:r>
            <w:bookmarkEnd w:id="6"/>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6.1. Legal acts and other agreements</w:t>
            </w:r>
          </w:p>
        </w:tc>
        <w:tc>
          <w:tcPr>
            <w:tcW w:w="8071" w:type="dxa"/>
            <w:shd w:val="clear" w:color="auto" w:fill="auto"/>
            <w:vAlign w:val="center"/>
          </w:tcPr>
          <w:p w:rsidR="00191853" w:rsidRPr="00EA3B05" w:rsidRDefault="00936B94" w:rsidP="00EA3B05">
            <w:pPr>
              <w:pStyle w:val="ListParagraph"/>
              <w:numPr>
                <w:ilvl w:val="0"/>
                <w:numId w:val="13"/>
              </w:numPr>
              <w:shd w:val="clear" w:color="auto" w:fill="FFFFFF"/>
              <w:spacing w:before="200" w:after="0" w:line="240" w:lineRule="auto"/>
              <w:ind w:right="86"/>
              <w:jc w:val="both"/>
              <w:rPr>
                <w:rFonts w:ascii="Times New Roman" w:eastAsia="Times New Roman" w:hAnsi="Times New Roman" w:cs="Times New Roman"/>
                <w:bCs/>
                <w:sz w:val="24"/>
                <w:szCs w:val="24"/>
              </w:rPr>
            </w:pPr>
            <w:r w:rsidRPr="00EA3B05">
              <w:rPr>
                <w:rFonts w:ascii="Times New Roman" w:eastAsia="Times New Roman" w:hAnsi="Times New Roman" w:cs="Times New Roman"/>
                <w:bCs/>
                <w:sz w:val="24"/>
                <w:szCs w:val="24"/>
              </w:rPr>
              <w:t xml:space="preserve">The legal basis for the production of indicators of Forest and Biodiversity </w:t>
            </w:r>
            <w:r w:rsidR="002E1455" w:rsidRPr="00EA3B05">
              <w:rPr>
                <w:rFonts w:ascii="Times New Roman" w:eastAsia="Times New Roman" w:hAnsi="Times New Roman" w:cs="Times New Roman"/>
                <w:bCs/>
                <w:sz w:val="24"/>
                <w:szCs w:val="24"/>
              </w:rPr>
              <w:t xml:space="preserve">Statistics </w:t>
            </w:r>
            <w:r w:rsidRPr="00EA3B05">
              <w:rPr>
                <w:rFonts w:ascii="Times New Roman" w:eastAsia="Times New Roman" w:hAnsi="Times New Roman" w:cs="Times New Roman"/>
                <w:bCs/>
                <w:sz w:val="24"/>
                <w:szCs w:val="24"/>
              </w:rPr>
              <w:t>are:</w:t>
            </w:r>
          </w:p>
          <w:p w:rsidR="00191853" w:rsidRPr="00183196" w:rsidRDefault="00191853" w:rsidP="00183196">
            <w:pPr>
              <w:numPr>
                <w:ilvl w:val="0"/>
                <w:numId w:val="3"/>
              </w:numPr>
              <w:shd w:val="clear" w:color="auto" w:fill="FFFFFF"/>
              <w:spacing w:after="150" w:line="240" w:lineRule="auto"/>
              <w:contextualSpacing/>
              <w:rPr>
                <w:rFonts w:ascii="Times New Roman" w:eastAsia="Times New Roman" w:hAnsi="Times New Roman" w:cs="Times New Roman"/>
                <w:color w:val="0000FF"/>
                <w:sz w:val="24"/>
                <w:szCs w:val="24"/>
                <w:u w:val="single"/>
              </w:rPr>
            </w:pPr>
            <w:r w:rsidRPr="00183196">
              <w:rPr>
                <w:rFonts w:ascii="Times New Roman" w:eastAsia="Times New Roman" w:hAnsi="Times New Roman" w:cs="Times New Roman"/>
                <w:sz w:val="24"/>
                <w:szCs w:val="24"/>
              </w:rPr>
              <w:fldChar w:fldCharType="begin"/>
            </w:r>
            <w:r w:rsidRPr="00183196">
              <w:rPr>
                <w:rFonts w:ascii="Times New Roman" w:eastAsia="Times New Roman" w:hAnsi="Times New Roman" w:cs="Times New Roman"/>
                <w:sz w:val="24"/>
                <w:szCs w:val="24"/>
              </w:rPr>
              <w:instrText>HYPERLINK "http://www.instat.gov.al/media/3972/law-no17-2018-on-official-statistics.pdf"</w:instrText>
            </w:r>
            <w:r w:rsidRPr="00183196">
              <w:rPr>
                <w:rFonts w:ascii="Times New Roman" w:eastAsia="Times New Roman" w:hAnsi="Times New Roman" w:cs="Times New Roman"/>
                <w:sz w:val="24"/>
                <w:szCs w:val="24"/>
              </w:rPr>
              <w:fldChar w:fldCharType="separate"/>
            </w:r>
            <w:r w:rsidRPr="00183196">
              <w:rPr>
                <w:rFonts w:ascii="Times New Roman" w:eastAsia="Times New Roman" w:hAnsi="Times New Roman" w:cs="Times New Roman"/>
                <w:color w:val="0000FF"/>
                <w:sz w:val="24"/>
                <w:szCs w:val="24"/>
                <w:u w:val="single"/>
              </w:rPr>
              <w:t xml:space="preserve">Law No.17/2018 on Official Statistics  </w:t>
            </w:r>
          </w:p>
          <w:p w:rsidR="00191853" w:rsidRPr="00183196" w:rsidRDefault="00191853" w:rsidP="00183196">
            <w:pPr>
              <w:numPr>
                <w:ilvl w:val="0"/>
                <w:numId w:val="3"/>
              </w:numPr>
              <w:shd w:val="clear" w:color="auto" w:fill="FFFFFF"/>
              <w:spacing w:before="240" w:after="0" w:line="240" w:lineRule="auto"/>
              <w:contextualSpacing/>
              <w:rPr>
                <w:rFonts w:ascii="Times New Roman" w:eastAsia="Times New Roman" w:hAnsi="Times New Roman" w:cs="Times New Roman"/>
                <w:color w:val="0000FF"/>
                <w:sz w:val="24"/>
                <w:szCs w:val="24"/>
                <w:u w:val="single"/>
              </w:rPr>
            </w:pPr>
            <w:r w:rsidRPr="00183196">
              <w:rPr>
                <w:rFonts w:ascii="Times New Roman" w:eastAsia="Times New Roman" w:hAnsi="Times New Roman" w:cs="Times New Roman"/>
                <w:sz w:val="24"/>
                <w:szCs w:val="24"/>
              </w:rPr>
              <w:fldChar w:fldCharType="end"/>
            </w:r>
            <w:r w:rsidRPr="00183196">
              <w:rPr>
                <w:rFonts w:ascii="Times New Roman" w:eastAsia="Times New Roman" w:hAnsi="Times New Roman" w:cs="Times New Roman"/>
                <w:sz w:val="24"/>
                <w:szCs w:val="24"/>
              </w:rPr>
              <w:fldChar w:fldCharType="begin"/>
            </w:r>
            <w:r w:rsidRPr="00183196">
              <w:rPr>
                <w:rFonts w:ascii="Times New Roman" w:eastAsia="Times New Roman" w:hAnsi="Times New Roman" w:cs="Times New Roman"/>
                <w:sz w:val="24"/>
                <w:szCs w:val="24"/>
              </w:rPr>
              <w:instrText>HYPERLINK "http://www.instat.gov.al/media/3594/psz-2017-2021.pdf"</w:instrText>
            </w:r>
            <w:r w:rsidRPr="00183196">
              <w:rPr>
                <w:rFonts w:ascii="Times New Roman" w:eastAsia="Times New Roman" w:hAnsi="Times New Roman" w:cs="Times New Roman"/>
                <w:sz w:val="24"/>
                <w:szCs w:val="24"/>
              </w:rPr>
              <w:fldChar w:fldCharType="separate"/>
            </w:r>
            <w:r w:rsidRPr="00183196">
              <w:rPr>
                <w:rFonts w:ascii="Times New Roman" w:eastAsia="Times New Roman" w:hAnsi="Times New Roman" w:cs="Times New Roman"/>
                <w:color w:val="0000FF"/>
                <w:sz w:val="24"/>
                <w:szCs w:val="24"/>
                <w:u w:val="single"/>
              </w:rPr>
              <w:t xml:space="preserve">Official Statistics National Program 2017-2021       </w:t>
            </w:r>
          </w:p>
          <w:p w:rsidR="00191853" w:rsidRDefault="00191853" w:rsidP="003910AB">
            <w:pPr>
              <w:pStyle w:val="ListParagraph"/>
              <w:numPr>
                <w:ilvl w:val="0"/>
                <w:numId w:val="3"/>
              </w:numPr>
              <w:rPr>
                <w:rFonts w:ascii="Times New Roman" w:eastAsia="Times New Roman" w:hAnsi="Times New Roman" w:cs="Times New Roman"/>
                <w:noProof/>
                <w:sz w:val="24"/>
                <w:szCs w:val="24"/>
                <w:lang w:val="sq-AL" w:eastAsia="sq-AL"/>
              </w:rPr>
            </w:pPr>
            <w:r w:rsidRPr="00183196">
              <w:rPr>
                <w:rFonts w:eastAsia="Times New Roman"/>
              </w:rPr>
              <w:fldChar w:fldCharType="end"/>
            </w:r>
            <w:r w:rsidRPr="003910AB">
              <w:rPr>
                <w:rFonts w:ascii="Times New Roman" w:eastAsia="Times New Roman" w:hAnsi="Times New Roman" w:cs="Times New Roman"/>
                <w:noProof/>
                <w:sz w:val="24"/>
                <w:szCs w:val="24"/>
                <w:lang w:val="sq-AL" w:eastAsia="sq-AL"/>
              </w:rPr>
              <w:t>Memorandums of cooperation drafted with the Ministry of Tourism and Environment and the National Environment Agency.</w:t>
            </w:r>
          </w:p>
          <w:p w:rsidR="00381E62" w:rsidRPr="00EA3B05" w:rsidRDefault="00381E62" w:rsidP="00EA3B05">
            <w:pPr>
              <w:pStyle w:val="ListParagraph"/>
              <w:numPr>
                <w:ilvl w:val="0"/>
                <w:numId w:val="13"/>
              </w:numPr>
              <w:spacing w:before="200" w:after="0" w:line="240" w:lineRule="auto"/>
              <w:ind w:right="86"/>
              <w:jc w:val="both"/>
              <w:rPr>
                <w:rFonts w:ascii="Times New Roman" w:eastAsia="Times New Roman" w:hAnsi="Times New Roman" w:cs="Times New Roman"/>
                <w:noProof/>
                <w:sz w:val="24"/>
                <w:szCs w:val="24"/>
                <w:lang w:val="sq-AL" w:eastAsia="sq-AL"/>
              </w:rPr>
            </w:pPr>
            <w:r w:rsidRPr="00EA3B05">
              <w:rPr>
                <w:rFonts w:ascii="Times New Roman" w:eastAsia="Times New Roman" w:hAnsi="Times New Roman" w:cs="Times New Roman"/>
                <w:noProof/>
                <w:sz w:val="24"/>
                <w:szCs w:val="24"/>
                <w:lang w:val="sq-AL" w:eastAsia="sq-AL"/>
              </w:rPr>
              <w:t>Legal basis at European level:</w:t>
            </w:r>
          </w:p>
          <w:p w:rsidR="00381E62" w:rsidRPr="000E7574" w:rsidRDefault="00D61D20" w:rsidP="000E7574">
            <w:pPr>
              <w:pStyle w:val="ListParagraph"/>
              <w:numPr>
                <w:ilvl w:val="0"/>
                <w:numId w:val="10"/>
              </w:numPr>
              <w:rPr>
                <w:rFonts w:ascii="Times New Roman" w:eastAsia="Times New Roman" w:hAnsi="Times New Roman" w:cs="Times New Roman"/>
                <w:noProof/>
                <w:sz w:val="24"/>
                <w:szCs w:val="24"/>
                <w:lang w:val="sq-AL" w:eastAsia="sq-AL"/>
              </w:rPr>
            </w:pPr>
            <w:r w:rsidRPr="000E7574">
              <w:rPr>
                <w:rFonts w:ascii="Times New Roman" w:hAnsi="Times New Roman" w:cs="Times New Roman"/>
                <w:sz w:val="24"/>
                <w:szCs w:val="24"/>
              </w:rPr>
              <w:t>Agreement of the Inter-Secretariat Working Group (IWG) of 1990 on Forestry statistics</w:t>
            </w:r>
            <w:r w:rsidR="000E7574">
              <w:rPr>
                <w:rFonts w:ascii="Times New Roman" w:hAnsi="Times New Roman" w:cs="Times New Roman"/>
                <w:sz w:val="24"/>
                <w:szCs w:val="24"/>
              </w:rPr>
              <w:t>, for the JFSQ</w:t>
            </w:r>
            <w:r w:rsidRPr="000E7574">
              <w:rPr>
                <w:rFonts w:ascii="Times New Roman" w:hAnsi="Times New Roman" w:cs="Times New Roman"/>
                <w:sz w:val="24"/>
                <w:szCs w:val="24"/>
              </w:rPr>
              <w:t xml:space="preserve">. The group is composed of </w:t>
            </w:r>
            <w:r w:rsidRPr="000E7574">
              <w:rPr>
                <w:rFonts w:ascii="Times New Roman" w:hAnsi="Times New Roman" w:cs="Times New Roman"/>
                <w:sz w:val="24"/>
                <w:szCs w:val="24"/>
              </w:rPr>
              <w:lastRenderedPageBreak/>
              <w:t>representatives of Eurostat, UNECE, FAO and ITTO.</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6.2. Data sharing</w:t>
            </w:r>
          </w:p>
        </w:tc>
        <w:tc>
          <w:tcPr>
            <w:tcW w:w="8071" w:type="dxa"/>
            <w:shd w:val="clear" w:color="auto" w:fill="auto"/>
            <w:noWrap/>
            <w:vAlign w:val="center"/>
            <w:hideMark/>
          </w:tcPr>
          <w:p w:rsidR="00191853" w:rsidRPr="00493D72" w:rsidRDefault="00191853" w:rsidP="000E7574">
            <w:pPr>
              <w:pStyle w:val="NormalWeb"/>
              <w:shd w:val="clear" w:color="auto" w:fill="FFFFFF"/>
              <w:spacing w:before="200" w:beforeAutospacing="0" w:after="200" w:afterAutospacing="0"/>
              <w:ind w:left="101" w:right="86"/>
              <w:jc w:val="both"/>
              <w:rPr>
                <w:noProof/>
                <w:color w:val="000000"/>
                <w:lang w:val="sq-AL" w:eastAsia="sq-AL"/>
              </w:rPr>
            </w:pPr>
            <w:r w:rsidRPr="00D61D20">
              <w:rPr>
                <w:noProof/>
                <w:lang w:val="sq-AL" w:eastAsia="sq-AL"/>
              </w:rPr>
              <w:t xml:space="preserve">Data on Forest Statistics are transmitted to EUROSTAT via </w:t>
            </w:r>
            <w:r w:rsidR="00D61D20" w:rsidRPr="00D61D20">
              <w:t xml:space="preserve">JFSQ </w:t>
            </w:r>
            <w:r w:rsidR="000E7574" w:rsidRPr="00D61D20">
              <w:t>Questi</w:t>
            </w:r>
            <w:r w:rsidR="000E7574">
              <w:t>o</w:t>
            </w:r>
            <w:r w:rsidR="000E7574" w:rsidRPr="00D61D20">
              <w:t>nnaire</w:t>
            </w:r>
            <w:r w:rsidR="000E7574">
              <w:t>.</w:t>
            </w:r>
          </w:p>
        </w:tc>
      </w:tr>
      <w:tr w:rsidR="00191853" w:rsidRPr="00493D72" w:rsidTr="00191853">
        <w:trPr>
          <w:trHeight w:val="567"/>
        </w:trPr>
        <w:tc>
          <w:tcPr>
            <w:tcW w:w="10589" w:type="dxa"/>
            <w:gridSpan w:val="2"/>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83043738"/>
            <w:r w:rsidRPr="00493D72">
              <w:rPr>
                <w:rFonts w:ascii="Times New Roman" w:eastAsia="Times New Roman" w:hAnsi="Times New Roman" w:cs="Times New Roman"/>
                <w:noProof/>
                <w:color w:val="000000" w:themeColor="text1"/>
                <w:sz w:val="24"/>
                <w:szCs w:val="24"/>
                <w:lang w:val="sq-AL" w:eastAsia="sq-AL"/>
              </w:rPr>
              <w:t>7. Confidentiality</w:t>
            </w:r>
            <w:bookmarkEnd w:id="7"/>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7.1. Confidentiality - policy </w:t>
            </w:r>
          </w:p>
        </w:tc>
        <w:tc>
          <w:tcPr>
            <w:tcW w:w="8071" w:type="dxa"/>
            <w:shd w:val="clear" w:color="auto" w:fill="auto"/>
            <w:vAlign w:val="center"/>
          </w:tcPr>
          <w:p w:rsidR="00191853" w:rsidRPr="00493D72" w:rsidRDefault="00191853" w:rsidP="002F6248">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F6248">
              <w:rPr>
                <w:rFonts w:ascii="Times New Roman" w:eastAsia="Times New Roman" w:hAnsi="Times New Roman" w:cs="Times New Roman"/>
                <w:noProof/>
                <w:color w:val="000000"/>
                <w:sz w:val="24"/>
                <w:szCs w:val="24"/>
                <w:lang w:val="sq-AL" w:eastAsia="sq-AL"/>
              </w:rPr>
              <w:t>Data are considered strictly confidential and are used only for statistical and research purposes based on national Statistical Law No.17/2018 “On Official Statistics”, date 10.03.2018 and on Law No.9887, date 10.03.2008 “Personal Data Protection”. Article 31 on Statistics Law reads as follows: Data collected for the production of official statistics shall be treated by INSTAT as confidential and shall be used only in aggregated tables that will not identify the source information unit. Direct identification means when a statistical unit is directly identified from its name or address or any officially allocated and commonly known identification number. When data processing is made in a manner that allows the identification of the data subject, the data should immediately be encrypted in order for the subjects to be no longer identifiable.</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7.2. Confidentiality - data treatment</w:t>
            </w:r>
          </w:p>
        </w:tc>
        <w:tc>
          <w:tcPr>
            <w:tcW w:w="8071" w:type="dxa"/>
            <w:shd w:val="clear" w:color="auto" w:fill="auto"/>
            <w:vAlign w:val="center"/>
          </w:tcPr>
          <w:p w:rsidR="00191853" w:rsidRPr="002F6248" w:rsidRDefault="00191853" w:rsidP="002F6248">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F6248">
              <w:rPr>
                <w:rFonts w:ascii="Times New Roman" w:eastAsia="Times New Roman" w:hAnsi="Times New Roman" w:cs="Times New Roman"/>
                <w:noProof/>
                <w:color w:val="000000"/>
                <w:sz w:val="24"/>
                <w:szCs w:val="24"/>
                <w:lang w:val="sq-AL" w:eastAsia="sq-AL"/>
              </w:rPr>
              <w:t xml:space="preserve">Albanian Institute of Statistics protects and does not disseminate data it has obtained or it has access to, which enable the direct or indirect identification of the statistical units. Albania Institute of Statistics takes all appropriate preventive measures so as to render impossible the identification of individual statistical units by technical or other means that might reasonably be used by a third party. Statistical data that could potentially enable the identification of the statistical unit are disseminated by Albania Institute of Statistics if and only if: </w:t>
            </w:r>
          </w:p>
          <w:p w:rsidR="00191853" w:rsidRPr="002F6248" w:rsidRDefault="00191853" w:rsidP="002F6248">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F6248">
              <w:rPr>
                <w:rFonts w:ascii="Times New Roman" w:eastAsia="Times New Roman" w:hAnsi="Times New Roman" w:cs="Times New Roman"/>
                <w:noProof/>
                <w:color w:val="000000"/>
                <w:sz w:val="24"/>
                <w:szCs w:val="24"/>
                <w:lang w:val="sq-AL" w:eastAsia="sq-AL"/>
              </w:rPr>
              <w:t xml:space="preserve">a) these data have been treated, as it is specifically set out in the Regulation, in such a way that their dissemination does not prejudice statistical confidentiality or  </w:t>
            </w:r>
          </w:p>
          <w:p w:rsidR="00191853" w:rsidRPr="002F6248" w:rsidRDefault="00191853" w:rsidP="002F6248">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F6248">
              <w:rPr>
                <w:rFonts w:ascii="Times New Roman" w:eastAsia="Times New Roman" w:hAnsi="Times New Roman" w:cs="Times New Roman"/>
                <w:noProof/>
                <w:color w:val="000000"/>
                <w:sz w:val="24"/>
                <w:szCs w:val="24"/>
                <w:lang w:val="sq-AL" w:eastAsia="sq-AL"/>
              </w:rPr>
              <w:t xml:space="preserve">b) the statistical unit has given its consent, without any reservations, for the disclosure of data. </w:t>
            </w:r>
          </w:p>
          <w:p w:rsidR="00191853" w:rsidRPr="00493D72" w:rsidRDefault="00191853" w:rsidP="002F6248">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F6248">
              <w:rPr>
                <w:rFonts w:ascii="Times New Roman" w:eastAsia="Times New Roman" w:hAnsi="Times New Roman" w:cs="Times New Roman"/>
                <w:noProof/>
                <w:color w:val="000000"/>
                <w:sz w:val="24"/>
                <w:szCs w:val="24"/>
                <w:lang w:val="sq-AL" w:eastAsia="sq-AL"/>
              </w:rPr>
              <w:t>The confidential data that are transmitted to Albania Institute of Statistics are used exclusively for statistical purposes and the only persons who have the right to have access to these data are the personnel engaged in this task. Issues referring to the observance of statistical confidentiality are examined by the staff working in Albania Institute of Statistics. The responsibilities of this staff are to recommend on:  which detailed level the statistical data can be disseminated, so as the identification, either directly or indirectly, of the surveyed statistical unit is not possible; the anonymization criteria for the microdata provided to users; the access granting to researchers on confidential data for scientific purposes.</w:t>
            </w:r>
          </w:p>
        </w:tc>
      </w:tr>
      <w:tr w:rsidR="00191853" w:rsidRPr="00493D72" w:rsidTr="00191853">
        <w:trPr>
          <w:trHeight w:val="567"/>
        </w:trPr>
        <w:tc>
          <w:tcPr>
            <w:tcW w:w="10589" w:type="dxa"/>
            <w:gridSpan w:val="2"/>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83043739"/>
            <w:r w:rsidRPr="00493D72">
              <w:rPr>
                <w:rFonts w:ascii="Times New Roman" w:eastAsia="Times New Roman" w:hAnsi="Times New Roman" w:cs="Times New Roman"/>
                <w:noProof/>
                <w:color w:val="000000" w:themeColor="text1"/>
                <w:sz w:val="24"/>
                <w:szCs w:val="24"/>
                <w:lang w:val="sq-AL" w:eastAsia="sq-AL"/>
              </w:rPr>
              <w:t>8. Release policy</w:t>
            </w:r>
            <w:bookmarkEnd w:id="8"/>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8.1. Release calendar</w:t>
            </w:r>
          </w:p>
        </w:tc>
        <w:tc>
          <w:tcPr>
            <w:tcW w:w="8071" w:type="dxa"/>
            <w:shd w:val="clear" w:color="auto" w:fill="auto"/>
            <w:vAlign w:val="center"/>
          </w:tcPr>
          <w:p w:rsidR="00191853" w:rsidRPr="00493D72" w:rsidRDefault="00191853" w:rsidP="00CF0DE5">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CF0DE5">
              <w:rPr>
                <w:rFonts w:ascii="Times New Roman" w:eastAsia="Times New Roman" w:hAnsi="Times New Roman" w:cs="Times New Roman"/>
                <w:color w:val="000000"/>
                <w:sz w:val="24"/>
                <w:szCs w:val="24"/>
              </w:rPr>
              <w:t xml:space="preserve">Notifications about the dissemination of statistics are published in the release calendar, which is available on the website. The announcements and delays are </w:t>
            </w:r>
            <w:r w:rsidRPr="00CF0DE5">
              <w:rPr>
                <w:rFonts w:ascii="Times New Roman" w:eastAsia="Times New Roman" w:hAnsi="Times New Roman" w:cs="Times New Roman"/>
                <w:color w:val="000000"/>
                <w:sz w:val="24"/>
                <w:szCs w:val="24"/>
              </w:rPr>
              <w:lastRenderedPageBreak/>
              <w:t>pre-announced in this calendar. In the case of delays, the date of the next publication and the explanation of the reasons for the delays are specified.</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8.2. Release calendar access</w:t>
            </w:r>
          </w:p>
        </w:tc>
        <w:tc>
          <w:tcPr>
            <w:tcW w:w="8071" w:type="dxa"/>
            <w:shd w:val="clear" w:color="auto" w:fill="auto"/>
            <w:vAlign w:val="center"/>
          </w:tcPr>
          <w:p w:rsidR="00191853" w:rsidRPr="00493D72" w:rsidRDefault="00733C91" w:rsidP="00CF0DE5">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hyperlink r:id="rId10" w:history="1">
              <w:r w:rsidR="00191853" w:rsidRPr="00FA5418">
                <w:rPr>
                  <w:rStyle w:val="Hyperlink"/>
                  <w:rFonts w:ascii="Times New Roman" w:eastAsia="Times New Roman" w:hAnsi="Times New Roman" w:cs="Times New Roman"/>
                  <w:noProof/>
                  <w:sz w:val="24"/>
                  <w:szCs w:val="24"/>
                  <w:lang w:val="sq-AL" w:eastAsia="sq-AL"/>
                </w:rPr>
                <w:t>The calendar of publications</w:t>
              </w:r>
            </w:hyperlink>
            <w:r w:rsidR="00191853" w:rsidRPr="00CF0DE5">
              <w:rPr>
                <w:rFonts w:ascii="Times New Roman" w:eastAsia="Times New Roman" w:hAnsi="Times New Roman" w:cs="Times New Roman"/>
                <w:noProof/>
                <w:color w:val="000000"/>
                <w:sz w:val="24"/>
                <w:szCs w:val="24"/>
                <w:lang w:val="sq-AL" w:eastAsia="sq-AL"/>
              </w:rPr>
              <w:t xml:space="preserve"> is available on the INSTAT website.</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8.3. User access</w:t>
            </w:r>
          </w:p>
        </w:tc>
        <w:tc>
          <w:tcPr>
            <w:tcW w:w="8071" w:type="dxa"/>
            <w:shd w:val="clear" w:color="auto" w:fill="auto"/>
            <w:vAlign w:val="center"/>
          </w:tcPr>
          <w:p w:rsidR="00191853" w:rsidRPr="00BD5D8F" w:rsidRDefault="00191853" w:rsidP="00BD5D8F">
            <w:pPr>
              <w:spacing w:before="240" w:after="0" w:line="240" w:lineRule="auto"/>
              <w:ind w:left="101" w:right="86"/>
              <w:jc w:val="both"/>
              <w:rPr>
                <w:rFonts w:ascii="Times New Roman" w:eastAsia="Times New Roman" w:hAnsi="Times New Roman" w:cs="Times New Roman"/>
                <w:color w:val="000000"/>
                <w:sz w:val="24"/>
                <w:szCs w:val="24"/>
              </w:rPr>
            </w:pPr>
            <w:r w:rsidRPr="00BD5D8F">
              <w:rPr>
                <w:rFonts w:ascii="Times New Roman" w:eastAsia="Times New Roman" w:hAnsi="Times New Roman" w:cs="Times New Roman"/>
                <w:color w:val="000000"/>
                <w:sz w:val="24"/>
                <w:szCs w:val="24"/>
              </w:rPr>
              <w:t xml:space="preserve">In line with the Article 34 of National Statistical Law No.17/2018 on Official Statistics, INSTAT disseminates statistics on INSTAT website and other media for simultaneous access, respecting professional independence and in an objective, professional and transparent manner in which all users are treated equitably. </w:t>
            </w:r>
          </w:p>
          <w:p w:rsidR="00191853" w:rsidRPr="00BD5D8F" w:rsidRDefault="00191853" w:rsidP="00BD5D8F">
            <w:pPr>
              <w:spacing w:after="0" w:line="240" w:lineRule="auto"/>
              <w:ind w:left="101" w:right="86"/>
              <w:jc w:val="both"/>
              <w:rPr>
                <w:rFonts w:ascii="Times New Roman" w:eastAsia="Times New Roman" w:hAnsi="Times New Roman" w:cs="Times New Roman"/>
                <w:color w:val="000000"/>
                <w:sz w:val="24"/>
                <w:szCs w:val="24"/>
              </w:rPr>
            </w:pPr>
            <w:r w:rsidRPr="00BD5D8F">
              <w:rPr>
                <w:rFonts w:ascii="Times New Roman" w:eastAsia="Times New Roman" w:hAnsi="Times New Roman" w:cs="Times New Roman"/>
                <w:color w:val="000000"/>
                <w:sz w:val="24"/>
                <w:szCs w:val="24"/>
              </w:rPr>
              <w:t xml:space="preserve">The following dissemination channels are used to release the results: </w:t>
            </w:r>
          </w:p>
          <w:p w:rsidR="00191853" w:rsidRPr="00BD5D8F" w:rsidRDefault="00191853" w:rsidP="00BD5D8F">
            <w:pPr>
              <w:numPr>
                <w:ilvl w:val="0"/>
                <w:numId w:val="9"/>
              </w:numPr>
              <w:spacing w:after="100" w:afterAutospacing="1" w:line="240" w:lineRule="auto"/>
              <w:contextualSpacing/>
              <w:rPr>
                <w:rFonts w:ascii="Times New Roman" w:eastAsia="Times New Roman" w:hAnsi="Times New Roman" w:cs="Times New Roman"/>
                <w:color w:val="000000"/>
                <w:sz w:val="24"/>
                <w:szCs w:val="24"/>
              </w:rPr>
            </w:pPr>
            <w:r w:rsidRPr="00BD5D8F">
              <w:rPr>
                <w:rFonts w:ascii="Times New Roman" w:eastAsia="Times New Roman" w:hAnsi="Times New Roman" w:cs="Times New Roman"/>
                <w:color w:val="000000"/>
                <w:sz w:val="24"/>
                <w:szCs w:val="24"/>
              </w:rPr>
              <w:t xml:space="preserve">Website – online release; </w:t>
            </w:r>
          </w:p>
          <w:p w:rsidR="00191853" w:rsidRPr="00BD5D8F" w:rsidRDefault="00191853" w:rsidP="00BD5D8F">
            <w:pPr>
              <w:numPr>
                <w:ilvl w:val="0"/>
                <w:numId w:val="9"/>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BD5D8F">
              <w:rPr>
                <w:rFonts w:ascii="Times New Roman" w:eastAsia="Times New Roman" w:hAnsi="Times New Roman" w:cs="Times New Roman"/>
                <w:color w:val="000000"/>
                <w:sz w:val="24"/>
                <w:szCs w:val="24"/>
              </w:rPr>
              <w:t xml:space="preserve">Written requests; </w:t>
            </w:r>
          </w:p>
          <w:p w:rsidR="00191853" w:rsidRPr="00BD5D8F" w:rsidRDefault="00191853" w:rsidP="00BD5D8F">
            <w:pPr>
              <w:numPr>
                <w:ilvl w:val="0"/>
                <w:numId w:val="9"/>
              </w:numPr>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t>Forest and Biodiversity S</w:t>
            </w:r>
            <w:r w:rsidRPr="00FF2063">
              <w:rPr>
                <w:rFonts w:ascii="Times New Roman" w:hAnsi="Times New Roman" w:cs="Times New Roman"/>
                <w:sz w:val="24"/>
                <w:szCs w:val="24"/>
              </w:rPr>
              <w:t xml:space="preserve">tatistics </w:t>
            </w:r>
            <w:r w:rsidRPr="00BD5D8F">
              <w:rPr>
                <w:rFonts w:ascii="Times New Roman" w:eastAsia="Times New Roman" w:hAnsi="Times New Roman" w:cs="Times New Roman"/>
                <w:color w:val="000000"/>
                <w:sz w:val="24"/>
                <w:szCs w:val="24"/>
              </w:rPr>
              <w:t>publications;</w:t>
            </w:r>
          </w:p>
          <w:p w:rsidR="00191853" w:rsidRPr="00294D21" w:rsidRDefault="00733C91" w:rsidP="00EB6504">
            <w:pPr>
              <w:numPr>
                <w:ilvl w:val="0"/>
                <w:numId w:val="9"/>
              </w:numPr>
              <w:spacing w:after="0" w:line="240" w:lineRule="auto"/>
              <w:contextualSpacing/>
              <w:rPr>
                <w:rFonts w:ascii="Times New Roman" w:eastAsia="Times New Roman" w:hAnsi="Times New Roman" w:cs="Times New Roman"/>
                <w:noProof/>
                <w:color w:val="000000"/>
                <w:sz w:val="24"/>
                <w:szCs w:val="24"/>
                <w:lang w:val="sq-AL" w:eastAsia="sq-AL"/>
              </w:rPr>
            </w:pPr>
            <w:hyperlink r:id="rId11" w:history="1">
              <w:r w:rsidR="00191853" w:rsidRPr="00BD5D8F">
                <w:rPr>
                  <w:rFonts w:ascii="Times New Roman" w:eastAsia="Times New Roman" w:hAnsi="Times New Roman" w:cs="Times New Roman"/>
                  <w:color w:val="0000FF"/>
                  <w:sz w:val="24"/>
                  <w:szCs w:val="24"/>
                  <w:u w:val="single"/>
                </w:rPr>
                <w:t>Data request</w:t>
              </w:r>
            </w:hyperlink>
            <w:r w:rsidR="00191853" w:rsidRPr="00BD5D8F">
              <w:rPr>
                <w:rFonts w:ascii="Times New Roman" w:eastAsia="Times New Roman" w:hAnsi="Times New Roman" w:cs="Times New Roman"/>
                <w:color w:val="000000"/>
                <w:sz w:val="24"/>
                <w:szCs w:val="24"/>
              </w:rPr>
              <w:t>, session available for external users.</w:t>
            </w:r>
          </w:p>
          <w:p w:rsidR="00294D21" w:rsidRPr="00EB6504" w:rsidRDefault="00294D21" w:rsidP="00294D21">
            <w:pPr>
              <w:spacing w:after="0" w:line="240" w:lineRule="auto"/>
              <w:ind w:left="720"/>
              <w:contextualSpacing/>
              <w:rPr>
                <w:rFonts w:ascii="Times New Roman" w:eastAsia="Times New Roman" w:hAnsi="Times New Roman" w:cs="Times New Roman"/>
                <w:noProof/>
                <w:color w:val="000000"/>
                <w:sz w:val="24"/>
                <w:szCs w:val="24"/>
                <w:lang w:val="sq-AL" w:eastAsia="sq-AL"/>
              </w:rPr>
            </w:pPr>
          </w:p>
        </w:tc>
      </w:tr>
      <w:tr w:rsidR="00191853" w:rsidRPr="00493D72" w:rsidTr="00191853">
        <w:trPr>
          <w:trHeight w:val="567"/>
        </w:trPr>
        <w:tc>
          <w:tcPr>
            <w:tcW w:w="2518" w:type="dxa"/>
            <w:shd w:val="clear" w:color="auto" w:fill="FBD4B4" w:themeFill="accent6" w:themeFillTint="66"/>
            <w:noWrap/>
            <w:vAlign w:val="center"/>
            <w:hideMark/>
          </w:tcPr>
          <w:p w:rsidR="00191853" w:rsidRPr="005042FE" w:rsidRDefault="00191853" w:rsidP="00E52362">
            <w:pPr>
              <w:pStyle w:val="Heading1"/>
              <w:spacing w:before="0"/>
              <w:rPr>
                <w:rFonts w:ascii="Times New Roman" w:eastAsia="Times New Roman" w:hAnsi="Times New Roman" w:cs="Times New Roman"/>
                <w:b w:val="0"/>
                <w:bCs w:val="0"/>
                <w:noProof/>
                <w:color w:val="auto"/>
                <w:sz w:val="24"/>
                <w:szCs w:val="24"/>
                <w:lang w:val="sq-AL" w:eastAsia="sq-AL"/>
              </w:rPr>
            </w:pPr>
            <w:bookmarkStart w:id="9" w:name="_Toc83043740"/>
            <w:r w:rsidRPr="005042FE">
              <w:rPr>
                <w:rFonts w:ascii="Times New Roman" w:eastAsia="Times New Roman" w:hAnsi="Times New Roman" w:cs="Times New Roman"/>
                <w:noProof/>
                <w:color w:val="auto"/>
                <w:sz w:val="24"/>
                <w:szCs w:val="24"/>
                <w:lang w:val="sq-AL" w:eastAsia="sq-AL"/>
              </w:rPr>
              <w:t>9. Frequency of dissemination</w:t>
            </w:r>
            <w:bookmarkEnd w:id="9"/>
          </w:p>
        </w:tc>
        <w:tc>
          <w:tcPr>
            <w:tcW w:w="8071" w:type="dxa"/>
            <w:shd w:val="clear" w:color="auto" w:fill="auto"/>
            <w:noWrap/>
            <w:vAlign w:val="center"/>
            <w:hideMark/>
          </w:tcPr>
          <w:p w:rsidR="00191853" w:rsidRPr="00FF2063" w:rsidRDefault="0009646A" w:rsidP="00FF2063">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D61D20">
              <w:rPr>
                <w:rFonts w:ascii="Times New Roman" w:hAnsi="Times New Roman" w:cs="Times New Roman"/>
                <w:sz w:val="24"/>
                <w:szCs w:val="24"/>
              </w:rPr>
              <w:t xml:space="preserve">Forest and Biodiversity statistics </w:t>
            </w:r>
            <w:r w:rsidR="00A93553" w:rsidRPr="00D61D20">
              <w:rPr>
                <w:rFonts w:ascii="Times New Roman" w:hAnsi="Times New Roman" w:cs="Times New Roman"/>
                <w:sz w:val="24"/>
                <w:szCs w:val="24"/>
              </w:rPr>
              <w:t>distributed on an annual basis.</w:t>
            </w:r>
          </w:p>
        </w:tc>
      </w:tr>
      <w:tr w:rsidR="00191853" w:rsidRPr="00493D72" w:rsidTr="00191853">
        <w:trPr>
          <w:trHeight w:val="567"/>
        </w:trPr>
        <w:tc>
          <w:tcPr>
            <w:tcW w:w="10589" w:type="dxa"/>
            <w:gridSpan w:val="2"/>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sz w:val="24"/>
                <w:szCs w:val="24"/>
                <w:lang w:val="sq-AL" w:eastAsia="sq-AL"/>
              </w:rPr>
            </w:pPr>
            <w:bookmarkStart w:id="10" w:name="_Toc83043741"/>
            <w:r w:rsidRPr="00493D72">
              <w:rPr>
                <w:rFonts w:ascii="Times New Roman" w:eastAsia="Times New Roman" w:hAnsi="Times New Roman" w:cs="Times New Roman"/>
                <w:noProof/>
                <w:color w:val="000000" w:themeColor="text1"/>
                <w:sz w:val="24"/>
                <w:szCs w:val="24"/>
                <w:lang w:val="sq-AL" w:eastAsia="sq-AL"/>
              </w:rPr>
              <w:t>10. Accessibility and clarity</w:t>
            </w:r>
            <w:bookmarkEnd w:id="10"/>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10.1. New</w:t>
            </w:r>
            <w:r>
              <w:rPr>
                <w:rFonts w:ascii="Times New Roman" w:eastAsia="Times New Roman" w:hAnsi="Times New Roman" w:cs="Times New Roman"/>
                <w:noProof/>
                <w:color w:val="000000"/>
                <w:sz w:val="24"/>
                <w:szCs w:val="24"/>
                <w:lang w:val="sq-AL" w:eastAsia="sq-AL"/>
              </w:rPr>
              <w:t>s</w:t>
            </w:r>
            <w:r w:rsidRPr="00493D72">
              <w:rPr>
                <w:rFonts w:ascii="Times New Roman" w:eastAsia="Times New Roman" w:hAnsi="Times New Roman" w:cs="Times New Roman"/>
                <w:noProof/>
                <w:color w:val="000000"/>
                <w:sz w:val="24"/>
                <w:szCs w:val="24"/>
                <w:lang w:val="sq-AL" w:eastAsia="sq-AL"/>
              </w:rPr>
              <w:t xml:space="preserve"> release</w:t>
            </w:r>
          </w:p>
        </w:tc>
        <w:tc>
          <w:tcPr>
            <w:tcW w:w="8071" w:type="dxa"/>
            <w:shd w:val="clear" w:color="auto" w:fill="auto"/>
            <w:vAlign w:val="center"/>
          </w:tcPr>
          <w:p w:rsidR="00191853" w:rsidRPr="00493D72" w:rsidRDefault="00191853" w:rsidP="00C32F5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0A75E4">
              <w:rPr>
                <w:rFonts w:ascii="Times New Roman" w:eastAsia="Times New Roman" w:hAnsi="Times New Roman" w:cs="Times New Roman"/>
                <w:noProof/>
                <w:sz w:val="24"/>
                <w:szCs w:val="24"/>
                <w:lang w:val="sq-AL" w:eastAsia="sq-AL"/>
              </w:rPr>
              <w:t>The press release contains information about the main indicators of forest statistics. The press release on forest statistics is published online on the INSTAT website.</w:t>
            </w:r>
          </w:p>
        </w:tc>
      </w:tr>
      <w:tr w:rsidR="00191853" w:rsidRPr="00493D72" w:rsidTr="00191853">
        <w:trPr>
          <w:trHeight w:val="567"/>
        </w:trPr>
        <w:tc>
          <w:tcPr>
            <w:tcW w:w="2518" w:type="dxa"/>
            <w:shd w:val="clear" w:color="auto" w:fill="FFFFCC"/>
            <w:noWrap/>
            <w:vAlign w:val="center"/>
            <w:hideMark/>
          </w:tcPr>
          <w:p w:rsidR="00191853" w:rsidRPr="005042FE" w:rsidRDefault="00191853" w:rsidP="00E52362">
            <w:pPr>
              <w:spacing w:after="0"/>
              <w:rPr>
                <w:rFonts w:ascii="Times New Roman" w:eastAsia="Times New Roman" w:hAnsi="Times New Roman" w:cs="Times New Roman"/>
                <w:noProof/>
                <w:sz w:val="24"/>
                <w:szCs w:val="24"/>
                <w:lang w:val="sq-AL" w:eastAsia="sq-AL"/>
              </w:rPr>
            </w:pPr>
            <w:r w:rsidRPr="005042FE">
              <w:rPr>
                <w:rFonts w:ascii="Times New Roman" w:eastAsia="Times New Roman" w:hAnsi="Times New Roman" w:cs="Times New Roman"/>
                <w:noProof/>
                <w:sz w:val="24"/>
                <w:szCs w:val="24"/>
                <w:lang w:val="sq-AL" w:eastAsia="sq-AL"/>
              </w:rPr>
              <w:t>10.2. Publications</w:t>
            </w:r>
          </w:p>
        </w:tc>
        <w:tc>
          <w:tcPr>
            <w:tcW w:w="8071" w:type="dxa"/>
            <w:shd w:val="clear" w:color="auto" w:fill="auto"/>
            <w:vAlign w:val="center"/>
          </w:tcPr>
          <w:p w:rsidR="008846EC" w:rsidRDefault="008846EC" w:rsidP="008846EC">
            <w:pPr>
              <w:spacing w:before="240" w:after="0" w:line="240" w:lineRule="auto"/>
              <w:ind w:left="101" w:right="86"/>
              <w:jc w:val="both"/>
              <w:rPr>
                <w:rFonts w:ascii="Times New Roman" w:eastAsia="Times New Roman" w:hAnsi="Times New Roman" w:cs="Times New Roman"/>
                <w:color w:val="000000"/>
                <w:sz w:val="24"/>
                <w:szCs w:val="24"/>
              </w:rPr>
            </w:pPr>
            <w:r w:rsidRPr="008846EC">
              <w:rPr>
                <w:rFonts w:ascii="Times New Roman" w:eastAsia="Times New Roman" w:hAnsi="Times New Roman" w:cs="Times New Roman"/>
                <w:color w:val="000000"/>
                <w:sz w:val="24"/>
                <w:szCs w:val="24"/>
              </w:rPr>
              <w:t>The results for Forest Statistics are published under the topic:</w:t>
            </w:r>
          </w:p>
          <w:p w:rsidR="008846EC" w:rsidRPr="008846EC" w:rsidRDefault="00191853" w:rsidP="008846EC">
            <w:pPr>
              <w:pStyle w:val="ListParagraph"/>
              <w:numPr>
                <w:ilvl w:val="0"/>
                <w:numId w:val="11"/>
              </w:numPr>
              <w:spacing w:after="240" w:line="240" w:lineRule="auto"/>
              <w:ind w:right="86"/>
              <w:jc w:val="both"/>
              <w:rPr>
                <w:rFonts w:ascii="Times New Roman" w:eastAsia="Times New Roman" w:hAnsi="Times New Roman" w:cs="Times New Roman"/>
                <w:color w:val="000000"/>
                <w:sz w:val="24"/>
                <w:szCs w:val="24"/>
              </w:rPr>
            </w:pPr>
            <w:r w:rsidRPr="008846EC">
              <w:rPr>
                <w:rFonts w:ascii="Times New Roman" w:eastAsia="Times New Roman" w:hAnsi="Times New Roman" w:cs="Times New Roman"/>
                <w:color w:val="000000"/>
                <w:sz w:val="24"/>
                <w:szCs w:val="24"/>
              </w:rPr>
              <w:t>"</w:t>
            </w:r>
            <w:hyperlink r:id="rId12" w:anchor="tab2" w:history="1">
              <w:r w:rsidRPr="008846EC">
                <w:rPr>
                  <w:rStyle w:val="Hyperlink"/>
                  <w:rFonts w:ascii="Times New Roman" w:eastAsia="Times New Roman" w:hAnsi="Times New Roman" w:cs="Times New Roman"/>
                  <w:sz w:val="24"/>
                  <w:szCs w:val="24"/>
                </w:rPr>
                <w:t>Forest Statistics</w:t>
              </w:r>
            </w:hyperlink>
            <w:r w:rsidRPr="008846EC">
              <w:rPr>
                <w:rFonts w:ascii="Times New Roman" w:eastAsia="Times New Roman" w:hAnsi="Times New Roman" w:cs="Times New Roman"/>
                <w:color w:val="000000"/>
                <w:sz w:val="24"/>
                <w:szCs w:val="24"/>
              </w:rPr>
              <w:t xml:space="preserve">", </w:t>
            </w:r>
          </w:p>
          <w:p w:rsidR="008846EC" w:rsidRPr="008846EC" w:rsidRDefault="00191853" w:rsidP="008846EC">
            <w:pPr>
              <w:pStyle w:val="ListParagraph"/>
              <w:numPr>
                <w:ilvl w:val="0"/>
                <w:numId w:val="11"/>
              </w:numPr>
              <w:spacing w:before="240" w:after="240" w:line="240" w:lineRule="auto"/>
              <w:ind w:right="86"/>
              <w:jc w:val="both"/>
              <w:rPr>
                <w:rFonts w:ascii="Times New Roman" w:eastAsia="Times New Roman" w:hAnsi="Times New Roman" w:cs="Times New Roman"/>
                <w:color w:val="000000"/>
                <w:sz w:val="24"/>
                <w:szCs w:val="24"/>
              </w:rPr>
            </w:pPr>
            <w:r w:rsidRPr="008846EC">
              <w:rPr>
                <w:rFonts w:ascii="Times New Roman" w:eastAsia="Times New Roman" w:hAnsi="Times New Roman" w:cs="Times New Roman"/>
                <w:color w:val="000000"/>
                <w:sz w:val="24"/>
                <w:szCs w:val="24"/>
              </w:rPr>
              <w:t>"</w:t>
            </w:r>
            <w:hyperlink r:id="rId13" w:history="1">
              <w:r w:rsidRPr="008846EC">
                <w:rPr>
                  <w:rStyle w:val="Hyperlink"/>
                  <w:rFonts w:ascii="Times New Roman" w:eastAsia="Times New Roman" w:hAnsi="Times New Roman" w:cs="Times New Roman"/>
                  <w:sz w:val="24"/>
                  <w:szCs w:val="24"/>
                </w:rPr>
                <w:t>Statistical Yearbook</w:t>
              </w:r>
            </w:hyperlink>
            <w:r w:rsidRPr="008846EC">
              <w:rPr>
                <w:rFonts w:ascii="Times New Roman" w:eastAsia="Times New Roman" w:hAnsi="Times New Roman" w:cs="Times New Roman"/>
                <w:color w:val="000000"/>
                <w:sz w:val="24"/>
                <w:szCs w:val="24"/>
              </w:rPr>
              <w:t xml:space="preserve">", </w:t>
            </w:r>
          </w:p>
          <w:p w:rsidR="00191853" w:rsidRPr="008846EC" w:rsidRDefault="00191853" w:rsidP="008846EC">
            <w:pPr>
              <w:pStyle w:val="ListParagraph"/>
              <w:numPr>
                <w:ilvl w:val="0"/>
                <w:numId w:val="11"/>
              </w:numPr>
              <w:spacing w:before="240" w:after="240" w:line="240" w:lineRule="auto"/>
              <w:ind w:right="86"/>
              <w:jc w:val="both"/>
              <w:rPr>
                <w:rFonts w:ascii="Times New Roman" w:eastAsia="Times New Roman" w:hAnsi="Times New Roman" w:cs="Times New Roman"/>
                <w:noProof/>
                <w:color w:val="000000"/>
                <w:sz w:val="24"/>
                <w:szCs w:val="24"/>
                <w:lang w:val="sq-AL" w:eastAsia="sq-AL"/>
              </w:rPr>
            </w:pPr>
            <w:r w:rsidRPr="008846EC">
              <w:rPr>
                <w:rFonts w:ascii="Times New Roman" w:eastAsia="Times New Roman" w:hAnsi="Times New Roman" w:cs="Times New Roman"/>
                <w:color w:val="000000"/>
                <w:sz w:val="24"/>
                <w:szCs w:val="24"/>
              </w:rPr>
              <w:t>"</w:t>
            </w:r>
            <w:hyperlink r:id="rId14" w:history="1">
              <w:r w:rsidRPr="008846EC">
                <w:rPr>
                  <w:rStyle w:val="Hyperlink"/>
                  <w:rFonts w:ascii="Times New Roman" w:eastAsia="Times New Roman" w:hAnsi="Times New Roman" w:cs="Times New Roman"/>
                  <w:sz w:val="24"/>
                  <w:szCs w:val="24"/>
                </w:rPr>
                <w:t>Albania in Figures</w:t>
              </w:r>
            </w:hyperlink>
            <w:r w:rsidRPr="008846EC">
              <w:rPr>
                <w:rFonts w:ascii="Times New Roman" w:eastAsia="Times New Roman" w:hAnsi="Times New Roman" w:cs="Times New Roman"/>
                <w:color w:val="000000"/>
                <w:sz w:val="24"/>
                <w:szCs w:val="24"/>
              </w:rPr>
              <w:t xml:space="preserve">". </w:t>
            </w:r>
          </w:p>
        </w:tc>
      </w:tr>
      <w:tr w:rsidR="00191853" w:rsidRPr="00493D72" w:rsidTr="00191853">
        <w:trPr>
          <w:trHeight w:val="567"/>
        </w:trPr>
        <w:tc>
          <w:tcPr>
            <w:tcW w:w="2518" w:type="dxa"/>
            <w:shd w:val="clear" w:color="auto" w:fill="FFFFCC"/>
            <w:noWrap/>
            <w:vAlign w:val="center"/>
            <w:hideMark/>
          </w:tcPr>
          <w:p w:rsidR="00191853" w:rsidRPr="005042FE" w:rsidRDefault="00191853" w:rsidP="00E52362">
            <w:pPr>
              <w:spacing w:after="0"/>
              <w:rPr>
                <w:rFonts w:ascii="Times New Roman" w:eastAsia="Times New Roman" w:hAnsi="Times New Roman" w:cs="Times New Roman"/>
                <w:noProof/>
                <w:sz w:val="24"/>
                <w:szCs w:val="24"/>
                <w:lang w:val="sq-AL" w:eastAsia="sq-AL"/>
              </w:rPr>
            </w:pPr>
            <w:r w:rsidRPr="005042FE">
              <w:rPr>
                <w:rFonts w:ascii="Times New Roman" w:eastAsia="Times New Roman" w:hAnsi="Times New Roman" w:cs="Times New Roman"/>
                <w:noProof/>
                <w:sz w:val="24"/>
                <w:szCs w:val="24"/>
                <w:lang w:val="sq-AL" w:eastAsia="sq-AL"/>
              </w:rPr>
              <w:t>10.3. On-line database</w:t>
            </w:r>
          </w:p>
        </w:tc>
        <w:tc>
          <w:tcPr>
            <w:tcW w:w="8071" w:type="dxa"/>
            <w:shd w:val="clear" w:color="auto" w:fill="auto"/>
            <w:vAlign w:val="center"/>
          </w:tcPr>
          <w:p w:rsidR="00191853" w:rsidRPr="00493D72" w:rsidRDefault="00191853" w:rsidP="00D1158E">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401D60">
              <w:rPr>
                <w:rFonts w:ascii="Times New Roman" w:eastAsia="Times New Roman" w:hAnsi="Times New Roman" w:cs="Times New Roman"/>
                <w:color w:val="000000"/>
                <w:sz w:val="24"/>
                <w:szCs w:val="24"/>
                <w:lang w:val="en-GB" w:eastAsia="en-GB"/>
              </w:rPr>
              <w:t xml:space="preserve">All information is available in two languages: Albanian and English. </w:t>
            </w:r>
            <w:r w:rsidR="00D1158E" w:rsidRPr="00D1158E">
              <w:rPr>
                <w:rFonts w:ascii="Times New Roman" w:eastAsia="Times New Roman" w:hAnsi="Times New Roman" w:cs="Times New Roman"/>
                <w:color w:val="000000"/>
                <w:sz w:val="24"/>
                <w:szCs w:val="24"/>
                <w:lang w:val="en-GB" w:eastAsia="en-GB"/>
              </w:rPr>
              <w:t>Forest Statistics data can be found in Excel format where key indicators are detailed. The database through the Pc-Axis system can also be accessed at the link:</w:t>
            </w:r>
            <w:r w:rsidR="00D1158E">
              <w:rPr>
                <w:rFonts w:ascii="Times New Roman" w:eastAsia="Times New Roman" w:hAnsi="Times New Roman" w:cs="Times New Roman"/>
                <w:color w:val="000000"/>
                <w:sz w:val="24"/>
                <w:szCs w:val="24"/>
                <w:lang w:val="en-GB" w:eastAsia="en-GB"/>
              </w:rPr>
              <w:t xml:space="preserve"> </w:t>
            </w:r>
            <w:hyperlink r:id="rId15" w:history="1">
              <w:r w:rsidR="00D1158E">
                <w:rPr>
                  <w:rFonts w:ascii="Times New Roman" w:eastAsia="Times New Roman" w:hAnsi="Times New Roman" w:cs="Times New Roman"/>
                  <w:color w:val="0000FF"/>
                  <w:sz w:val="24"/>
                  <w:szCs w:val="24"/>
                  <w:u w:val="single"/>
                  <w:lang w:val="en-GB" w:eastAsia="en-GB"/>
                </w:rPr>
                <w:t>Statistical Database</w:t>
              </w:r>
            </w:hyperlink>
            <w:r w:rsidRPr="00C32F5A">
              <w:rPr>
                <w:rFonts w:ascii="Times New Roman" w:eastAsia="Times New Roman" w:hAnsi="Times New Roman" w:cs="Times New Roman"/>
                <w:color w:val="0000FF"/>
                <w:sz w:val="24"/>
                <w:szCs w:val="24"/>
                <w:lang w:val="en-GB" w:eastAsia="en-GB"/>
              </w:rPr>
              <w:t xml:space="preserve"> </w:t>
            </w:r>
            <w:r w:rsidR="00D1158E">
              <w:rPr>
                <w:rFonts w:ascii="Times New Roman" w:eastAsia="Times New Roman" w:hAnsi="Times New Roman" w:cs="Times New Roman"/>
                <w:color w:val="000000"/>
                <w:sz w:val="24"/>
                <w:szCs w:val="24"/>
                <w:lang w:val="en-GB" w:eastAsia="en-GB"/>
              </w:rPr>
              <w:t>.</w:t>
            </w:r>
          </w:p>
        </w:tc>
      </w:tr>
      <w:tr w:rsidR="00191853" w:rsidRPr="00493D72" w:rsidTr="00191853">
        <w:trPr>
          <w:trHeight w:val="567"/>
        </w:trPr>
        <w:tc>
          <w:tcPr>
            <w:tcW w:w="2518" w:type="dxa"/>
            <w:shd w:val="clear" w:color="auto" w:fill="FFFFCC"/>
            <w:noWrap/>
            <w:vAlign w:val="center"/>
            <w:hideMark/>
          </w:tcPr>
          <w:p w:rsidR="00191853" w:rsidRPr="005042FE" w:rsidRDefault="00191853" w:rsidP="00E52362">
            <w:pPr>
              <w:spacing w:after="0"/>
              <w:rPr>
                <w:rFonts w:ascii="Times New Roman" w:eastAsia="Times New Roman" w:hAnsi="Times New Roman" w:cs="Times New Roman"/>
                <w:noProof/>
                <w:sz w:val="24"/>
                <w:szCs w:val="24"/>
                <w:lang w:val="sq-AL" w:eastAsia="sq-AL"/>
              </w:rPr>
            </w:pPr>
            <w:r w:rsidRPr="005042FE">
              <w:rPr>
                <w:rFonts w:ascii="Times New Roman" w:eastAsia="Times New Roman" w:hAnsi="Times New Roman" w:cs="Times New Roman"/>
                <w:noProof/>
                <w:sz w:val="24"/>
                <w:szCs w:val="24"/>
                <w:lang w:val="sq-AL" w:eastAsia="sq-AL"/>
              </w:rPr>
              <w:t xml:space="preserve">10.4. Micro – data access </w:t>
            </w:r>
          </w:p>
        </w:tc>
        <w:tc>
          <w:tcPr>
            <w:tcW w:w="8071" w:type="dxa"/>
            <w:shd w:val="clear" w:color="auto" w:fill="auto"/>
            <w:noWrap/>
            <w:vAlign w:val="center"/>
            <w:hideMark/>
          </w:tcPr>
          <w:p w:rsidR="00191853" w:rsidRPr="004E7D35" w:rsidRDefault="008B065A" w:rsidP="00353F23">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B065A">
              <w:rPr>
                <w:rFonts w:ascii="Times New Roman" w:hAnsi="Times New Roman" w:cs="Times New Roman"/>
                <w:sz w:val="24"/>
                <w:szCs w:val="24"/>
              </w:rPr>
              <w:t>Data on Forest Statistics are administrative data and as such are only available at aggregate level</w:t>
            </w:r>
            <w:r>
              <w:rPr>
                <w:rFonts w:ascii="Times New Roman" w:hAnsi="Times New Roman" w:cs="Times New Roman"/>
                <w:sz w:val="24"/>
                <w:szCs w:val="24"/>
              </w:rPr>
              <w:t>.</w:t>
            </w:r>
            <w:r w:rsidRPr="008B065A">
              <w:rPr>
                <w:rFonts w:ascii="Times New Roman" w:hAnsi="Times New Roman" w:cs="Times New Roman"/>
                <w:sz w:val="24"/>
                <w:szCs w:val="24"/>
              </w:rPr>
              <w:t xml:space="preserve"> </w:t>
            </w:r>
            <w:r w:rsidR="00191853" w:rsidRPr="004E7D35">
              <w:rPr>
                <w:rFonts w:ascii="Times New Roman" w:hAnsi="Times New Roman" w:cs="Times New Roman"/>
                <w:sz w:val="24"/>
                <w:szCs w:val="24"/>
              </w:rPr>
              <w:t xml:space="preserve">Therefore, INSTAT does not have available data on </w:t>
            </w:r>
            <w:r w:rsidR="00191853">
              <w:rPr>
                <w:rFonts w:ascii="Times New Roman" w:hAnsi="Times New Roman" w:cs="Times New Roman"/>
                <w:sz w:val="24"/>
                <w:szCs w:val="24"/>
              </w:rPr>
              <w:t>Forest</w:t>
            </w:r>
            <w:r w:rsidR="00191853" w:rsidRPr="004E7D35">
              <w:rPr>
                <w:rFonts w:ascii="Times New Roman" w:hAnsi="Times New Roman" w:cs="Times New Roman"/>
                <w:sz w:val="24"/>
                <w:szCs w:val="24"/>
              </w:rPr>
              <w:t xml:space="preserve"> Statistics at micro level.</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10.5. Other</w:t>
            </w:r>
          </w:p>
        </w:tc>
        <w:tc>
          <w:tcPr>
            <w:tcW w:w="8071" w:type="dxa"/>
            <w:shd w:val="clear" w:color="auto" w:fill="auto"/>
            <w:noWrap/>
            <w:vAlign w:val="center"/>
            <w:hideMark/>
          </w:tcPr>
          <w:p w:rsidR="00191853" w:rsidRPr="00493D72" w:rsidRDefault="00191853" w:rsidP="00C32F5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C32F5A">
              <w:rPr>
                <w:rFonts w:ascii="Times New Roman" w:eastAsia="Times New Roman" w:hAnsi="Times New Roman" w:cs="Times New Roman"/>
                <w:color w:val="000000"/>
                <w:sz w:val="24"/>
                <w:szCs w:val="24"/>
                <w:lang w:val="en-GB" w:eastAsia="en-GB"/>
              </w:rPr>
              <w:t xml:space="preserve">Users can submit other specific </w:t>
            </w:r>
            <w:r>
              <w:rPr>
                <w:rFonts w:ascii="Times New Roman" w:eastAsia="Times New Roman" w:hAnsi="Times New Roman" w:cs="Times New Roman"/>
                <w:noProof/>
                <w:color w:val="000000"/>
                <w:sz w:val="24"/>
                <w:szCs w:val="24"/>
                <w:lang w:val="sq-AL" w:eastAsia="sq-AL"/>
              </w:rPr>
              <w:t xml:space="preserve">Forest </w:t>
            </w:r>
            <w:r w:rsidRPr="00C32F5A">
              <w:rPr>
                <w:rFonts w:ascii="Times New Roman" w:eastAsia="Times New Roman" w:hAnsi="Times New Roman" w:cs="Times New Roman"/>
                <w:color w:val="000000"/>
                <w:sz w:val="24"/>
                <w:szCs w:val="24"/>
                <w:lang w:val="en-GB" w:eastAsia="en-GB"/>
              </w:rPr>
              <w:t xml:space="preserve">Statistics requests through a dedicated </w:t>
            </w:r>
            <w:hyperlink r:id="rId16" w:history="1">
              <w:r w:rsidR="00652CB9">
                <w:rPr>
                  <w:rFonts w:ascii="Times New Roman" w:eastAsia="Times New Roman" w:hAnsi="Times New Roman" w:cs="Times New Roman"/>
                  <w:color w:val="0000FF"/>
                  <w:sz w:val="24"/>
                  <w:szCs w:val="24"/>
                  <w:u w:val="single"/>
                  <w:lang w:val="en-GB" w:eastAsia="en-GB"/>
                </w:rPr>
                <w:t>Contact</w:t>
              </w:r>
            </w:hyperlink>
            <w:r w:rsidRPr="00C32F5A">
              <w:rPr>
                <w:rFonts w:ascii="Times New Roman" w:eastAsia="Times New Roman" w:hAnsi="Times New Roman" w:cs="Times New Roman"/>
                <w:color w:val="0000FF"/>
                <w:sz w:val="24"/>
                <w:szCs w:val="24"/>
                <w:lang w:val="en-GB" w:eastAsia="en-GB"/>
              </w:rPr>
              <w:t xml:space="preserve"> </w:t>
            </w:r>
            <w:r w:rsidRPr="00C32F5A">
              <w:rPr>
                <w:rFonts w:ascii="Times New Roman" w:eastAsia="Times New Roman" w:hAnsi="Times New Roman" w:cs="Times New Roman"/>
                <w:color w:val="000000"/>
                <w:sz w:val="24"/>
                <w:szCs w:val="24"/>
                <w:lang w:val="en-GB" w:eastAsia="en-GB"/>
              </w:rPr>
              <w:t>session.</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10.6. Documentation on methodology</w:t>
            </w:r>
          </w:p>
        </w:tc>
        <w:tc>
          <w:tcPr>
            <w:tcW w:w="8071" w:type="dxa"/>
            <w:shd w:val="clear" w:color="auto" w:fill="auto"/>
            <w:vAlign w:val="center"/>
          </w:tcPr>
          <w:p w:rsidR="00191853" w:rsidRPr="00493D72" w:rsidRDefault="00191853" w:rsidP="00C32F5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C32F5A">
              <w:rPr>
                <w:rFonts w:ascii="Times New Roman" w:eastAsia="Times New Roman" w:hAnsi="Times New Roman" w:cs="Times New Roman"/>
                <w:color w:val="000000"/>
                <w:sz w:val="24"/>
                <w:szCs w:val="24"/>
                <w:lang w:val="en-GB" w:eastAsia="en-GB"/>
              </w:rPr>
              <w:t xml:space="preserve">A brief explanation of the definitions, key concepts and methodological explanations for users is published in the press release and publications. Additional   information   is   provided   to   internal   users   when   needed.   </w:t>
            </w:r>
            <w:r w:rsidRPr="00C32F5A">
              <w:rPr>
                <w:rFonts w:ascii="Times New Roman" w:eastAsia="Times New Roman" w:hAnsi="Times New Roman" w:cs="Times New Roman"/>
                <w:color w:val="000000"/>
                <w:sz w:val="24"/>
                <w:szCs w:val="24"/>
                <w:lang w:val="en-GB" w:eastAsia="en-GB"/>
              </w:rPr>
              <w:lastRenderedPageBreak/>
              <w:t xml:space="preserve">On the INSTAT website there is a section related on </w:t>
            </w:r>
            <w:hyperlink r:id="rId17" w:history="1">
              <w:r w:rsidRPr="00C32F5A">
                <w:rPr>
                  <w:rFonts w:ascii="Times New Roman" w:eastAsia="Times New Roman" w:hAnsi="Times New Roman" w:cs="Times New Roman"/>
                  <w:color w:val="0000FF"/>
                  <w:sz w:val="24"/>
                  <w:szCs w:val="24"/>
                  <w:u w:val="single"/>
                  <w:lang w:val="en-GB" w:eastAsia="en-GB"/>
                </w:rPr>
                <w:t>Methodology</w:t>
              </w:r>
            </w:hyperlink>
            <w:r w:rsidRPr="00C32F5A">
              <w:rPr>
                <w:rFonts w:ascii="Times New Roman" w:eastAsia="Times New Roman" w:hAnsi="Times New Roman" w:cs="Times New Roman"/>
                <w:color w:val="000000"/>
                <w:sz w:val="24"/>
                <w:szCs w:val="24"/>
                <w:lang w:val="en-GB" w:eastAsia="en-GB"/>
              </w:rPr>
              <w:t xml:space="preserve"> on </w:t>
            </w:r>
            <w:r>
              <w:rPr>
                <w:rFonts w:ascii="Times New Roman" w:eastAsia="Times New Roman" w:hAnsi="Times New Roman" w:cs="Times New Roman"/>
                <w:noProof/>
                <w:color w:val="000000"/>
                <w:sz w:val="24"/>
                <w:szCs w:val="24"/>
                <w:lang w:val="sq-AL" w:eastAsia="sq-AL"/>
              </w:rPr>
              <w:t>Forest</w:t>
            </w:r>
            <w:r w:rsidRPr="00C32F5A">
              <w:rPr>
                <w:rFonts w:ascii="Times New Roman" w:eastAsia="Times New Roman" w:hAnsi="Times New Roman" w:cs="Times New Roman"/>
                <w:color w:val="000000"/>
                <w:sz w:val="24"/>
                <w:szCs w:val="24"/>
                <w:lang w:val="en-GB" w:eastAsia="en-GB"/>
              </w:rPr>
              <w:t xml:space="preserve"> Statistics.</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10.7. Quality documentation</w:t>
            </w:r>
          </w:p>
        </w:tc>
        <w:tc>
          <w:tcPr>
            <w:tcW w:w="8071" w:type="dxa"/>
            <w:shd w:val="clear" w:color="auto" w:fill="auto"/>
            <w:noWrap/>
            <w:vAlign w:val="center"/>
            <w:hideMark/>
          </w:tcPr>
          <w:p w:rsidR="00191853" w:rsidRPr="00493D72" w:rsidRDefault="00191853" w:rsidP="008743A5">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743A5">
              <w:rPr>
                <w:rFonts w:ascii="Times New Roman" w:eastAsia="Times New Roman" w:hAnsi="Times New Roman" w:cs="Times New Roman"/>
                <w:noProof/>
                <w:sz w:val="24"/>
                <w:szCs w:val="24"/>
                <w:lang w:val="sq-AL" w:eastAsia="sq-AL"/>
              </w:rPr>
              <w:t xml:space="preserve">The Sector of Sector of Environmental and Forestry Statistics documents the entire process and procedures of Forest and Biodiversity Statistics </w:t>
            </w:r>
            <w:r w:rsidRPr="00017CAB">
              <w:rPr>
                <w:rFonts w:ascii="Times New Roman" w:eastAsia="Times New Roman" w:hAnsi="Times New Roman" w:cs="Times New Roman"/>
                <w:noProof/>
                <w:sz w:val="24"/>
                <w:szCs w:val="24"/>
                <w:lang w:val="sq-AL" w:eastAsia="sq-AL"/>
              </w:rPr>
              <w:t>for internal purposes.</w:t>
            </w:r>
          </w:p>
        </w:tc>
      </w:tr>
      <w:tr w:rsidR="00191853" w:rsidRPr="00493D72" w:rsidTr="00191853">
        <w:trPr>
          <w:trHeight w:val="567"/>
        </w:trPr>
        <w:tc>
          <w:tcPr>
            <w:tcW w:w="10589" w:type="dxa"/>
            <w:gridSpan w:val="2"/>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83043742"/>
            <w:r w:rsidRPr="00493D72">
              <w:rPr>
                <w:rFonts w:ascii="Times New Roman" w:eastAsia="Times New Roman" w:hAnsi="Times New Roman" w:cs="Times New Roman"/>
                <w:noProof/>
                <w:color w:val="000000" w:themeColor="text1"/>
                <w:sz w:val="24"/>
                <w:szCs w:val="24"/>
                <w:lang w:val="sq-AL" w:eastAsia="sq-AL"/>
              </w:rPr>
              <w:t>11. Quality managment</w:t>
            </w:r>
            <w:bookmarkEnd w:id="11"/>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11.1. Quality assurance </w:t>
            </w:r>
          </w:p>
        </w:tc>
        <w:tc>
          <w:tcPr>
            <w:tcW w:w="8071" w:type="dxa"/>
            <w:shd w:val="clear" w:color="auto" w:fill="auto"/>
            <w:vAlign w:val="center"/>
          </w:tcPr>
          <w:p w:rsidR="00191853" w:rsidRPr="00493D72" w:rsidRDefault="00191853" w:rsidP="000D6A4D">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352CD">
              <w:rPr>
                <w:rFonts w:ascii="Times New Roman" w:eastAsia="Times New Roman" w:hAnsi="Times New Roman" w:cs="Times New Roman"/>
                <w:noProof/>
                <w:sz w:val="24"/>
                <w:szCs w:val="24"/>
                <w:lang w:val="sq-AL" w:eastAsia="sq-AL"/>
              </w:rPr>
              <w:t>INSTAT is committed to providing information to the official statistics officer. Practicing in the Law "On Official Statistics", No.17 / 2018, Dated 17.04.2018, INSTAT Use statistical methods and processes in accordance with internationally accepted scientific principles and standards, and perform accessible analyzes with the power of Using and providing up-to-date statistics In fulfilling the task of filling in, INSTAT on the principles of service administration officers, for me with the European Statistics Code of Practice (European Statistics Code of Practice). the following principles: impartiality, process quality and statistical service, user orientation, employee orientation, statistical process effectiveness, and reduced service interference.The other casting process is programmed to minimize process errors. service meetings During the process of its collection, measures are taken to reduce non-response. All collected Write longer, administrative resources or surveys, and more families that INSTAT conducts by guaranteeing a quality final product.</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11.2. Quality assessments</w:t>
            </w:r>
          </w:p>
        </w:tc>
        <w:tc>
          <w:tcPr>
            <w:tcW w:w="8071" w:type="dxa"/>
            <w:shd w:val="clear" w:color="auto" w:fill="auto"/>
            <w:vAlign w:val="center"/>
          </w:tcPr>
          <w:p w:rsidR="00191853" w:rsidRPr="00493D72" w:rsidRDefault="00191853" w:rsidP="00017CAB">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EB6504">
              <w:rPr>
                <w:rFonts w:ascii="Times New Roman" w:eastAsia="Times New Roman" w:hAnsi="Times New Roman" w:cs="Times New Roman"/>
                <w:noProof/>
                <w:sz w:val="24"/>
                <w:szCs w:val="24"/>
                <w:lang w:val="sq-AL" w:eastAsia="sq-AL"/>
              </w:rPr>
              <w:t xml:space="preserve">Data on Forest and Biodiversity Statistics are compared with data collected </w:t>
            </w:r>
            <w:r w:rsidR="00017CAB" w:rsidRPr="00017CAB">
              <w:rPr>
                <w:rFonts w:ascii="Times New Roman" w:eastAsia="Times New Roman" w:hAnsi="Times New Roman" w:cs="Times New Roman"/>
                <w:noProof/>
                <w:sz w:val="24"/>
                <w:szCs w:val="24"/>
                <w:lang w:val="sq-AL" w:eastAsia="sq-AL"/>
              </w:rPr>
              <w:t>pervious</w:t>
            </w:r>
            <w:r w:rsidRPr="00017CAB">
              <w:rPr>
                <w:rFonts w:ascii="Times New Roman" w:eastAsia="Times New Roman" w:hAnsi="Times New Roman" w:cs="Times New Roman"/>
                <w:noProof/>
                <w:sz w:val="24"/>
                <w:szCs w:val="24"/>
                <w:lang w:val="sq-AL" w:eastAsia="sq-AL"/>
              </w:rPr>
              <w:t xml:space="preserve"> years</w:t>
            </w:r>
            <w:r w:rsidRPr="00EB6504">
              <w:rPr>
                <w:rFonts w:ascii="Times New Roman" w:eastAsia="Times New Roman" w:hAnsi="Times New Roman" w:cs="Times New Roman"/>
                <w:noProof/>
                <w:sz w:val="24"/>
                <w:szCs w:val="24"/>
                <w:lang w:val="sq-AL" w:eastAsia="sq-AL"/>
              </w:rPr>
              <w:t xml:space="preserve"> ago to determine if there is data coherence or there have been major changes.</w:t>
            </w:r>
          </w:p>
        </w:tc>
      </w:tr>
      <w:tr w:rsidR="00191853" w:rsidRPr="00493D72" w:rsidTr="00191853">
        <w:trPr>
          <w:trHeight w:val="567"/>
        </w:trPr>
        <w:tc>
          <w:tcPr>
            <w:tcW w:w="10589" w:type="dxa"/>
            <w:gridSpan w:val="2"/>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83043743"/>
            <w:r w:rsidRPr="00493D72">
              <w:rPr>
                <w:rFonts w:ascii="Times New Roman" w:eastAsia="Times New Roman" w:hAnsi="Times New Roman" w:cs="Times New Roman"/>
                <w:noProof/>
                <w:color w:val="000000" w:themeColor="text1"/>
                <w:sz w:val="24"/>
                <w:szCs w:val="24"/>
                <w:lang w:val="sq-AL" w:eastAsia="sq-AL"/>
              </w:rPr>
              <w:t>12. Relevance</w:t>
            </w:r>
            <w:bookmarkEnd w:id="12"/>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12.1. User needs</w:t>
            </w:r>
          </w:p>
        </w:tc>
        <w:tc>
          <w:tcPr>
            <w:tcW w:w="8071" w:type="dxa"/>
            <w:shd w:val="clear" w:color="auto" w:fill="auto"/>
            <w:vAlign w:val="center"/>
          </w:tcPr>
          <w:p w:rsidR="00191853" w:rsidRPr="004A58B5" w:rsidRDefault="00191853" w:rsidP="004A58B5">
            <w:pPr>
              <w:spacing w:before="240" w:after="0" w:line="240" w:lineRule="auto"/>
              <w:jc w:val="both"/>
              <w:rPr>
                <w:rFonts w:ascii="Times New Roman" w:eastAsia="Times New Roman" w:hAnsi="Times New Roman" w:cs="Times New Roman"/>
                <w:color w:val="000000"/>
                <w:sz w:val="24"/>
                <w:szCs w:val="24"/>
              </w:rPr>
            </w:pPr>
            <w:r w:rsidRPr="004A58B5">
              <w:rPr>
                <w:rFonts w:ascii="Times New Roman" w:eastAsia="Times New Roman" w:hAnsi="Times New Roman" w:cs="Times New Roman"/>
                <w:color w:val="000000"/>
                <w:sz w:val="24"/>
                <w:szCs w:val="24"/>
              </w:rPr>
              <w:t xml:space="preserve">Users of </w:t>
            </w:r>
            <w:r>
              <w:rPr>
                <w:rFonts w:ascii="Times New Roman" w:eastAsia="Times New Roman" w:hAnsi="Times New Roman" w:cs="Times New Roman"/>
                <w:color w:val="000000"/>
                <w:sz w:val="24"/>
                <w:szCs w:val="24"/>
              </w:rPr>
              <w:t>Forest</w:t>
            </w:r>
            <w:r w:rsidRPr="004A58B5">
              <w:rPr>
                <w:rFonts w:ascii="Times New Roman" w:eastAsia="Times New Roman" w:hAnsi="Times New Roman" w:cs="Times New Roman"/>
                <w:color w:val="000000"/>
                <w:sz w:val="24"/>
                <w:szCs w:val="24"/>
              </w:rPr>
              <w:t xml:space="preserve"> Statistics are divided into internal and external users.</w:t>
            </w:r>
          </w:p>
          <w:p w:rsidR="00191853" w:rsidRPr="004A58B5" w:rsidRDefault="00191853" w:rsidP="004A58B5">
            <w:pPr>
              <w:numPr>
                <w:ilvl w:val="0"/>
                <w:numId w:val="7"/>
              </w:numPr>
              <w:spacing w:after="0" w:line="240" w:lineRule="auto"/>
              <w:contextualSpacing/>
              <w:jc w:val="both"/>
              <w:rPr>
                <w:rFonts w:ascii="Times New Roman" w:eastAsia="Times New Roman" w:hAnsi="Times New Roman" w:cs="Times New Roman"/>
                <w:color w:val="000000"/>
                <w:sz w:val="24"/>
                <w:szCs w:val="24"/>
              </w:rPr>
            </w:pPr>
            <w:r w:rsidRPr="004A58B5">
              <w:rPr>
                <w:rFonts w:ascii="Times New Roman" w:eastAsia="Times New Roman" w:hAnsi="Times New Roman" w:cs="Times New Roman"/>
                <w:color w:val="000000"/>
                <w:sz w:val="24"/>
                <w:szCs w:val="24"/>
              </w:rPr>
              <w:t>External users:</w:t>
            </w:r>
          </w:p>
          <w:p w:rsidR="00191853" w:rsidRPr="004A58B5" w:rsidRDefault="00191853" w:rsidP="004A58B5">
            <w:pPr>
              <w:spacing w:after="0" w:line="240" w:lineRule="auto"/>
              <w:jc w:val="both"/>
              <w:rPr>
                <w:rFonts w:ascii="Times New Roman" w:eastAsia="Times New Roman" w:hAnsi="Times New Roman" w:cs="Times New Roman"/>
                <w:color w:val="000000"/>
                <w:sz w:val="24"/>
                <w:szCs w:val="24"/>
              </w:rPr>
            </w:pPr>
            <w:r w:rsidRPr="004A58B5">
              <w:rPr>
                <w:rFonts w:ascii="Times New Roman" w:eastAsia="Times New Roman" w:hAnsi="Times New Roman" w:cs="Times New Roman"/>
                <w:color w:val="000000"/>
                <w:sz w:val="24"/>
                <w:szCs w:val="24"/>
              </w:rPr>
              <w:t xml:space="preserve">             • Public Administration Institutions</w:t>
            </w:r>
          </w:p>
          <w:p w:rsidR="00191853" w:rsidRPr="004A58B5" w:rsidRDefault="00191853" w:rsidP="004A58B5">
            <w:pPr>
              <w:spacing w:after="0" w:line="240" w:lineRule="auto"/>
              <w:jc w:val="both"/>
              <w:rPr>
                <w:rFonts w:ascii="Times New Roman" w:eastAsia="Times New Roman" w:hAnsi="Times New Roman" w:cs="Times New Roman"/>
                <w:color w:val="000000"/>
                <w:sz w:val="24"/>
                <w:szCs w:val="24"/>
              </w:rPr>
            </w:pPr>
            <w:r w:rsidRPr="004A58B5">
              <w:rPr>
                <w:rFonts w:ascii="Times New Roman" w:eastAsia="Times New Roman" w:hAnsi="Times New Roman" w:cs="Times New Roman"/>
                <w:color w:val="000000"/>
                <w:sz w:val="24"/>
                <w:szCs w:val="24"/>
              </w:rPr>
              <w:t xml:space="preserve">             • Universities</w:t>
            </w:r>
          </w:p>
          <w:p w:rsidR="00191853" w:rsidRPr="004A58B5" w:rsidRDefault="00191853" w:rsidP="004A58B5">
            <w:pPr>
              <w:spacing w:after="0" w:line="240" w:lineRule="auto"/>
              <w:jc w:val="both"/>
              <w:rPr>
                <w:rFonts w:ascii="Times New Roman" w:eastAsia="Times New Roman" w:hAnsi="Times New Roman" w:cs="Times New Roman"/>
                <w:color w:val="000000"/>
                <w:sz w:val="24"/>
                <w:szCs w:val="24"/>
              </w:rPr>
            </w:pPr>
            <w:r w:rsidRPr="004A58B5">
              <w:rPr>
                <w:rFonts w:ascii="Times New Roman" w:eastAsia="Times New Roman" w:hAnsi="Times New Roman" w:cs="Times New Roman"/>
                <w:color w:val="000000"/>
                <w:sz w:val="24"/>
                <w:szCs w:val="24"/>
              </w:rPr>
              <w:t xml:space="preserve">             • Non-profit national and international organizations</w:t>
            </w:r>
          </w:p>
          <w:p w:rsidR="00191853" w:rsidRPr="004A58B5" w:rsidRDefault="00191853" w:rsidP="004A58B5">
            <w:pPr>
              <w:spacing w:after="0" w:line="240" w:lineRule="auto"/>
              <w:jc w:val="both"/>
              <w:rPr>
                <w:rFonts w:ascii="Times New Roman" w:eastAsia="Times New Roman" w:hAnsi="Times New Roman" w:cs="Times New Roman"/>
                <w:color w:val="000000"/>
                <w:sz w:val="24"/>
                <w:szCs w:val="24"/>
              </w:rPr>
            </w:pPr>
            <w:r w:rsidRPr="004A58B5">
              <w:rPr>
                <w:rFonts w:ascii="Times New Roman" w:eastAsia="Times New Roman" w:hAnsi="Times New Roman" w:cs="Times New Roman"/>
                <w:color w:val="000000"/>
                <w:sz w:val="24"/>
                <w:szCs w:val="24"/>
              </w:rPr>
              <w:t xml:space="preserve">             • Businesses</w:t>
            </w:r>
          </w:p>
          <w:p w:rsidR="00191853" w:rsidRPr="004A58B5" w:rsidRDefault="00191853" w:rsidP="004A58B5">
            <w:pPr>
              <w:spacing w:line="240" w:lineRule="auto"/>
              <w:jc w:val="both"/>
              <w:rPr>
                <w:rFonts w:ascii="Times New Roman" w:eastAsia="Times New Roman" w:hAnsi="Times New Roman" w:cs="Times New Roman"/>
                <w:color w:val="000000"/>
                <w:sz w:val="24"/>
                <w:szCs w:val="24"/>
              </w:rPr>
            </w:pPr>
            <w:r w:rsidRPr="004A58B5">
              <w:rPr>
                <w:rFonts w:ascii="Times New Roman" w:eastAsia="Times New Roman" w:hAnsi="Times New Roman" w:cs="Times New Roman"/>
                <w:color w:val="000000"/>
                <w:sz w:val="24"/>
                <w:szCs w:val="24"/>
              </w:rPr>
              <w:t xml:space="preserve">             • Researchers, students and other similar groups.</w:t>
            </w:r>
          </w:p>
          <w:p w:rsidR="00191853" w:rsidRPr="00D61D20" w:rsidRDefault="00191853" w:rsidP="004A58B5">
            <w:pPr>
              <w:numPr>
                <w:ilvl w:val="0"/>
                <w:numId w:val="6"/>
              </w:numPr>
              <w:spacing w:after="0" w:line="240" w:lineRule="auto"/>
              <w:ind w:right="86"/>
              <w:contextualSpacing/>
              <w:jc w:val="both"/>
              <w:rPr>
                <w:rFonts w:ascii="Times New Roman" w:eastAsia="Times New Roman" w:hAnsi="Times New Roman" w:cs="Times New Roman"/>
                <w:sz w:val="24"/>
                <w:szCs w:val="24"/>
              </w:rPr>
            </w:pPr>
            <w:r w:rsidRPr="00D61D20">
              <w:rPr>
                <w:rFonts w:ascii="Times New Roman" w:eastAsia="Times New Roman" w:hAnsi="Times New Roman" w:cs="Times New Roman"/>
                <w:sz w:val="24"/>
                <w:szCs w:val="24"/>
              </w:rPr>
              <w:t>Internal users:</w:t>
            </w:r>
          </w:p>
          <w:p w:rsidR="00191853" w:rsidRPr="00D61D20" w:rsidRDefault="00191853" w:rsidP="004A58B5">
            <w:pPr>
              <w:spacing w:after="0" w:line="240" w:lineRule="auto"/>
              <w:ind w:left="101" w:right="86"/>
              <w:jc w:val="both"/>
              <w:rPr>
                <w:rFonts w:ascii="Times New Roman" w:eastAsia="Times New Roman" w:hAnsi="Times New Roman" w:cs="Times New Roman"/>
                <w:sz w:val="24"/>
                <w:szCs w:val="24"/>
              </w:rPr>
            </w:pPr>
            <w:r w:rsidRPr="00D61D20">
              <w:rPr>
                <w:rFonts w:ascii="Times New Roman" w:eastAsia="Times New Roman" w:hAnsi="Times New Roman" w:cs="Times New Roman"/>
                <w:sz w:val="24"/>
                <w:szCs w:val="24"/>
              </w:rPr>
              <w:t xml:space="preserve">           • National Accounts Directorate </w:t>
            </w:r>
          </w:p>
          <w:p w:rsidR="00191853" w:rsidRPr="00D61D20" w:rsidRDefault="00191853" w:rsidP="004A58B5">
            <w:pPr>
              <w:spacing w:after="0" w:line="240" w:lineRule="auto"/>
              <w:ind w:left="101" w:right="86"/>
              <w:jc w:val="both"/>
              <w:rPr>
                <w:rFonts w:ascii="Times New Roman" w:eastAsia="Times New Roman" w:hAnsi="Times New Roman" w:cs="Times New Roman"/>
                <w:sz w:val="24"/>
                <w:szCs w:val="24"/>
              </w:rPr>
            </w:pPr>
            <w:r w:rsidRPr="00D61D20">
              <w:rPr>
                <w:rFonts w:ascii="Times New Roman" w:eastAsia="Times New Roman" w:hAnsi="Times New Roman" w:cs="Times New Roman"/>
                <w:sz w:val="24"/>
                <w:szCs w:val="24"/>
              </w:rPr>
              <w:t xml:space="preserve">           • Directorate of Economic Statistic             </w:t>
            </w:r>
          </w:p>
          <w:p w:rsidR="00191853" w:rsidRPr="00D61D20" w:rsidRDefault="00191853" w:rsidP="004A58B5">
            <w:pPr>
              <w:spacing w:after="0" w:line="240" w:lineRule="auto"/>
              <w:ind w:right="86"/>
              <w:jc w:val="both"/>
              <w:rPr>
                <w:rFonts w:ascii="Times New Roman" w:eastAsia="Times New Roman" w:hAnsi="Times New Roman" w:cs="Times New Roman"/>
                <w:sz w:val="24"/>
                <w:szCs w:val="24"/>
              </w:rPr>
            </w:pPr>
            <w:r w:rsidRPr="00D61D20">
              <w:rPr>
                <w:rFonts w:ascii="Times New Roman" w:eastAsia="Times New Roman" w:hAnsi="Times New Roman" w:cs="Times New Roman"/>
                <w:sz w:val="24"/>
                <w:szCs w:val="24"/>
              </w:rPr>
              <w:t xml:space="preserve">             • Directorate of Social Statistics</w:t>
            </w:r>
          </w:p>
          <w:p w:rsidR="00191853" w:rsidRPr="00D61D20" w:rsidRDefault="00191853" w:rsidP="004A58B5">
            <w:pPr>
              <w:spacing w:after="0" w:line="240" w:lineRule="auto"/>
              <w:ind w:right="86"/>
              <w:jc w:val="both"/>
              <w:rPr>
                <w:rFonts w:ascii="Times New Roman" w:eastAsia="Times New Roman" w:hAnsi="Times New Roman" w:cs="Times New Roman"/>
                <w:sz w:val="24"/>
                <w:szCs w:val="24"/>
              </w:rPr>
            </w:pPr>
            <w:r w:rsidRPr="00D61D20">
              <w:rPr>
                <w:rFonts w:ascii="Times New Roman" w:eastAsia="Times New Roman" w:hAnsi="Times New Roman" w:cs="Times New Roman"/>
                <w:sz w:val="24"/>
                <w:szCs w:val="24"/>
              </w:rPr>
              <w:t xml:space="preserve">             • Directory of Real Sector</w:t>
            </w:r>
          </w:p>
          <w:p w:rsidR="00191853" w:rsidRPr="00493D72" w:rsidRDefault="00191853" w:rsidP="004A58B5">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D61D20">
              <w:rPr>
                <w:rFonts w:ascii="Times New Roman" w:eastAsia="Times New Roman" w:hAnsi="Times New Roman" w:cs="Times New Roman"/>
                <w:sz w:val="24"/>
                <w:szCs w:val="24"/>
              </w:rPr>
              <w:t xml:space="preserve"> Who use </w:t>
            </w:r>
            <w:r w:rsidRPr="00D61D20">
              <w:rPr>
                <w:rFonts w:ascii="Times New Roman" w:eastAsia="Times New Roman" w:hAnsi="Times New Roman" w:cs="Times New Roman"/>
                <w:color w:val="000000"/>
                <w:sz w:val="24"/>
                <w:szCs w:val="24"/>
              </w:rPr>
              <w:t xml:space="preserve">forest statistics </w:t>
            </w:r>
            <w:r w:rsidRPr="00D61D20">
              <w:rPr>
                <w:rFonts w:ascii="Times New Roman" w:eastAsia="Times New Roman" w:hAnsi="Times New Roman" w:cs="Times New Roman"/>
                <w:sz w:val="24"/>
                <w:szCs w:val="24"/>
              </w:rPr>
              <w:t>as input to their work.</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12.2. User satisfaction</w:t>
            </w:r>
          </w:p>
        </w:tc>
        <w:tc>
          <w:tcPr>
            <w:tcW w:w="8071" w:type="dxa"/>
            <w:shd w:val="clear" w:color="auto" w:fill="auto"/>
            <w:noWrap/>
            <w:vAlign w:val="center"/>
            <w:hideMark/>
          </w:tcPr>
          <w:p w:rsidR="00191853" w:rsidRPr="00BD5C1C" w:rsidRDefault="00191853" w:rsidP="00BD5C1C">
            <w:pPr>
              <w:spacing w:before="240" w:after="240" w:line="240" w:lineRule="auto"/>
              <w:ind w:left="101" w:right="86"/>
              <w:jc w:val="both"/>
              <w:rPr>
                <w:rFonts w:ascii="Times New Roman" w:eastAsia="Times New Roman" w:hAnsi="Times New Roman" w:cs="Times New Roman"/>
                <w:color w:val="000000"/>
                <w:sz w:val="24"/>
                <w:szCs w:val="24"/>
                <w:lang w:val="en-GB" w:eastAsia="en-GB"/>
              </w:rPr>
            </w:pPr>
            <w:r w:rsidRPr="00BD5C1C">
              <w:rPr>
                <w:rFonts w:ascii="Times New Roman" w:eastAsia="Times New Roman" w:hAnsi="Times New Roman" w:cs="Times New Roman"/>
                <w:color w:val="000000"/>
                <w:sz w:val="24"/>
                <w:szCs w:val="24"/>
                <w:lang w:val="en-GB" w:eastAsia="en-GB"/>
              </w:rPr>
              <w:t>Page Views (Hits) on “</w:t>
            </w:r>
            <w:r>
              <w:rPr>
                <w:rFonts w:ascii="Times New Roman" w:eastAsia="Times New Roman" w:hAnsi="Times New Roman" w:cs="Times New Roman"/>
                <w:color w:val="000000"/>
                <w:sz w:val="24"/>
                <w:szCs w:val="24"/>
                <w:lang w:val="en-GB" w:eastAsia="en-GB"/>
              </w:rPr>
              <w:t>Forest</w:t>
            </w:r>
            <w:r w:rsidRPr="00BD5C1C">
              <w:rPr>
                <w:rFonts w:ascii="Times New Roman" w:eastAsia="Times New Roman" w:hAnsi="Times New Roman" w:cs="Times New Roman"/>
                <w:color w:val="000000"/>
                <w:sz w:val="24"/>
                <w:szCs w:val="24"/>
                <w:lang w:val="en-GB" w:eastAsia="en-GB"/>
              </w:rPr>
              <w:t xml:space="preserve"> Statistics” in 20</w:t>
            </w:r>
            <w:r>
              <w:rPr>
                <w:rFonts w:ascii="Times New Roman" w:eastAsia="Times New Roman" w:hAnsi="Times New Roman" w:cs="Times New Roman"/>
                <w:color w:val="000000"/>
                <w:sz w:val="24"/>
                <w:szCs w:val="24"/>
                <w:lang w:val="en-GB" w:eastAsia="en-GB"/>
              </w:rPr>
              <w:t xml:space="preserve">20 are around </w:t>
            </w:r>
            <w:r w:rsidRPr="00EB6504">
              <w:rPr>
                <w:rFonts w:ascii="Times New Roman" w:eastAsia="Times New Roman" w:hAnsi="Times New Roman" w:cs="Times New Roman"/>
                <w:color w:val="000000"/>
                <w:sz w:val="24"/>
                <w:szCs w:val="24"/>
                <w:lang w:val="en-GB" w:eastAsia="en-GB"/>
              </w:rPr>
              <w:t>3</w:t>
            </w:r>
            <w:r>
              <w:rPr>
                <w:rFonts w:ascii="Times New Roman" w:eastAsia="Times New Roman" w:hAnsi="Times New Roman" w:cs="Times New Roman"/>
                <w:color w:val="000000"/>
                <w:sz w:val="24"/>
                <w:szCs w:val="24"/>
                <w:lang w:val="en-GB" w:eastAsia="en-GB"/>
              </w:rPr>
              <w:t>,</w:t>
            </w:r>
            <w:r w:rsidRPr="00EB6504">
              <w:rPr>
                <w:rFonts w:ascii="Times New Roman" w:eastAsia="Times New Roman" w:hAnsi="Times New Roman" w:cs="Times New Roman"/>
                <w:color w:val="000000"/>
                <w:sz w:val="24"/>
                <w:szCs w:val="24"/>
                <w:lang w:val="en-GB" w:eastAsia="en-GB"/>
              </w:rPr>
              <w:t>903</w:t>
            </w:r>
            <w:r>
              <w:rPr>
                <w:rFonts w:ascii="Times New Roman" w:eastAsia="Times New Roman" w:hAnsi="Times New Roman" w:cs="Times New Roman"/>
                <w:color w:val="000000"/>
                <w:sz w:val="24"/>
                <w:szCs w:val="24"/>
                <w:lang w:val="en-GB" w:eastAsia="en-GB"/>
              </w:rPr>
              <w:t xml:space="preserve"> </w:t>
            </w:r>
            <w:r w:rsidRPr="00BD5C1C">
              <w:rPr>
                <w:rFonts w:ascii="Times New Roman" w:eastAsia="Times New Roman" w:hAnsi="Times New Roman" w:cs="Times New Roman"/>
                <w:color w:val="000000"/>
                <w:sz w:val="24"/>
                <w:szCs w:val="24"/>
                <w:lang w:val="en-GB" w:eastAsia="en-GB"/>
              </w:rPr>
              <w:t>clicks.</w:t>
            </w:r>
          </w:p>
          <w:p w:rsidR="00191853" w:rsidRPr="00BD5C1C" w:rsidRDefault="00191853" w:rsidP="00BD5C1C">
            <w:pPr>
              <w:spacing w:before="240" w:after="0" w:line="240" w:lineRule="auto"/>
              <w:ind w:left="101" w:right="86"/>
              <w:jc w:val="both"/>
              <w:rPr>
                <w:rFonts w:ascii="Times New Roman" w:eastAsia="Times New Roman" w:hAnsi="Times New Roman" w:cs="Times New Roman"/>
                <w:color w:val="000000"/>
                <w:sz w:val="24"/>
                <w:szCs w:val="24"/>
                <w:lang w:val="en-GB" w:eastAsia="en-GB"/>
              </w:rPr>
            </w:pPr>
            <w:r w:rsidRPr="00BD5C1C">
              <w:rPr>
                <w:rFonts w:ascii="Times New Roman" w:eastAsia="Times New Roman" w:hAnsi="Times New Roman" w:cs="Times New Roman"/>
                <w:color w:val="000000"/>
                <w:sz w:val="24"/>
                <w:szCs w:val="24"/>
                <w:lang w:val="en-GB" w:eastAsia="en-GB"/>
              </w:rPr>
              <w:lastRenderedPageBreak/>
              <w:t>During 20</w:t>
            </w:r>
            <w:r>
              <w:rPr>
                <w:rFonts w:ascii="Times New Roman" w:eastAsia="Times New Roman" w:hAnsi="Times New Roman" w:cs="Times New Roman"/>
                <w:color w:val="000000"/>
                <w:sz w:val="24"/>
                <w:szCs w:val="24"/>
                <w:lang w:val="en-GB" w:eastAsia="en-GB"/>
              </w:rPr>
              <w:t>20</w:t>
            </w:r>
            <w:r w:rsidRPr="00BD5C1C">
              <w:rPr>
                <w:rFonts w:ascii="Times New Roman" w:eastAsia="Times New Roman" w:hAnsi="Times New Roman" w:cs="Times New Roman"/>
                <w:color w:val="000000"/>
                <w:sz w:val="24"/>
                <w:szCs w:val="24"/>
                <w:lang w:val="en-GB" w:eastAsia="en-GB"/>
              </w:rPr>
              <w:t xml:space="preserve">, INSTAT conducted User Satisfaction Survey from INSTAT publications. The survey results show that the overall quality of </w:t>
            </w:r>
            <w:r>
              <w:rPr>
                <w:rFonts w:ascii="Times New Roman" w:eastAsia="Times New Roman" w:hAnsi="Times New Roman" w:cs="Times New Roman"/>
                <w:color w:val="000000"/>
                <w:sz w:val="24"/>
                <w:szCs w:val="24"/>
                <w:lang w:val="en-GB" w:eastAsia="en-GB"/>
              </w:rPr>
              <w:t>Forest</w:t>
            </w:r>
            <w:r w:rsidRPr="00BD5C1C">
              <w:rPr>
                <w:rFonts w:ascii="Times New Roman" w:eastAsia="Times New Roman" w:hAnsi="Times New Roman" w:cs="Times New Roman"/>
                <w:color w:val="000000"/>
                <w:sz w:val="24"/>
                <w:szCs w:val="24"/>
                <w:lang w:val="en-GB" w:eastAsia="en-GB"/>
              </w:rPr>
              <w:t xml:space="preserve"> Statistics is rated </w:t>
            </w:r>
            <w:r w:rsidRPr="00EB6504">
              <w:rPr>
                <w:rFonts w:ascii="Times New Roman" w:eastAsia="Times New Roman" w:hAnsi="Times New Roman" w:cs="Times New Roman"/>
                <w:color w:val="000000"/>
                <w:sz w:val="24"/>
                <w:szCs w:val="24"/>
                <w:lang w:val="en-GB" w:eastAsia="en-GB"/>
              </w:rPr>
              <w:t>3.62 (72.4%)</w:t>
            </w:r>
            <w:r w:rsidRPr="00BD5C1C">
              <w:rPr>
                <w:rFonts w:ascii="Times New Roman" w:eastAsia="Times New Roman" w:hAnsi="Times New Roman" w:cs="Times New Roman"/>
                <w:color w:val="000000"/>
                <w:sz w:val="24"/>
                <w:szCs w:val="24"/>
                <w:lang w:val="en-GB" w:eastAsia="en-GB"/>
              </w:rPr>
              <w:t xml:space="preserve"> on a scale of 1 (very poor) to 5 (very good).</w:t>
            </w:r>
          </w:p>
          <w:p w:rsidR="00191853" w:rsidRPr="00BD5C1C" w:rsidRDefault="00191853" w:rsidP="00BD5C1C">
            <w:pPr>
              <w:spacing w:before="240" w:after="240" w:line="240" w:lineRule="auto"/>
              <w:ind w:left="101" w:right="86"/>
              <w:jc w:val="both"/>
              <w:rPr>
                <w:rFonts w:ascii="Calibri" w:eastAsia="Times New Roman" w:hAnsi="Calibri" w:cs="Times New Roman"/>
                <w:color w:val="000000"/>
                <w:lang w:val="en-GB" w:eastAsia="en-GB"/>
              </w:rPr>
            </w:pPr>
            <w:r w:rsidRPr="00BD5C1C">
              <w:rPr>
                <w:rFonts w:ascii="Times New Roman" w:eastAsia="Times New Roman" w:hAnsi="Times New Roman" w:cs="Times New Roman"/>
                <w:color w:val="000000"/>
                <w:sz w:val="24"/>
                <w:szCs w:val="24"/>
                <w:lang w:val="en-GB" w:eastAsia="en-GB"/>
              </w:rPr>
              <w:t xml:space="preserve">INSTAT organizes every year </w:t>
            </w:r>
            <w:hyperlink r:id="rId18" w:history="1">
              <w:r w:rsidRPr="00BD5C1C">
                <w:rPr>
                  <w:rFonts w:ascii="Times New Roman" w:eastAsia="Times New Roman" w:hAnsi="Times New Roman" w:cs="Times New Roman"/>
                  <w:color w:val="000000"/>
                  <w:sz w:val="24"/>
                  <w:szCs w:val="24"/>
                  <w:lang w:val="en-GB" w:eastAsia="en-GB"/>
                </w:rPr>
                <w:t>User Satisfaction Survey</w:t>
              </w:r>
            </w:hyperlink>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12.3. Completeness</w:t>
            </w:r>
          </w:p>
        </w:tc>
        <w:tc>
          <w:tcPr>
            <w:tcW w:w="8071" w:type="dxa"/>
            <w:shd w:val="clear" w:color="auto" w:fill="auto"/>
            <w:noWrap/>
            <w:vAlign w:val="center"/>
            <w:hideMark/>
          </w:tcPr>
          <w:p w:rsidR="00191853" w:rsidRPr="00493D72" w:rsidRDefault="00017CAB" w:rsidP="00F00F6B">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D61D20">
              <w:rPr>
                <w:rFonts w:ascii="Times New Roman" w:eastAsia="Times New Roman" w:hAnsi="Times New Roman" w:cs="Times New Roman"/>
                <w:noProof/>
                <w:color w:val="000000"/>
                <w:sz w:val="24"/>
                <w:szCs w:val="24"/>
                <w:lang w:val="sq-AL" w:eastAsia="sq-AL"/>
              </w:rPr>
              <w:t>The completeness of the data for "Forest and Biodiversity Statistics" for 2020 is judged by comparing the quality and quantity of indicators covered in INSTAT from those provided in the Official Statistics Program (2017-2021). The data completeness rate, for Forest Statistics and Biodiversity, is 100%.</w:t>
            </w:r>
          </w:p>
        </w:tc>
      </w:tr>
      <w:tr w:rsidR="00191853" w:rsidRPr="00493D72" w:rsidTr="00191853">
        <w:trPr>
          <w:trHeight w:val="567"/>
        </w:trPr>
        <w:tc>
          <w:tcPr>
            <w:tcW w:w="10589" w:type="dxa"/>
            <w:gridSpan w:val="2"/>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color w:val="000000"/>
                <w:sz w:val="24"/>
                <w:szCs w:val="24"/>
                <w:lang w:val="sq-AL" w:eastAsia="sq-AL"/>
              </w:rPr>
            </w:pPr>
            <w:bookmarkStart w:id="13" w:name="_Toc83043744"/>
            <w:r w:rsidRPr="00493D72">
              <w:rPr>
                <w:rFonts w:ascii="Times New Roman" w:eastAsia="Times New Roman" w:hAnsi="Times New Roman" w:cs="Times New Roman"/>
                <w:noProof/>
                <w:color w:val="000000" w:themeColor="text1"/>
                <w:sz w:val="24"/>
                <w:szCs w:val="24"/>
                <w:lang w:val="sq-AL" w:eastAsia="sq-AL"/>
              </w:rPr>
              <w:t>13. Accuracy and reliability</w:t>
            </w:r>
            <w:bookmarkEnd w:id="13"/>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13.1. Overall accuracy</w:t>
            </w:r>
          </w:p>
        </w:tc>
        <w:tc>
          <w:tcPr>
            <w:tcW w:w="8071" w:type="dxa"/>
            <w:shd w:val="clear" w:color="auto" w:fill="auto"/>
            <w:vAlign w:val="center"/>
          </w:tcPr>
          <w:p w:rsidR="00191853" w:rsidRPr="00944229" w:rsidRDefault="00944229" w:rsidP="00CF7139">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44229">
              <w:rPr>
                <w:rFonts w:ascii="Times New Roman" w:hAnsi="Times New Roman" w:cs="Times New Roman"/>
                <w:sz w:val="24"/>
                <w:szCs w:val="24"/>
              </w:rPr>
              <w:t>In general, the data have been checked with previous years to identify any significant changes in the performance of the data. In cases where changes are encountered, INSTAT notifies the relevant data sources to inform about the findings found in order to correct this data if deemed necessary or to be officially confirmed.</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13.2. Sampling error</w:t>
            </w:r>
          </w:p>
        </w:tc>
        <w:tc>
          <w:tcPr>
            <w:tcW w:w="8071" w:type="dxa"/>
            <w:shd w:val="clear" w:color="auto" w:fill="auto"/>
            <w:vAlign w:val="center"/>
          </w:tcPr>
          <w:p w:rsidR="00191853" w:rsidRPr="00493D72" w:rsidRDefault="006F4941" w:rsidP="006F4941">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color w:val="000000"/>
                <w:sz w:val="24"/>
                <w:szCs w:val="24"/>
              </w:rPr>
              <w:t>Not applicable.</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13.3. Non - sampling error</w:t>
            </w:r>
          </w:p>
        </w:tc>
        <w:tc>
          <w:tcPr>
            <w:tcW w:w="8071" w:type="dxa"/>
            <w:shd w:val="clear" w:color="auto" w:fill="auto"/>
            <w:vAlign w:val="center"/>
          </w:tcPr>
          <w:p w:rsidR="00191853" w:rsidRPr="00906982" w:rsidRDefault="00906982" w:rsidP="00CF7139">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06982">
              <w:rPr>
                <w:rFonts w:ascii="Times New Roman" w:hAnsi="Times New Roman" w:cs="Times New Roman"/>
                <w:sz w:val="24"/>
                <w:szCs w:val="24"/>
              </w:rPr>
              <w:t>The non-sampling errors are mainly errors of the administrative data sources reported data. Data review occurs only if the relevant institutions review the data sent to INSTAT for the purpose of updating or any potential human error. If the relevant institutions review the data sent to INSTAT, these changes will be reflected in the nearest publication and brief explanatory information will be provided to users.</w:t>
            </w:r>
          </w:p>
        </w:tc>
      </w:tr>
      <w:tr w:rsidR="00191853" w:rsidRPr="00493D72" w:rsidTr="00191853">
        <w:trPr>
          <w:trHeight w:val="567"/>
        </w:trPr>
        <w:tc>
          <w:tcPr>
            <w:tcW w:w="10589" w:type="dxa"/>
            <w:gridSpan w:val="2"/>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color w:val="000000" w:themeColor="text1"/>
                <w:sz w:val="24"/>
                <w:szCs w:val="24"/>
                <w:lang w:val="sq-AL" w:eastAsia="sq-AL"/>
              </w:rPr>
            </w:pPr>
            <w:bookmarkStart w:id="14" w:name="_Toc83043745"/>
            <w:r w:rsidRPr="00493D72">
              <w:rPr>
                <w:rFonts w:ascii="Times New Roman" w:eastAsia="Times New Roman" w:hAnsi="Times New Roman" w:cs="Times New Roman"/>
                <w:noProof/>
                <w:color w:val="000000" w:themeColor="text1"/>
                <w:sz w:val="24"/>
                <w:szCs w:val="24"/>
                <w:lang w:val="sq-AL" w:eastAsia="sq-AL"/>
              </w:rPr>
              <w:t>14. Timeliness and punctuality</w:t>
            </w:r>
            <w:bookmarkEnd w:id="14"/>
          </w:p>
        </w:tc>
      </w:tr>
      <w:tr w:rsidR="00191853" w:rsidRPr="00493D72" w:rsidTr="0017614B">
        <w:trPr>
          <w:trHeight w:val="2474"/>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14.1. Timeliness</w:t>
            </w:r>
          </w:p>
        </w:tc>
        <w:tc>
          <w:tcPr>
            <w:tcW w:w="8071" w:type="dxa"/>
            <w:shd w:val="clear" w:color="auto" w:fill="auto"/>
            <w:vAlign w:val="center"/>
          </w:tcPr>
          <w:p w:rsidR="00191853" w:rsidRPr="003D0C9C" w:rsidRDefault="00191853" w:rsidP="00DF4C89">
            <w:pPr>
              <w:spacing w:before="240" w:after="240" w:line="240" w:lineRule="auto"/>
              <w:ind w:left="101" w:right="86"/>
              <w:jc w:val="both"/>
              <w:rPr>
                <w:rFonts w:ascii="Times New Roman" w:eastAsia="Times New Roman" w:hAnsi="Times New Roman" w:cs="Times New Roman"/>
                <w:noProof/>
                <w:color w:val="000000" w:themeColor="text1"/>
                <w:sz w:val="24"/>
                <w:szCs w:val="24"/>
                <w:lang w:eastAsia="sq-AL"/>
              </w:rPr>
            </w:pPr>
            <w:r w:rsidRPr="003D0C9C">
              <w:rPr>
                <w:rFonts w:ascii="Times New Roman" w:eastAsia="Times New Roman" w:hAnsi="Times New Roman" w:cs="Times New Roman"/>
                <w:noProof/>
                <w:color w:val="000000" w:themeColor="text1"/>
                <w:sz w:val="24"/>
                <w:szCs w:val="24"/>
                <w:lang w:eastAsia="sq-AL"/>
              </w:rPr>
              <w:t xml:space="preserve">Results are published on INSTAT website </w:t>
            </w:r>
            <w:r>
              <w:rPr>
                <w:rFonts w:ascii="Times New Roman" w:eastAsia="Times New Roman" w:hAnsi="Times New Roman" w:cs="Times New Roman"/>
                <w:noProof/>
                <w:color w:val="000000" w:themeColor="text1"/>
                <w:sz w:val="24"/>
                <w:szCs w:val="24"/>
                <w:lang w:eastAsia="sq-AL"/>
              </w:rPr>
              <w:t>252</w:t>
            </w:r>
            <w:r w:rsidRPr="003D0C9C">
              <w:rPr>
                <w:rFonts w:ascii="Times New Roman" w:eastAsia="Times New Roman" w:hAnsi="Times New Roman" w:cs="Times New Roman"/>
                <w:noProof/>
                <w:color w:val="000000" w:themeColor="text1"/>
                <w:sz w:val="24"/>
                <w:szCs w:val="24"/>
                <w:lang w:eastAsia="sq-AL"/>
              </w:rPr>
              <w:t xml:space="preserve"> days after the end of the reference period (</w:t>
            </w:r>
            <w:r w:rsidRPr="004613CB">
              <w:rPr>
                <w:rFonts w:ascii="Times New Roman" w:eastAsia="Times New Roman" w:hAnsi="Times New Roman" w:cs="Times New Roman"/>
                <w:noProof/>
                <w:color w:val="000000" w:themeColor="text1"/>
                <w:sz w:val="24"/>
                <w:szCs w:val="24"/>
                <w:lang w:eastAsia="sq-AL"/>
              </w:rPr>
              <w:t>T+252 days</w:t>
            </w:r>
            <w:r w:rsidRPr="003D0C9C">
              <w:rPr>
                <w:rFonts w:ascii="Times New Roman" w:eastAsia="Times New Roman" w:hAnsi="Times New Roman" w:cs="Times New Roman"/>
                <w:noProof/>
                <w:color w:val="000000" w:themeColor="text1"/>
                <w:sz w:val="24"/>
                <w:szCs w:val="24"/>
                <w:lang w:eastAsia="sq-AL"/>
              </w:rPr>
              <w:t xml:space="preserve">). The reference period of </w:t>
            </w:r>
            <w:r w:rsidRPr="00DF4C89">
              <w:rPr>
                <w:rFonts w:ascii="Times New Roman" w:eastAsia="Times New Roman" w:hAnsi="Times New Roman" w:cs="Times New Roman"/>
                <w:noProof/>
                <w:color w:val="000000" w:themeColor="text1"/>
                <w:sz w:val="24"/>
                <w:szCs w:val="24"/>
                <w:lang w:eastAsia="sq-AL"/>
              </w:rPr>
              <w:t>Forest and Biodiversity Statistics</w:t>
            </w:r>
            <w:r w:rsidRPr="003D0C9C">
              <w:rPr>
                <w:rFonts w:ascii="Times New Roman" w:eastAsia="Times New Roman" w:hAnsi="Times New Roman" w:cs="Times New Roman"/>
                <w:noProof/>
                <w:color w:val="000000" w:themeColor="text1"/>
                <w:sz w:val="24"/>
                <w:szCs w:val="24"/>
                <w:lang w:eastAsia="sq-AL"/>
              </w:rPr>
              <w:t>is December 31st, 2020.</w:t>
            </w:r>
          </w:p>
          <w:tbl>
            <w:tblPr>
              <w:tblStyle w:val="TableGrid"/>
              <w:tblW w:w="2682" w:type="pct"/>
              <w:tblLayout w:type="fixed"/>
              <w:tblLook w:val="04A0" w:firstRow="1" w:lastRow="0" w:firstColumn="1" w:lastColumn="0" w:noHBand="0" w:noVBand="1"/>
            </w:tblPr>
            <w:tblGrid>
              <w:gridCol w:w="2685"/>
              <w:gridCol w:w="1523"/>
            </w:tblGrid>
            <w:tr w:rsidR="00191853" w:rsidRPr="003D0C9C" w:rsidTr="00E52362">
              <w:trPr>
                <w:trHeight w:val="305"/>
              </w:trPr>
              <w:tc>
                <w:tcPr>
                  <w:tcW w:w="2521" w:type="dxa"/>
                  <w:shd w:val="clear" w:color="auto" w:fill="auto"/>
                </w:tcPr>
                <w:p w:rsidR="00191853" w:rsidRPr="003D0C9C" w:rsidRDefault="00191853" w:rsidP="00DF4C89">
                  <w:pPr>
                    <w:spacing w:line="276" w:lineRule="auto"/>
                    <w:jc w:val="both"/>
                    <w:rPr>
                      <w:rFonts w:ascii="Times New Roman" w:eastAsia="Times New Roman" w:hAnsi="Times New Roman" w:cs="Times New Roman"/>
                      <w:noProof/>
                      <w:color w:val="000000" w:themeColor="text1"/>
                      <w:sz w:val="24"/>
                      <w:szCs w:val="24"/>
                      <w:lang w:eastAsia="sq-AL"/>
                    </w:rPr>
                  </w:pPr>
                  <w:r w:rsidRPr="003D0C9C">
                    <w:rPr>
                      <w:rFonts w:ascii="Times New Roman" w:eastAsia="Times New Roman" w:hAnsi="Times New Roman" w:cs="Times New Roman"/>
                      <w:noProof/>
                      <w:color w:val="000000" w:themeColor="text1"/>
                      <w:sz w:val="24"/>
                      <w:szCs w:val="24"/>
                      <w:lang w:eastAsia="sq-AL"/>
                    </w:rPr>
                    <w:t>Reference period</w:t>
                  </w:r>
                </w:p>
              </w:tc>
              <w:tc>
                <w:tcPr>
                  <w:tcW w:w="1430" w:type="dxa"/>
                  <w:shd w:val="clear" w:color="auto" w:fill="auto"/>
                </w:tcPr>
                <w:p w:rsidR="00191853" w:rsidRPr="003D0C9C" w:rsidRDefault="00191853" w:rsidP="00F55215">
                  <w:pPr>
                    <w:spacing w:line="276" w:lineRule="auto"/>
                    <w:jc w:val="right"/>
                    <w:rPr>
                      <w:rFonts w:ascii="Times New Roman" w:eastAsia="Times New Roman" w:hAnsi="Times New Roman" w:cs="Times New Roman"/>
                      <w:noProof/>
                      <w:color w:val="000000" w:themeColor="text1"/>
                      <w:sz w:val="24"/>
                      <w:szCs w:val="24"/>
                      <w:lang w:eastAsia="sq-AL"/>
                    </w:rPr>
                  </w:pPr>
                  <w:r w:rsidRPr="003D0C9C">
                    <w:rPr>
                      <w:rFonts w:ascii="Times New Roman" w:eastAsia="Times New Roman" w:hAnsi="Times New Roman" w:cs="Times New Roman"/>
                      <w:noProof/>
                      <w:color w:val="000000" w:themeColor="text1"/>
                      <w:sz w:val="24"/>
                      <w:szCs w:val="24"/>
                      <w:lang w:eastAsia="sq-AL"/>
                    </w:rPr>
                    <w:t>12/31/2020</w:t>
                  </w:r>
                </w:p>
              </w:tc>
            </w:tr>
            <w:tr w:rsidR="00191853" w:rsidRPr="003D0C9C" w:rsidTr="00E52362">
              <w:trPr>
                <w:trHeight w:val="278"/>
              </w:trPr>
              <w:tc>
                <w:tcPr>
                  <w:tcW w:w="2521" w:type="dxa"/>
                  <w:shd w:val="clear" w:color="auto" w:fill="auto"/>
                </w:tcPr>
                <w:p w:rsidR="00191853" w:rsidRPr="003D0C9C" w:rsidRDefault="00191853" w:rsidP="00DF4C89">
                  <w:pPr>
                    <w:spacing w:line="276" w:lineRule="auto"/>
                    <w:jc w:val="both"/>
                    <w:rPr>
                      <w:rFonts w:ascii="Times New Roman" w:eastAsia="Times New Roman" w:hAnsi="Times New Roman" w:cs="Times New Roman"/>
                      <w:noProof/>
                      <w:color w:val="000000" w:themeColor="text1"/>
                      <w:sz w:val="24"/>
                      <w:szCs w:val="24"/>
                      <w:lang w:eastAsia="sq-AL"/>
                    </w:rPr>
                  </w:pPr>
                  <w:r w:rsidRPr="003D0C9C">
                    <w:rPr>
                      <w:rFonts w:ascii="Times New Roman" w:eastAsia="Times New Roman" w:hAnsi="Times New Roman" w:cs="Times New Roman"/>
                      <w:noProof/>
                      <w:color w:val="000000" w:themeColor="text1"/>
                      <w:sz w:val="24"/>
                      <w:szCs w:val="24"/>
                      <w:lang w:eastAsia="sq-AL"/>
                    </w:rPr>
                    <w:t>Date of publication</w:t>
                  </w:r>
                </w:p>
              </w:tc>
              <w:tc>
                <w:tcPr>
                  <w:tcW w:w="1430" w:type="dxa"/>
                  <w:shd w:val="clear" w:color="auto" w:fill="auto"/>
                </w:tcPr>
                <w:p w:rsidR="00191853" w:rsidRPr="003D0C9C" w:rsidRDefault="00191853" w:rsidP="00F55215">
                  <w:pPr>
                    <w:spacing w:line="276" w:lineRule="auto"/>
                    <w:jc w:val="right"/>
                    <w:rPr>
                      <w:rFonts w:ascii="Times New Roman" w:eastAsia="Times New Roman" w:hAnsi="Times New Roman" w:cs="Times New Roman"/>
                      <w:noProof/>
                      <w:color w:val="000000" w:themeColor="text1"/>
                      <w:sz w:val="24"/>
                      <w:szCs w:val="24"/>
                      <w:lang w:eastAsia="sq-AL"/>
                    </w:rPr>
                  </w:pPr>
                  <w:r>
                    <w:rPr>
                      <w:rFonts w:ascii="Times New Roman" w:eastAsia="Times New Roman" w:hAnsi="Times New Roman" w:cs="Times New Roman"/>
                      <w:noProof/>
                      <w:color w:val="000000" w:themeColor="text1"/>
                      <w:sz w:val="24"/>
                      <w:szCs w:val="24"/>
                      <w:lang w:eastAsia="sq-AL"/>
                    </w:rPr>
                    <w:t xml:space="preserve">    9</w:t>
                  </w:r>
                  <w:r w:rsidRPr="003D0C9C">
                    <w:rPr>
                      <w:rFonts w:ascii="Times New Roman" w:eastAsia="Times New Roman" w:hAnsi="Times New Roman" w:cs="Times New Roman"/>
                      <w:noProof/>
                      <w:color w:val="000000" w:themeColor="text1"/>
                      <w:sz w:val="24"/>
                      <w:szCs w:val="24"/>
                      <w:lang w:eastAsia="sq-AL"/>
                    </w:rPr>
                    <w:t>/9/2021</w:t>
                  </w:r>
                </w:p>
              </w:tc>
            </w:tr>
            <w:tr w:rsidR="00191853" w:rsidRPr="003D0C9C" w:rsidTr="00E52362">
              <w:trPr>
                <w:trHeight w:val="126"/>
              </w:trPr>
              <w:tc>
                <w:tcPr>
                  <w:tcW w:w="2521" w:type="dxa"/>
                  <w:shd w:val="clear" w:color="auto" w:fill="auto"/>
                </w:tcPr>
                <w:p w:rsidR="00191853" w:rsidRPr="003D0C9C" w:rsidRDefault="00191853" w:rsidP="00DF4C89">
                  <w:pPr>
                    <w:spacing w:line="276" w:lineRule="auto"/>
                    <w:jc w:val="both"/>
                    <w:rPr>
                      <w:rFonts w:ascii="Times New Roman" w:eastAsia="Times New Roman" w:hAnsi="Times New Roman" w:cs="Times New Roman"/>
                      <w:noProof/>
                      <w:color w:val="000000" w:themeColor="text1"/>
                      <w:sz w:val="24"/>
                      <w:szCs w:val="24"/>
                      <w:lang w:eastAsia="sq-AL"/>
                    </w:rPr>
                  </w:pPr>
                  <w:r w:rsidRPr="003D0C9C">
                    <w:rPr>
                      <w:rFonts w:ascii="Times New Roman" w:eastAsia="Times New Roman" w:hAnsi="Times New Roman" w:cs="Times New Roman"/>
                      <w:noProof/>
                      <w:color w:val="000000" w:themeColor="text1"/>
                      <w:sz w:val="24"/>
                      <w:szCs w:val="24"/>
                      <w:lang w:eastAsia="sq-AL"/>
                    </w:rPr>
                    <w:t>Time lag</w:t>
                  </w:r>
                </w:p>
              </w:tc>
              <w:tc>
                <w:tcPr>
                  <w:tcW w:w="1430" w:type="dxa"/>
                  <w:shd w:val="clear" w:color="auto" w:fill="auto"/>
                </w:tcPr>
                <w:p w:rsidR="00191853" w:rsidRPr="003D0C9C" w:rsidRDefault="00191853" w:rsidP="00F55215">
                  <w:pPr>
                    <w:spacing w:line="276" w:lineRule="auto"/>
                    <w:jc w:val="right"/>
                    <w:rPr>
                      <w:rFonts w:ascii="Times New Roman" w:eastAsia="Times New Roman" w:hAnsi="Times New Roman" w:cs="Times New Roman"/>
                      <w:noProof/>
                      <w:color w:val="000000" w:themeColor="text1"/>
                      <w:sz w:val="24"/>
                      <w:szCs w:val="24"/>
                      <w:lang w:eastAsia="sq-AL"/>
                    </w:rPr>
                  </w:pPr>
                  <w:r w:rsidRPr="003D0C9C">
                    <w:rPr>
                      <w:rFonts w:ascii="Times New Roman" w:eastAsia="Times New Roman" w:hAnsi="Times New Roman" w:cs="Times New Roman"/>
                      <w:noProof/>
                      <w:color w:val="000000" w:themeColor="text1"/>
                      <w:sz w:val="24"/>
                      <w:szCs w:val="24"/>
                      <w:lang w:eastAsia="sq-AL"/>
                    </w:rPr>
                    <w:t xml:space="preserve">          </w:t>
                  </w:r>
                  <w:r w:rsidRPr="004613CB">
                    <w:rPr>
                      <w:rFonts w:ascii="Times New Roman" w:eastAsia="Times New Roman" w:hAnsi="Times New Roman" w:cs="Times New Roman"/>
                      <w:noProof/>
                      <w:color w:val="000000" w:themeColor="text1"/>
                      <w:sz w:val="24"/>
                      <w:szCs w:val="24"/>
                      <w:lang w:eastAsia="sq-AL"/>
                    </w:rPr>
                    <w:t>252</w:t>
                  </w:r>
                  <w:r w:rsidRPr="003D0C9C">
                    <w:rPr>
                      <w:rFonts w:ascii="Times New Roman" w:eastAsia="Times New Roman" w:hAnsi="Times New Roman" w:cs="Times New Roman"/>
                      <w:noProof/>
                      <w:color w:val="000000" w:themeColor="text1"/>
                      <w:sz w:val="24"/>
                      <w:szCs w:val="24"/>
                      <w:lang w:eastAsia="sq-AL"/>
                    </w:rPr>
                    <w:t xml:space="preserve"> </w:t>
                  </w:r>
                </w:p>
              </w:tc>
            </w:tr>
          </w:tbl>
          <w:p w:rsidR="00191853" w:rsidRPr="00493D72" w:rsidRDefault="00191853" w:rsidP="00A307CE">
            <w:pPr>
              <w:spacing w:after="0"/>
              <w:rPr>
                <w:rFonts w:ascii="Times New Roman" w:eastAsia="Times New Roman" w:hAnsi="Times New Roman" w:cs="Times New Roman"/>
                <w:noProof/>
                <w:color w:val="000000" w:themeColor="text1"/>
                <w:sz w:val="24"/>
                <w:szCs w:val="24"/>
                <w:lang w:val="sq-AL" w:eastAsia="sq-AL"/>
              </w:rPr>
            </w:pPr>
          </w:p>
        </w:tc>
      </w:tr>
      <w:tr w:rsidR="00191853" w:rsidRPr="00493D72" w:rsidTr="00933A51">
        <w:trPr>
          <w:trHeight w:val="2789"/>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bCs/>
                <w:noProof/>
                <w:color w:val="000000" w:themeColor="text1"/>
                <w:sz w:val="24"/>
                <w:szCs w:val="24"/>
                <w:lang w:val="sq-AL" w:eastAsia="sq-AL"/>
              </w:rPr>
            </w:pPr>
            <w:r w:rsidRPr="00B5420C">
              <w:rPr>
                <w:rFonts w:ascii="Times New Roman" w:eastAsia="Times New Roman" w:hAnsi="Times New Roman" w:cs="Times New Roman"/>
                <w:noProof/>
                <w:color w:val="000000" w:themeColor="text1"/>
                <w:sz w:val="24"/>
                <w:szCs w:val="24"/>
                <w:lang w:val="sq-AL" w:eastAsia="sq-AL"/>
              </w:rPr>
              <w:t xml:space="preserve">14.2. </w:t>
            </w:r>
            <w:r w:rsidRPr="00B5420C">
              <w:rPr>
                <w:rFonts w:ascii="Times New Roman" w:eastAsia="Times New Roman" w:hAnsi="Times New Roman" w:cs="Times New Roman"/>
                <w:bCs/>
                <w:noProof/>
                <w:color w:val="000000" w:themeColor="text1"/>
                <w:sz w:val="24"/>
                <w:szCs w:val="24"/>
                <w:lang w:val="sq-AL" w:eastAsia="sq-AL"/>
              </w:rPr>
              <w:t>Punctuality</w:t>
            </w:r>
          </w:p>
        </w:tc>
        <w:tc>
          <w:tcPr>
            <w:tcW w:w="8071" w:type="dxa"/>
            <w:shd w:val="clear" w:color="auto" w:fill="auto"/>
            <w:vAlign w:val="center"/>
          </w:tcPr>
          <w:p w:rsidR="00191853" w:rsidRPr="00CD28A7" w:rsidRDefault="00191853" w:rsidP="00DF4C89">
            <w:pPr>
              <w:spacing w:before="240" w:after="240" w:line="240" w:lineRule="auto"/>
              <w:ind w:left="101" w:right="86"/>
              <w:jc w:val="both"/>
              <w:rPr>
                <w:rFonts w:ascii="Times New Roman" w:eastAsia="Times New Roman" w:hAnsi="Times New Roman" w:cs="Times New Roman"/>
                <w:bCs/>
                <w:noProof/>
                <w:color w:val="000000" w:themeColor="text1"/>
                <w:sz w:val="24"/>
                <w:szCs w:val="24"/>
                <w:lang w:val="en-GB" w:eastAsia="sq-AL"/>
              </w:rPr>
            </w:pPr>
            <w:r w:rsidRPr="00CD28A7">
              <w:rPr>
                <w:rFonts w:ascii="Times New Roman" w:eastAsia="Times New Roman" w:hAnsi="Times New Roman" w:cs="Times New Roman"/>
                <w:bCs/>
                <w:noProof/>
                <w:color w:val="000000" w:themeColor="text1"/>
                <w:sz w:val="24"/>
                <w:szCs w:val="24"/>
                <w:lang w:val="en-GB" w:eastAsia="sq-AL"/>
              </w:rPr>
              <w:t xml:space="preserve">The data of </w:t>
            </w:r>
            <w:r w:rsidRPr="00DF4C89">
              <w:rPr>
                <w:rFonts w:ascii="Times New Roman" w:eastAsia="Times New Roman" w:hAnsi="Times New Roman" w:cs="Times New Roman"/>
                <w:bCs/>
                <w:noProof/>
                <w:color w:val="000000" w:themeColor="text1"/>
                <w:sz w:val="24"/>
                <w:szCs w:val="24"/>
                <w:lang w:val="en-GB" w:eastAsia="sq-AL"/>
              </w:rPr>
              <w:t>Forest and Biodiversity Statistics</w:t>
            </w:r>
            <w:r>
              <w:rPr>
                <w:rFonts w:ascii="Times New Roman" w:eastAsia="Times New Roman" w:hAnsi="Times New Roman" w:cs="Times New Roman"/>
                <w:bCs/>
                <w:noProof/>
                <w:color w:val="000000" w:themeColor="text1"/>
                <w:sz w:val="24"/>
                <w:szCs w:val="24"/>
                <w:lang w:val="en-GB" w:eastAsia="sq-AL"/>
              </w:rPr>
              <w:t xml:space="preserve"> </w:t>
            </w:r>
            <w:r w:rsidRPr="00CD28A7">
              <w:rPr>
                <w:rFonts w:ascii="Times New Roman" w:eastAsia="Times New Roman" w:hAnsi="Times New Roman" w:cs="Times New Roman"/>
                <w:bCs/>
                <w:noProof/>
                <w:color w:val="000000" w:themeColor="text1"/>
                <w:sz w:val="24"/>
                <w:szCs w:val="24"/>
                <w:lang w:val="en-GB" w:eastAsia="sq-AL"/>
              </w:rPr>
              <w:t xml:space="preserve">are disseminated according to the publication calendar. The publication of </w:t>
            </w:r>
            <w:r w:rsidRPr="00DF4C89">
              <w:rPr>
                <w:rFonts w:ascii="Times New Roman" w:eastAsia="Times New Roman" w:hAnsi="Times New Roman" w:cs="Times New Roman"/>
                <w:bCs/>
                <w:noProof/>
                <w:color w:val="000000" w:themeColor="text1"/>
                <w:sz w:val="24"/>
                <w:szCs w:val="24"/>
                <w:lang w:val="en-GB" w:eastAsia="sq-AL"/>
              </w:rPr>
              <w:t>Forest and Biodiversity Statistics</w:t>
            </w:r>
            <w:r>
              <w:rPr>
                <w:rFonts w:ascii="Times New Roman" w:eastAsia="Times New Roman" w:hAnsi="Times New Roman" w:cs="Times New Roman"/>
                <w:bCs/>
                <w:noProof/>
                <w:color w:val="000000" w:themeColor="text1"/>
                <w:sz w:val="24"/>
                <w:szCs w:val="24"/>
                <w:lang w:val="en-GB" w:eastAsia="sq-AL"/>
              </w:rPr>
              <w:t xml:space="preserve"> </w:t>
            </w:r>
            <w:r w:rsidRPr="00CD28A7">
              <w:rPr>
                <w:rFonts w:ascii="Times New Roman" w:eastAsia="Times New Roman" w:hAnsi="Times New Roman" w:cs="Times New Roman"/>
                <w:bCs/>
                <w:noProof/>
                <w:color w:val="000000" w:themeColor="text1"/>
                <w:sz w:val="24"/>
                <w:szCs w:val="24"/>
                <w:lang w:val="en-GB" w:eastAsia="sq-AL"/>
              </w:rPr>
              <w:t xml:space="preserve">has been punctuality in time to 100% of publications carried out over the years. </w:t>
            </w:r>
          </w:p>
          <w:tbl>
            <w:tblPr>
              <w:tblW w:w="4227" w:type="dxa"/>
              <w:tblLayout w:type="fixed"/>
              <w:tblLook w:val="04A0" w:firstRow="1" w:lastRow="0" w:firstColumn="1" w:lastColumn="0" w:noHBand="0" w:noVBand="1"/>
            </w:tblPr>
            <w:tblGrid>
              <w:gridCol w:w="2805"/>
              <w:gridCol w:w="1422"/>
            </w:tblGrid>
            <w:tr w:rsidR="00191853" w:rsidRPr="00CD28A7" w:rsidTr="006B2DF4">
              <w:trPr>
                <w:trHeight w:val="26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853" w:rsidRPr="00CD28A7" w:rsidRDefault="00191853" w:rsidP="00CD28A7">
                  <w:pPr>
                    <w:spacing w:after="0"/>
                    <w:rPr>
                      <w:rFonts w:ascii="Times New Roman" w:eastAsia="Times New Roman" w:hAnsi="Times New Roman" w:cs="Times New Roman"/>
                      <w:bCs/>
                      <w:noProof/>
                      <w:color w:val="000000" w:themeColor="text1"/>
                      <w:sz w:val="24"/>
                      <w:szCs w:val="24"/>
                      <w:lang w:eastAsia="sq-AL"/>
                    </w:rPr>
                  </w:pPr>
                  <w:r w:rsidRPr="00CD28A7">
                    <w:rPr>
                      <w:rFonts w:ascii="Times New Roman" w:eastAsia="Times New Roman" w:hAnsi="Times New Roman" w:cs="Times New Roman"/>
                      <w:bCs/>
                      <w:noProof/>
                      <w:color w:val="000000" w:themeColor="text1"/>
                      <w:sz w:val="24"/>
                      <w:szCs w:val="24"/>
                      <w:lang w:eastAsia="sq-AL"/>
                    </w:rPr>
                    <w:t>Reference period</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191853" w:rsidRPr="00CD28A7" w:rsidRDefault="00191853" w:rsidP="00F55215">
                  <w:pPr>
                    <w:spacing w:after="0"/>
                    <w:jc w:val="right"/>
                    <w:rPr>
                      <w:rFonts w:ascii="Times New Roman" w:eastAsia="Times New Roman" w:hAnsi="Times New Roman" w:cs="Times New Roman"/>
                      <w:bCs/>
                      <w:noProof/>
                      <w:color w:val="000000" w:themeColor="text1"/>
                      <w:sz w:val="24"/>
                      <w:szCs w:val="24"/>
                      <w:lang w:eastAsia="sq-AL"/>
                    </w:rPr>
                  </w:pPr>
                  <w:r w:rsidRPr="00CD28A7">
                    <w:rPr>
                      <w:rFonts w:ascii="Times New Roman" w:eastAsia="Times New Roman" w:hAnsi="Times New Roman" w:cs="Times New Roman"/>
                      <w:bCs/>
                      <w:noProof/>
                      <w:color w:val="000000" w:themeColor="text1"/>
                      <w:sz w:val="24"/>
                      <w:szCs w:val="24"/>
                      <w:lang w:eastAsia="sq-AL"/>
                    </w:rPr>
                    <w:t>12/31/2020</w:t>
                  </w:r>
                </w:p>
              </w:tc>
            </w:tr>
            <w:tr w:rsidR="00191853" w:rsidRPr="00CD28A7" w:rsidTr="006B2DF4">
              <w:trPr>
                <w:trHeight w:val="26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191853" w:rsidRPr="00CD28A7" w:rsidRDefault="00191853" w:rsidP="00CD28A7">
                  <w:pPr>
                    <w:spacing w:after="0"/>
                    <w:rPr>
                      <w:rFonts w:ascii="Times New Roman" w:eastAsia="Times New Roman" w:hAnsi="Times New Roman" w:cs="Times New Roman"/>
                      <w:bCs/>
                      <w:noProof/>
                      <w:color w:val="000000" w:themeColor="text1"/>
                      <w:sz w:val="24"/>
                      <w:szCs w:val="24"/>
                      <w:lang w:eastAsia="sq-AL"/>
                    </w:rPr>
                  </w:pPr>
                  <w:r w:rsidRPr="00CD28A7">
                    <w:rPr>
                      <w:rFonts w:ascii="Times New Roman" w:eastAsia="Times New Roman" w:hAnsi="Times New Roman" w:cs="Times New Roman"/>
                      <w:bCs/>
                      <w:noProof/>
                      <w:color w:val="000000" w:themeColor="text1"/>
                      <w:sz w:val="24"/>
                      <w:szCs w:val="24"/>
                      <w:lang w:eastAsia="sq-AL"/>
                    </w:rPr>
                    <w:t>Date of announcement</w:t>
                  </w:r>
                </w:p>
              </w:tc>
              <w:tc>
                <w:tcPr>
                  <w:tcW w:w="1422" w:type="dxa"/>
                  <w:tcBorders>
                    <w:top w:val="nil"/>
                    <w:left w:val="nil"/>
                    <w:bottom w:val="single" w:sz="4" w:space="0" w:color="auto"/>
                    <w:right w:val="single" w:sz="4" w:space="0" w:color="auto"/>
                  </w:tcBorders>
                  <w:shd w:val="clear" w:color="auto" w:fill="auto"/>
                  <w:noWrap/>
                  <w:vAlign w:val="bottom"/>
                  <w:hideMark/>
                </w:tcPr>
                <w:p w:rsidR="00191853" w:rsidRPr="00CD28A7" w:rsidRDefault="00191853" w:rsidP="00F55215">
                  <w:pPr>
                    <w:spacing w:after="0"/>
                    <w:jc w:val="right"/>
                    <w:rPr>
                      <w:rFonts w:ascii="Times New Roman" w:eastAsia="Times New Roman" w:hAnsi="Times New Roman" w:cs="Times New Roman"/>
                      <w:bCs/>
                      <w:noProof/>
                      <w:color w:val="000000" w:themeColor="text1"/>
                      <w:sz w:val="24"/>
                      <w:szCs w:val="24"/>
                      <w:lang w:eastAsia="sq-AL"/>
                    </w:rPr>
                  </w:pPr>
                  <w:r>
                    <w:rPr>
                      <w:rFonts w:ascii="Times New Roman" w:eastAsia="Times New Roman" w:hAnsi="Times New Roman" w:cs="Times New Roman"/>
                      <w:bCs/>
                      <w:noProof/>
                      <w:color w:val="000000" w:themeColor="text1"/>
                      <w:sz w:val="24"/>
                      <w:szCs w:val="24"/>
                      <w:lang w:eastAsia="sq-AL"/>
                    </w:rPr>
                    <w:t xml:space="preserve">    9</w:t>
                  </w:r>
                  <w:r w:rsidRPr="00CD28A7">
                    <w:rPr>
                      <w:rFonts w:ascii="Times New Roman" w:eastAsia="Times New Roman" w:hAnsi="Times New Roman" w:cs="Times New Roman"/>
                      <w:bCs/>
                      <w:noProof/>
                      <w:color w:val="000000" w:themeColor="text1"/>
                      <w:sz w:val="24"/>
                      <w:szCs w:val="24"/>
                      <w:lang w:eastAsia="sq-AL"/>
                    </w:rPr>
                    <w:t>/9/2021</w:t>
                  </w:r>
                </w:p>
              </w:tc>
            </w:tr>
            <w:tr w:rsidR="00191853" w:rsidRPr="00CD28A7" w:rsidTr="006B2DF4">
              <w:trPr>
                <w:trHeight w:val="26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191853" w:rsidRPr="00CD28A7" w:rsidRDefault="00191853" w:rsidP="00CD28A7">
                  <w:pPr>
                    <w:spacing w:after="0"/>
                    <w:rPr>
                      <w:rFonts w:ascii="Times New Roman" w:eastAsia="Times New Roman" w:hAnsi="Times New Roman" w:cs="Times New Roman"/>
                      <w:bCs/>
                      <w:noProof/>
                      <w:color w:val="000000" w:themeColor="text1"/>
                      <w:sz w:val="24"/>
                      <w:szCs w:val="24"/>
                      <w:lang w:eastAsia="sq-AL"/>
                    </w:rPr>
                  </w:pPr>
                  <w:r w:rsidRPr="00CD28A7">
                    <w:rPr>
                      <w:rFonts w:ascii="Times New Roman" w:eastAsia="Times New Roman" w:hAnsi="Times New Roman" w:cs="Times New Roman"/>
                      <w:bCs/>
                      <w:noProof/>
                      <w:color w:val="000000" w:themeColor="text1"/>
                      <w:sz w:val="24"/>
                      <w:szCs w:val="24"/>
                      <w:lang w:eastAsia="sq-AL"/>
                    </w:rPr>
                    <w:t>Date of publication</w:t>
                  </w:r>
                </w:p>
              </w:tc>
              <w:tc>
                <w:tcPr>
                  <w:tcW w:w="1422" w:type="dxa"/>
                  <w:tcBorders>
                    <w:top w:val="nil"/>
                    <w:left w:val="nil"/>
                    <w:bottom w:val="single" w:sz="4" w:space="0" w:color="auto"/>
                    <w:right w:val="single" w:sz="4" w:space="0" w:color="auto"/>
                  </w:tcBorders>
                  <w:shd w:val="clear" w:color="auto" w:fill="auto"/>
                  <w:noWrap/>
                  <w:vAlign w:val="bottom"/>
                  <w:hideMark/>
                </w:tcPr>
                <w:p w:rsidR="00191853" w:rsidRPr="00CD28A7" w:rsidRDefault="00191853" w:rsidP="00F55215">
                  <w:pPr>
                    <w:spacing w:after="0"/>
                    <w:jc w:val="right"/>
                    <w:rPr>
                      <w:rFonts w:ascii="Times New Roman" w:eastAsia="Times New Roman" w:hAnsi="Times New Roman" w:cs="Times New Roman"/>
                      <w:bCs/>
                      <w:noProof/>
                      <w:color w:val="000000" w:themeColor="text1"/>
                      <w:sz w:val="24"/>
                      <w:szCs w:val="24"/>
                      <w:lang w:eastAsia="sq-AL"/>
                    </w:rPr>
                  </w:pPr>
                  <w:r>
                    <w:rPr>
                      <w:rFonts w:ascii="Times New Roman" w:eastAsia="Times New Roman" w:hAnsi="Times New Roman" w:cs="Times New Roman"/>
                      <w:bCs/>
                      <w:noProof/>
                      <w:color w:val="000000" w:themeColor="text1"/>
                      <w:sz w:val="24"/>
                      <w:szCs w:val="24"/>
                      <w:lang w:eastAsia="sq-AL"/>
                    </w:rPr>
                    <w:t xml:space="preserve">    9</w:t>
                  </w:r>
                  <w:r w:rsidRPr="00CD28A7">
                    <w:rPr>
                      <w:rFonts w:ascii="Times New Roman" w:eastAsia="Times New Roman" w:hAnsi="Times New Roman" w:cs="Times New Roman"/>
                      <w:bCs/>
                      <w:noProof/>
                      <w:color w:val="000000" w:themeColor="text1"/>
                      <w:sz w:val="24"/>
                      <w:szCs w:val="24"/>
                      <w:lang w:eastAsia="sq-AL"/>
                    </w:rPr>
                    <w:t>/9/2021</w:t>
                  </w:r>
                </w:p>
              </w:tc>
            </w:tr>
            <w:tr w:rsidR="00191853" w:rsidRPr="00CD28A7" w:rsidTr="006B2DF4">
              <w:trPr>
                <w:trHeight w:val="26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191853" w:rsidRPr="00CD28A7" w:rsidRDefault="00191853" w:rsidP="00CD28A7">
                  <w:pPr>
                    <w:spacing w:after="0"/>
                    <w:rPr>
                      <w:rFonts w:ascii="Times New Roman" w:eastAsia="Times New Roman" w:hAnsi="Times New Roman" w:cs="Times New Roman"/>
                      <w:bCs/>
                      <w:noProof/>
                      <w:color w:val="000000" w:themeColor="text1"/>
                      <w:sz w:val="24"/>
                      <w:szCs w:val="24"/>
                      <w:lang w:eastAsia="sq-AL"/>
                    </w:rPr>
                  </w:pPr>
                  <w:r w:rsidRPr="00CD28A7">
                    <w:rPr>
                      <w:rFonts w:ascii="Times New Roman" w:eastAsia="Times New Roman" w:hAnsi="Times New Roman" w:cs="Times New Roman"/>
                      <w:bCs/>
                      <w:noProof/>
                      <w:color w:val="000000" w:themeColor="text1"/>
                      <w:sz w:val="24"/>
                      <w:szCs w:val="24"/>
                      <w:lang w:eastAsia="sq-AL"/>
                    </w:rPr>
                    <w:t>Time lag</w:t>
                  </w:r>
                </w:p>
              </w:tc>
              <w:tc>
                <w:tcPr>
                  <w:tcW w:w="1422" w:type="dxa"/>
                  <w:tcBorders>
                    <w:top w:val="nil"/>
                    <w:left w:val="nil"/>
                    <w:bottom w:val="single" w:sz="4" w:space="0" w:color="auto"/>
                    <w:right w:val="single" w:sz="4" w:space="0" w:color="auto"/>
                  </w:tcBorders>
                  <w:shd w:val="clear" w:color="auto" w:fill="auto"/>
                  <w:noWrap/>
                  <w:vAlign w:val="bottom"/>
                  <w:hideMark/>
                </w:tcPr>
                <w:p w:rsidR="00191853" w:rsidRPr="00CD28A7" w:rsidRDefault="00191853" w:rsidP="00F55215">
                  <w:pPr>
                    <w:spacing w:after="0"/>
                    <w:jc w:val="right"/>
                    <w:rPr>
                      <w:rFonts w:ascii="Times New Roman" w:eastAsia="Times New Roman" w:hAnsi="Times New Roman" w:cs="Times New Roman"/>
                      <w:bCs/>
                      <w:noProof/>
                      <w:color w:val="000000" w:themeColor="text1"/>
                      <w:sz w:val="24"/>
                      <w:szCs w:val="24"/>
                      <w:lang w:eastAsia="sq-AL"/>
                    </w:rPr>
                  </w:pPr>
                  <w:r>
                    <w:rPr>
                      <w:rFonts w:ascii="Times New Roman" w:eastAsia="Times New Roman" w:hAnsi="Times New Roman" w:cs="Times New Roman"/>
                      <w:bCs/>
                      <w:noProof/>
                      <w:color w:val="000000" w:themeColor="text1"/>
                      <w:sz w:val="24"/>
                      <w:szCs w:val="24"/>
                      <w:lang w:eastAsia="sq-AL"/>
                    </w:rPr>
                    <w:t xml:space="preserve">               </w:t>
                  </w:r>
                  <w:r w:rsidRPr="00CD28A7">
                    <w:rPr>
                      <w:rFonts w:ascii="Times New Roman" w:eastAsia="Times New Roman" w:hAnsi="Times New Roman" w:cs="Times New Roman"/>
                      <w:bCs/>
                      <w:noProof/>
                      <w:color w:val="000000" w:themeColor="text1"/>
                      <w:sz w:val="24"/>
                      <w:szCs w:val="24"/>
                      <w:lang w:eastAsia="sq-AL"/>
                    </w:rPr>
                    <w:t>0</w:t>
                  </w:r>
                </w:p>
              </w:tc>
            </w:tr>
          </w:tbl>
          <w:p w:rsidR="00191853" w:rsidRPr="00493D72" w:rsidRDefault="00191853" w:rsidP="00A307CE">
            <w:pPr>
              <w:spacing w:after="0"/>
              <w:rPr>
                <w:rFonts w:ascii="Times New Roman" w:eastAsia="Times New Roman" w:hAnsi="Times New Roman" w:cs="Times New Roman"/>
                <w:bCs/>
                <w:noProof/>
                <w:color w:val="000000" w:themeColor="text1"/>
                <w:sz w:val="24"/>
                <w:szCs w:val="24"/>
                <w:lang w:val="sq-AL" w:eastAsia="sq-AL"/>
              </w:rPr>
            </w:pPr>
          </w:p>
        </w:tc>
      </w:tr>
      <w:tr w:rsidR="00191853" w:rsidRPr="00493D72" w:rsidTr="00191853">
        <w:trPr>
          <w:trHeight w:val="567"/>
        </w:trPr>
        <w:tc>
          <w:tcPr>
            <w:tcW w:w="10589" w:type="dxa"/>
            <w:gridSpan w:val="2"/>
            <w:shd w:val="clear" w:color="auto" w:fill="FBD4B4" w:themeFill="accent6" w:themeFillTint="66"/>
            <w:noWrap/>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color w:val="000000"/>
                <w:sz w:val="24"/>
                <w:szCs w:val="24"/>
                <w:lang w:val="sq-AL" w:eastAsia="sq-AL"/>
              </w:rPr>
            </w:pPr>
            <w:bookmarkStart w:id="15" w:name="_Toc83043746"/>
            <w:r w:rsidRPr="00493D72">
              <w:rPr>
                <w:rFonts w:ascii="Times New Roman" w:eastAsia="Times New Roman" w:hAnsi="Times New Roman" w:cs="Times New Roman"/>
                <w:noProof/>
                <w:color w:val="000000" w:themeColor="text1"/>
                <w:sz w:val="24"/>
                <w:szCs w:val="24"/>
                <w:lang w:val="sq-AL" w:eastAsia="sq-AL"/>
              </w:rPr>
              <w:lastRenderedPageBreak/>
              <w:t>15. Coherence and comparability</w:t>
            </w:r>
            <w:bookmarkEnd w:id="15"/>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EB6504">
              <w:rPr>
                <w:rFonts w:ascii="Times New Roman" w:eastAsia="Times New Roman" w:hAnsi="Times New Roman" w:cs="Times New Roman"/>
                <w:noProof/>
                <w:color w:val="000000"/>
                <w:sz w:val="24"/>
                <w:szCs w:val="24"/>
                <w:lang w:val="sq-AL" w:eastAsia="sq-AL"/>
              </w:rPr>
              <w:t>15.1. Comparability - geographical</w:t>
            </w:r>
          </w:p>
        </w:tc>
        <w:tc>
          <w:tcPr>
            <w:tcW w:w="8071" w:type="dxa"/>
            <w:shd w:val="clear" w:color="auto" w:fill="auto"/>
            <w:vAlign w:val="center"/>
          </w:tcPr>
          <w:p w:rsidR="00191853" w:rsidRPr="00D61D20" w:rsidRDefault="00C22CAD" w:rsidP="00603ABE">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D61D20">
              <w:rPr>
                <w:rFonts w:ascii="Times New Roman" w:eastAsia="Times New Roman" w:hAnsi="Times New Roman" w:cs="Times New Roman"/>
                <w:color w:val="000000"/>
                <w:sz w:val="24"/>
                <w:szCs w:val="24"/>
              </w:rPr>
              <w:t xml:space="preserve">Statistics on </w:t>
            </w:r>
            <w:r w:rsidRPr="00D61D20">
              <w:rPr>
                <w:rFonts w:ascii="Times New Roman" w:eastAsia="Times New Roman" w:hAnsi="Times New Roman" w:cs="Times New Roman"/>
                <w:bCs/>
                <w:color w:val="000000"/>
                <w:sz w:val="24"/>
                <w:szCs w:val="24"/>
                <w:lang w:val="en-GB"/>
              </w:rPr>
              <w:t xml:space="preserve">Forest and Biodiversity Statistics </w:t>
            </w:r>
            <w:r w:rsidRPr="00D61D20">
              <w:rPr>
                <w:rFonts w:ascii="Times New Roman" w:eastAsia="Times New Roman" w:hAnsi="Times New Roman" w:cs="Times New Roman"/>
                <w:color w:val="000000"/>
                <w:sz w:val="24"/>
                <w:szCs w:val="24"/>
              </w:rPr>
              <w:t>are presented at the national level. These statistics are comparable as the institutions that provide us with the data coordinate the data collection process.</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15.2. Comparability - over time</w:t>
            </w:r>
          </w:p>
        </w:tc>
        <w:tc>
          <w:tcPr>
            <w:tcW w:w="8071" w:type="dxa"/>
            <w:shd w:val="clear" w:color="auto" w:fill="auto"/>
            <w:vAlign w:val="center"/>
          </w:tcPr>
          <w:p w:rsidR="00191853" w:rsidRPr="00D61D20" w:rsidRDefault="00EF11FB" w:rsidP="00EF11FB">
            <w:pPr>
              <w:spacing w:before="240" w:after="240" w:line="240" w:lineRule="auto"/>
              <w:ind w:left="101" w:right="86"/>
              <w:jc w:val="both"/>
              <w:rPr>
                <w:rFonts w:ascii="Times New Roman" w:eastAsia="Times New Roman" w:hAnsi="Times New Roman" w:cs="Times New Roman"/>
                <w:color w:val="000000"/>
                <w:sz w:val="24"/>
                <w:szCs w:val="24"/>
              </w:rPr>
            </w:pPr>
            <w:r w:rsidRPr="00D61D20">
              <w:rPr>
                <w:rFonts w:ascii="Times New Roman" w:eastAsia="Times New Roman" w:hAnsi="Times New Roman" w:cs="Times New Roman"/>
                <w:noProof/>
                <w:color w:val="000000"/>
                <w:sz w:val="24"/>
                <w:szCs w:val="24"/>
                <w:lang w:val="sq-AL" w:eastAsia="sq-AL"/>
              </w:rPr>
              <w:t xml:space="preserve">Statistical information on the indicators </w:t>
            </w:r>
            <w:r>
              <w:rPr>
                <w:rFonts w:ascii="Times New Roman" w:eastAsia="Times New Roman" w:hAnsi="Times New Roman" w:cs="Times New Roman"/>
                <w:noProof/>
                <w:color w:val="000000"/>
                <w:sz w:val="24"/>
                <w:szCs w:val="24"/>
                <w:lang w:val="sq-AL" w:eastAsia="sq-AL"/>
              </w:rPr>
              <w:t>“</w:t>
            </w:r>
            <w:hyperlink r:id="rId19" w:history="1">
              <w:r w:rsidRPr="00EF11FB">
                <w:rPr>
                  <w:rFonts w:ascii="Times New Roman" w:eastAsia="Times New Roman" w:hAnsi="Times New Roman" w:cs="Times New Roman"/>
                  <w:noProof/>
                  <w:color w:val="000000"/>
                  <w:sz w:val="24"/>
                  <w:szCs w:val="24"/>
                  <w:lang w:val="sq-AL" w:eastAsia="sq-AL"/>
                </w:rPr>
                <w:t>Forest fund by type”</w:t>
              </w:r>
              <w:r>
                <w:rPr>
                  <w:rFonts w:ascii="Times New Roman" w:eastAsia="Times New Roman" w:hAnsi="Times New Roman" w:cs="Times New Roman"/>
                  <w:noProof/>
                  <w:color w:val="000000"/>
                  <w:sz w:val="24"/>
                  <w:szCs w:val="24"/>
                  <w:lang w:val="sq-AL" w:eastAsia="sq-AL"/>
                </w:rPr>
                <w:t>, “</w:t>
              </w:r>
              <w:r w:rsidRPr="00EF11FB">
                <w:rPr>
                  <w:rFonts w:ascii="Times New Roman" w:eastAsia="Times New Roman" w:hAnsi="Times New Roman" w:cs="Times New Roman"/>
                  <w:noProof/>
                  <w:color w:val="000000"/>
                  <w:sz w:val="24"/>
                  <w:szCs w:val="24"/>
                  <w:lang w:val="sq-AL" w:eastAsia="sq-AL"/>
                </w:rPr>
                <w:t>Pasture fund b</w:t>
              </w:r>
              <w:r>
                <w:rPr>
                  <w:rFonts w:ascii="Times New Roman" w:eastAsia="Times New Roman" w:hAnsi="Times New Roman" w:cs="Times New Roman"/>
                  <w:noProof/>
                  <w:color w:val="000000"/>
                  <w:sz w:val="24"/>
                  <w:szCs w:val="24"/>
                  <w:lang w:val="sq-AL" w:eastAsia="sq-AL"/>
                </w:rPr>
                <w:t>y ownership and seasons of use”</w:t>
              </w:r>
              <w:r w:rsidRPr="00EF11FB">
                <w:rPr>
                  <w:rFonts w:ascii="Times New Roman" w:eastAsia="Times New Roman" w:hAnsi="Times New Roman" w:cs="Times New Roman"/>
                  <w:noProof/>
                  <w:color w:val="000000"/>
                  <w:sz w:val="24"/>
                  <w:szCs w:val="24"/>
                  <w:lang w:val="sq-AL" w:eastAsia="sq-AL"/>
                </w:rPr>
                <w:t xml:space="preserve"> </w:t>
              </w:r>
            </w:hyperlink>
            <w:r>
              <w:rPr>
                <w:rFonts w:ascii="Times New Roman" w:eastAsia="Times New Roman" w:hAnsi="Times New Roman" w:cs="Times New Roman"/>
                <w:noProof/>
                <w:color w:val="000000"/>
                <w:sz w:val="24"/>
                <w:szCs w:val="24"/>
                <w:lang w:val="sq-AL" w:eastAsia="sq-AL"/>
              </w:rPr>
              <w:t>and “</w:t>
            </w:r>
            <w:r w:rsidR="002D6BEA">
              <w:rPr>
                <w:rFonts w:ascii="Times New Roman" w:eastAsia="Times New Roman" w:hAnsi="Times New Roman" w:cs="Times New Roman"/>
                <w:noProof/>
                <w:color w:val="000000"/>
                <w:sz w:val="24"/>
                <w:szCs w:val="24"/>
                <w:lang w:val="sq-AL" w:eastAsia="sq-AL"/>
              </w:rPr>
              <w:t>T</w:t>
            </w:r>
            <w:r w:rsidR="002D6BEA" w:rsidRPr="00EF11FB">
              <w:rPr>
                <w:rFonts w:ascii="Times New Roman" w:eastAsia="Times New Roman" w:hAnsi="Times New Roman" w:cs="Times New Roman"/>
                <w:noProof/>
                <w:color w:val="000000"/>
                <w:sz w:val="24"/>
                <w:szCs w:val="24"/>
                <w:lang w:val="sq-AL" w:eastAsia="sq-AL"/>
              </w:rPr>
              <w:t xml:space="preserve">imber </w:t>
            </w:r>
            <w:r w:rsidRPr="00EF11FB">
              <w:rPr>
                <w:rFonts w:ascii="Times New Roman" w:eastAsia="Times New Roman" w:hAnsi="Times New Roman" w:cs="Times New Roman"/>
                <w:noProof/>
                <w:color w:val="000000"/>
                <w:sz w:val="24"/>
                <w:szCs w:val="24"/>
                <w:lang w:val="sq-AL" w:eastAsia="sq-AL"/>
              </w:rPr>
              <w:t>Export</w:t>
            </w:r>
            <w:r w:rsidR="002D6BEA">
              <w:rPr>
                <w:rFonts w:ascii="Times New Roman" w:eastAsia="Times New Roman" w:hAnsi="Times New Roman" w:cs="Times New Roman"/>
                <w:noProof/>
                <w:color w:val="000000"/>
                <w:sz w:val="24"/>
                <w:szCs w:val="24"/>
                <w:lang w:val="sq-AL" w:eastAsia="sq-AL"/>
              </w:rPr>
              <w:t>ed</w:t>
            </w:r>
            <w:r w:rsidRPr="00EF11FB">
              <w:rPr>
                <w:rFonts w:ascii="Times New Roman" w:eastAsia="Times New Roman" w:hAnsi="Times New Roman" w:cs="Times New Roman"/>
                <w:noProof/>
                <w:color w:val="000000"/>
                <w:sz w:val="24"/>
                <w:szCs w:val="24"/>
                <w:lang w:val="sq-AL" w:eastAsia="sq-AL"/>
              </w:rPr>
              <w:t>/Import</w:t>
            </w:r>
            <w:r w:rsidR="002D6BEA">
              <w:rPr>
                <w:rFonts w:ascii="Times New Roman" w:eastAsia="Times New Roman" w:hAnsi="Times New Roman" w:cs="Times New Roman"/>
                <w:noProof/>
                <w:color w:val="000000"/>
                <w:sz w:val="24"/>
                <w:szCs w:val="24"/>
                <w:lang w:val="sq-AL" w:eastAsia="sq-AL"/>
              </w:rPr>
              <w:t>ed</w:t>
            </w:r>
            <w:r>
              <w:rPr>
                <w:rFonts w:ascii="Times New Roman" w:eastAsia="Times New Roman" w:hAnsi="Times New Roman" w:cs="Times New Roman"/>
                <w:noProof/>
                <w:color w:val="000000"/>
                <w:sz w:val="24"/>
                <w:szCs w:val="24"/>
                <w:lang w:val="sq-AL" w:eastAsia="sq-AL"/>
              </w:rPr>
              <w:t xml:space="preserve">” </w:t>
            </w:r>
            <w:r w:rsidR="00191853" w:rsidRPr="00EF11FB">
              <w:rPr>
                <w:rFonts w:ascii="Times New Roman" w:eastAsia="Times New Roman" w:hAnsi="Times New Roman" w:cs="Times New Roman"/>
                <w:noProof/>
                <w:color w:val="000000"/>
                <w:sz w:val="24"/>
                <w:szCs w:val="24"/>
                <w:lang w:val="sq-AL" w:eastAsia="sq-AL"/>
              </w:rPr>
              <w:t>is collected in the same way dating back to 2012, providing a compara</w:t>
            </w:r>
            <w:r w:rsidR="00191853" w:rsidRPr="00D61D20">
              <w:rPr>
                <w:rFonts w:ascii="Times New Roman" w:eastAsia="Times New Roman" w:hAnsi="Times New Roman" w:cs="Times New Roman"/>
                <w:color w:val="000000"/>
                <w:sz w:val="24"/>
                <w:szCs w:val="24"/>
              </w:rPr>
              <w:t>bility of 9 years (</w:t>
            </w:r>
            <w:r w:rsidR="00191853" w:rsidRPr="00D61D20">
              <w:rPr>
                <w:rFonts w:ascii="Times New Roman" w:eastAsia="Times New Roman" w:hAnsi="Times New Roman" w:cs="Times New Roman"/>
                <w:sz w:val="24"/>
                <w:szCs w:val="24"/>
              </w:rPr>
              <w:t>CC2=Jlast-Jfirst+1=9)</w:t>
            </w:r>
            <w:r w:rsidR="00191853" w:rsidRPr="00D61D20">
              <w:rPr>
                <w:rFonts w:ascii="Times New Roman" w:eastAsia="Times New Roman" w:hAnsi="Times New Roman" w:cs="Times New Roman"/>
                <w:color w:val="000000"/>
                <w:sz w:val="24"/>
                <w:szCs w:val="24"/>
              </w:rPr>
              <w:t xml:space="preserve">. </w:t>
            </w:r>
          </w:p>
          <w:p w:rsidR="007E4717" w:rsidRPr="00D61D20" w:rsidRDefault="007E4717" w:rsidP="005E1BBC">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D61D20">
              <w:rPr>
                <w:rFonts w:ascii="Times New Roman" w:eastAsia="Times New Roman" w:hAnsi="Times New Roman" w:cs="Times New Roman"/>
                <w:noProof/>
                <w:color w:val="000000"/>
                <w:sz w:val="24"/>
                <w:szCs w:val="24"/>
                <w:lang w:val="sq-AL" w:eastAsia="sq-AL"/>
              </w:rPr>
              <w:t>Statistical information on the indicators "Revenues from secondary activities in forests and pastures" and "Data on the cadastral balance of the forest and pasture fund of Albania" is collected in the same way dating from 2006, providing a time comparability of 15 years ( CC2 = Jlast-Jfirst + 1 = 15).</w:t>
            </w:r>
          </w:p>
          <w:p w:rsidR="007E4717" w:rsidRPr="00D61D20" w:rsidRDefault="007E4717" w:rsidP="005E1BBC">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D61D20">
              <w:rPr>
                <w:rFonts w:ascii="Times New Roman" w:eastAsia="Times New Roman" w:hAnsi="Times New Roman" w:cs="Times New Roman"/>
                <w:noProof/>
                <w:color w:val="000000"/>
                <w:sz w:val="24"/>
                <w:szCs w:val="24"/>
                <w:lang w:val="sq-AL" w:eastAsia="sq-AL"/>
              </w:rPr>
              <w:t>The data are constantly checked to ensure their comparability over time.</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15.3. Coherence - cross domain</w:t>
            </w:r>
          </w:p>
        </w:tc>
        <w:tc>
          <w:tcPr>
            <w:tcW w:w="8071" w:type="dxa"/>
            <w:shd w:val="clear" w:color="auto" w:fill="auto"/>
            <w:noWrap/>
            <w:vAlign w:val="center"/>
            <w:hideMark/>
          </w:tcPr>
          <w:p w:rsidR="00191853" w:rsidRPr="00493D72" w:rsidRDefault="00191853" w:rsidP="005E1BBC">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color w:val="000000"/>
                <w:sz w:val="24"/>
                <w:szCs w:val="24"/>
              </w:rPr>
              <w:t>N</w:t>
            </w:r>
            <w:r w:rsidRPr="00B5420C">
              <w:rPr>
                <w:rFonts w:ascii="Times New Roman" w:eastAsia="Times New Roman" w:hAnsi="Times New Roman" w:cs="Times New Roman"/>
                <w:color w:val="000000"/>
                <w:sz w:val="24"/>
                <w:szCs w:val="24"/>
              </w:rPr>
              <w:t>ot applicable</w:t>
            </w:r>
            <w:r>
              <w:rPr>
                <w:rFonts w:ascii="Times New Roman" w:eastAsia="Times New Roman" w:hAnsi="Times New Roman" w:cs="Times New Roman"/>
                <w:color w:val="000000"/>
                <w:sz w:val="24"/>
                <w:szCs w:val="24"/>
              </w:rPr>
              <w:t>.</w:t>
            </w:r>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15.4. Coherence - internal</w:t>
            </w:r>
          </w:p>
        </w:tc>
        <w:tc>
          <w:tcPr>
            <w:tcW w:w="8071" w:type="dxa"/>
            <w:shd w:val="clear" w:color="auto" w:fill="auto"/>
            <w:vAlign w:val="center"/>
          </w:tcPr>
          <w:p w:rsidR="00191853" w:rsidRPr="00493D72" w:rsidRDefault="00191853" w:rsidP="00DA4289">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DA4289">
              <w:rPr>
                <w:rFonts w:ascii="Times New Roman" w:eastAsia="Times New Roman" w:hAnsi="Times New Roman" w:cs="Times New Roman"/>
                <w:sz w:val="24"/>
                <w:szCs w:val="24"/>
              </w:rPr>
              <w:t>The internal consistency of the data is checked before being finalized. The relationships between variables and coherence across different series are also checked.</w:t>
            </w:r>
          </w:p>
        </w:tc>
      </w:tr>
      <w:tr w:rsidR="00191853" w:rsidRPr="00493D72" w:rsidTr="00191853">
        <w:trPr>
          <w:trHeight w:val="567"/>
        </w:trPr>
        <w:tc>
          <w:tcPr>
            <w:tcW w:w="2518" w:type="dxa"/>
            <w:shd w:val="clear" w:color="auto" w:fill="FBD4B4" w:themeFill="accent6" w:themeFillTint="66"/>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color w:val="000000"/>
                <w:sz w:val="24"/>
                <w:szCs w:val="24"/>
                <w:lang w:val="sq-AL" w:eastAsia="sq-AL"/>
              </w:rPr>
            </w:pPr>
            <w:bookmarkStart w:id="16" w:name="_Toc83043747"/>
            <w:r w:rsidRPr="00493D72">
              <w:rPr>
                <w:rFonts w:ascii="Times New Roman" w:eastAsia="Times New Roman" w:hAnsi="Times New Roman" w:cs="Times New Roman"/>
                <w:noProof/>
                <w:color w:val="000000" w:themeColor="text1"/>
                <w:sz w:val="24"/>
                <w:szCs w:val="24"/>
                <w:lang w:val="sq-AL" w:eastAsia="sq-AL"/>
              </w:rPr>
              <w:t>16.</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Cost and burden</w:t>
            </w:r>
            <w:bookmarkEnd w:id="16"/>
          </w:p>
        </w:tc>
        <w:tc>
          <w:tcPr>
            <w:tcW w:w="8071" w:type="dxa"/>
            <w:shd w:val="clear" w:color="auto" w:fill="auto"/>
            <w:vAlign w:val="center"/>
          </w:tcPr>
          <w:p w:rsidR="00191853" w:rsidRPr="00493D72" w:rsidRDefault="00D61D20" w:rsidP="004A6FBD">
            <w:pPr>
              <w:spacing w:before="240" w:after="240" w:line="240" w:lineRule="auto"/>
              <w:ind w:left="101" w:right="86"/>
              <w:jc w:val="both"/>
              <w:rPr>
                <w:rFonts w:ascii="Times New Roman" w:eastAsia="Times New Roman" w:hAnsi="Times New Roman" w:cs="Times New Roman"/>
                <w:b/>
                <w:bCs/>
                <w:noProof/>
                <w:color w:val="000000"/>
                <w:sz w:val="24"/>
                <w:szCs w:val="24"/>
                <w:lang w:val="sq-AL" w:eastAsia="sq-AL"/>
              </w:rPr>
            </w:pPr>
            <w:r w:rsidRPr="00D61D20">
              <w:rPr>
                <w:rFonts w:ascii="Times New Roman" w:eastAsia="Times New Roman" w:hAnsi="Times New Roman" w:cs="Times New Roman"/>
                <w:color w:val="000000"/>
                <w:sz w:val="24"/>
                <w:szCs w:val="24"/>
              </w:rPr>
              <w:t>The staff involved in the preparation of forest statistics at the Sector of Environmental and Forestry Statistics is: 1 employee at the headquarters of INSTAT, as data on forest statistics are provided by administrative sources</w:t>
            </w:r>
            <w:r w:rsidR="004A6FBD">
              <w:rPr>
                <w:rFonts w:ascii="Times New Roman" w:eastAsia="Times New Roman" w:hAnsi="Times New Roman" w:cs="Times New Roman"/>
                <w:color w:val="000000"/>
                <w:sz w:val="24"/>
                <w:szCs w:val="24"/>
              </w:rPr>
              <w:t xml:space="preserve"> such as</w:t>
            </w:r>
            <w:r w:rsidRPr="00D61D20">
              <w:rPr>
                <w:rFonts w:ascii="Times New Roman" w:eastAsia="Times New Roman" w:hAnsi="Times New Roman" w:cs="Times New Roman"/>
                <w:color w:val="000000"/>
                <w:sz w:val="24"/>
                <w:szCs w:val="24"/>
              </w:rPr>
              <w:t xml:space="preserve"> Ministry of Tourism and Environment.</w:t>
            </w:r>
          </w:p>
        </w:tc>
      </w:tr>
      <w:tr w:rsidR="00191853" w:rsidRPr="00493D72" w:rsidTr="00191853">
        <w:trPr>
          <w:trHeight w:val="567"/>
        </w:trPr>
        <w:tc>
          <w:tcPr>
            <w:tcW w:w="10589" w:type="dxa"/>
            <w:gridSpan w:val="2"/>
            <w:shd w:val="clear" w:color="auto" w:fill="FBD4B4" w:themeFill="accent6" w:themeFillTint="66"/>
            <w:vAlign w:val="center"/>
            <w:hideMark/>
          </w:tcPr>
          <w:p w:rsidR="00191853" w:rsidRPr="00493D72" w:rsidRDefault="00191853" w:rsidP="00E52362">
            <w:pPr>
              <w:pStyle w:val="Heading1"/>
              <w:spacing w:before="0"/>
              <w:rPr>
                <w:rFonts w:ascii="Times New Roman" w:eastAsia="Times New Roman" w:hAnsi="Times New Roman" w:cs="Times New Roman"/>
                <w:noProof/>
                <w:color w:val="000000"/>
                <w:sz w:val="24"/>
                <w:szCs w:val="24"/>
                <w:lang w:val="sq-AL" w:eastAsia="sq-AL"/>
              </w:rPr>
            </w:pPr>
            <w:bookmarkStart w:id="17" w:name="_Toc83043748"/>
            <w:r w:rsidRPr="00493D72">
              <w:rPr>
                <w:rFonts w:ascii="Times New Roman" w:eastAsia="Times New Roman" w:hAnsi="Times New Roman" w:cs="Times New Roman"/>
                <w:noProof/>
                <w:color w:val="000000" w:themeColor="text1"/>
                <w:sz w:val="24"/>
                <w:szCs w:val="24"/>
                <w:lang w:val="sq-AL" w:eastAsia="sq-AL"/>
              </w:rPr>
              <w:t>17.</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Data revision</w:t>
            </w:r>
            <w:bookmarkEnd w:id="17"/>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17.1. Data revision - policy</w:t>
            </w:r>
          </w:p>
        </w:tc>
        <w:tc>
          <w:tcPr>
            <w:tcW w:w="8071" w:type="dxa"/>
            <w:shd w:val="clear" w:color="auto" w:fill="auto"/>
            <w:vAlign w:val="center"/>
          </w:tcPr>
          <w:p w:rsidR="00191853" w:rsidRPr="00DA4289" w:rsidRDefault="00191853" w:rsidP="00DA4289">
            <w:pPr>
              <w:spacing w:before="240" w:after="0" w:line="240" w:lineRule="auto"/>
              <w:ind w:left="101" w:right="86"/>
              <w:jc w:val="both"/>
              <w:rPr>
                <w:rFonts w:ascii="Times New Roman" w:eastAsia="Times New Roman" w:hAnsi="Times New Roman" w:cs="Times New Roman"/>
                <w:color w:val="000000"/>
                <w:sz w:val="24"/>
                <w:szCs w:val="24"/>
              </w:rPr>
            </w:pPr>
            <w:r w:rsidRPr="00DA4289">
              <w:rPr>
                <w:rFonts w:ascii="Times New Roman" w:eastAsia="Times New Roman" w:hAnsi="Times New Roman" w:cs="Times New Roman"/>
                <w:color w:val="000000"/>
                <w:sz w:val="24"/>
                <w:szCs w:val="24"/>
              </w:rPr>
              <w:t xml:space="preserve">Revision policies of the </w:t>
            </w:r>
            <w:r w:rsidRPr="00B5420C">
              <w:rPr>
                <w:rFonts w:ascii="Times New Roman" w:eastAsia="Times New Roman" w:hAnsi="Times New Roman" w:cs="Times New Roman"/>
                <w:color w:val="000000"/>
                <w:sz w:val="24"/>
                <w:szCs w:val="24"/>
              </w:rPr>
              <w:t xml:space="preserve">Forest and Biodiversity Statistics </w:t>
            </w:r>
            <w:r w:rsidRPr="00DA4289">
              <w:rPr>
                <w:rFonts w:ascii="Times New Roman" w:eastAsia="Times New Roman" w:hAnsi="Times New Roman" w:cs="Times New Roman"/>
                <w:color w:val="000000"/>
                <w:sz w:val="24"/>
                <w:szCs w:val="24"/>
              </w:rPr>
              <w:t>are made in accordance with the revision policy as well as the error handling policy set by INSTAT. For more refer to:</w:t>
            </w:r>
          </w:p>
          <w:p w:rsidR="00191853" w:rsidRPr="00DA4289" w:rsidRDefault="00733C91" w:rsidP="00DA4289">
            <w:pPr>
              <w:numPr>
                <w:ilvl w:val="0"/>
                <w:numId w:val="8"/>
              </w:numPr>
              <w:spacing w:after="0" w:afterAutospacing="1"/>
              <w:jc w:val="both"/>
              <w:rPr>
                <w:rFonts w:ascii="Times New Roman" w:eastAsia="Calibri" w:hAnsi="Times New Roman" w:cs="Times New Roman"/>
                <w:color w:val="000000"/>
                <w:sz w:val="24"/>
                <w:szCs w:val="24"/>
                <w:lang w:val="en-GB" w:eastAsia="en-GB"/>
              </w:rPr>
            </w:pPr>
            <w:hyperlink r:id="rId20" w:history="1">
              <w:r w:rsidR="00191853" w:rsidRPr="00DA4289">
                <w:rPr>
                  <w:rFonts w:ascii="Times New Roman" w:eastAsia="Calibri" w:hAnsi="Times New Roman" w:cs="Times New Roman"/>
                  <w:color w:val="0000FF"/>
                  <w:sz w:val="24"/>
                  <w:szCs w:val="24"/>
                  <w:u w:val="single"/>
                  <w:lang w:val="en-GB" w:eastAsia="en-GB"/>
                </w:rPr>
                <w:t>Revision policy</w:t>
              </w:r>
            </w:hyperlink>
          </w:p>
          <w:p w:rsidR="00191853" w:rsidRPr="00DA4289" w:rsidRDefault="00733C91" w:rsidP="004C2708">
            <w:pPr>
              <w:pStyle w:val="ListParagraph"/>
              <w:numPr>
                <w:ilvl w:val="0"/>
                <w:numId w:val="8"/>
              </w:numPr>
              <w:rPr>
                <w:rFonts w:ascii="Times New Roman" w:eastAsia="Times New Roman" w:hAnsi="Times New Roman" w:cs="Times New Roman"/>
                <w:noProof/>
                <w:color w:val="000000"/>
                <w:sz w:val="24"/>
                <w:szCs w:val="24"/>
                <w:lang w:val="sq-AL" w:eastAsia="sq-AL"/>
              </w:rPr>
            </w:pPr>
            <w:hyperlink r:id="rId21" w:history="1">
              <w:r w:rsidR="00191853" w:rsidRPr="00DA4289">
                <w:rPr>
                  <w:rFonts w:ascii="Times New Roman" w:eastAsia="Calibri" w:hAnsi="Times New Roman" w:cs="Times New Roman"/>
                  <w:color w:val="0000FF"/>
                  <w:sz w:val="24"/>
                  <w:szCs w:val="24"/>
                  <w:u w:val="single"/>
                  <w:lang w:val="en-GB" w:eastAsia="en-GB"/>
                </w:rPr>
                <w:t>The errors treatment policy</w:t>
              </w:r>
            </w:hyperlink>
          </w:p>
        </w:tc>
      </w:tr>
      <w:tr w:rsidR="00191853" w:rsidRPr="00493D72" w:rsidTr="00191853">
        <w:trPr>
          <w:trHeight w:val="567"/>
        </w:trPr>
        <w:tc>
          <w:tcPr>
            <w:tcW w:w="2518" w:type="dxa"/>
            <w:shd w:val="clear" w:color="auto" w:fill="FFFFCC"/>
            <w:noWrap/>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17.2. Data revision - practise</w:t>
            </w:r>
          </w:p>
        </w:tc>
        <w:tc>
          <w:tcPr>
            <w:tcW w:w="8071" w:type="dxa"/>
            <w:shd w:val="clear" w:color="auto" w:fill="auto"/>
            <w:vAlign w:val="center"/>
          </w:tcPr>
          <w:p w:rsidR="00191853" w:rsidRDefault="00191853" w:rsidP="00DA4289">
            <w:pPr>
              <w:spacing w:before="240" w:after="240" w:line="240" w:lineRule="auto"/>
              <w:ind w:left="101" w:right="86"/>
              <w:jc w:val="both"/>
              <w:rPr>
                <w:rFonts w:ascii="Times New Roman" w:eastAsia="Times New Roman" w:hAnsi="Times New Roman" w:cs="Times New Roman"/>
                <w:color w:val="000000"/>
                <w:sz w:val="24"/>
                <w:szCs w:val="24"/>
              </w:rPr>
            </w:pPr>
            <w:r w:rsidRPr="00DA4289">
              <w:rPr>
                <w:rFonts w:ascii="Times New Roman" w:eastAsia="Times New Roman" w:hAnsi="Times New Roman" w:cs="Times New Roman"/>
                <w:color w:val="000000"/>
                <w:sz w:val="24"/>
                <w:szCs w:val="24"/>
              </w:rPr>
              <w:t xml:space="preserve">If the authorities that send information on </w:t>
            </w:r>
            <w:r w:rsidRPr="00B5420C">
              <w:rPr>
                <w:rFonts w:ascii="Times New Roman" w:eastAsia="Times New Roman" w:hAnsi="Times New Roman" w:cs="Times New Roman"/>
                <w:color w:val="000000"/>
                <w:sz w:val="24"/>
                <w:szCs w:val="24"/>
              </w:rPr>
              <w:t xml:space="preserve">Forest and Biodiversity Statistics </w:t>
            </w:r>
            <w:r w:rsidRPr="00DA4289">
              <w:rPr>
                <w:rFonts w:ascii="Times New Roman" w:eastAsia="Times New Roman" w:hAnsi="Times New Roman" w:cs="Times New Roman"/>
                <w:color w:val="000000"/>
                <w:sz w:val="24"/>
                <w:szCs w:val="24"/>
              </w:rPr>
              <w:t>to INSTAT will report changes in the information provided through tables, this data will be updated and published in the forthcoming publication accompanied by an explanatory note to the user.</w:t>
            </w:r>
          </w:p>
          <w:p w:rsidR="00EF6AC8" w:rsidRPr="00493D72" w:rsidRDefault="00EF6AC8" w:rsidP="00DA4289">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D61D20">
              <w:rPr>
                <w:rFonts w:ascii="Times New Roman" w:eastAsia="Times New Roman" w:hAnsi="Times New Roman" w:cs="Times New Roman"/>
                <w:noProof/>
                <w:color w:val="000000"/>
                <w:sz w:val="24"/>
                <w:szCs w:val="24"/>
                <w:lang w:val="sq-AL" w:eastAsia="sq-AL"/>
              </w:rPr>
              <w:t>No reviews of data on “Forest and Biodiversity Statistics” for 2020 have been conducted, subject to this report.</w:t>
            </w:r>
          </w:p>
        </w:tc>
      </w:tr>
      <w:tr w:rsidR="00191853" w:rsidRPr="00493D72" w:rsidTr="00191853">
        <w:trPr>
          <w:trHeight w:val="567"/>
        </w:trPr>
        <w:tc>
          <w:tcPr>
            <w:tcW w:w="10589" w:type="dxa"/>
            <w:gridSpan w:val="2"/>
            <w:shd w:val="clear" w:color="auto" w:fill="FBD4B4" w:themeFill="accent6" w:themeFillTint="66"/>
            <w:vAlign w:val="center"/>
            <w:hideMark/>
          </w:tcPr>
          <w:p w:rsidR="00191853" w:rsidRPr="00493D72" w:rsidRDefault="00191853" w:rsidP="00E52362">
            <w:pPr>
              <w:pStyle w:val="Heading1"/>
              <w:spacing w:before="0"/>
              <w:rPr>
                <w:rFonts w:ascii="Times New Roman" w:eastAsia="Times New Roman" w:hAnsi="Times New Roman" w:cs="Times New Roman"/>
                <w:noProof/>
                <w:color w:val="000000"/>
                <w:sz w:val="24"/>
                <w:szCs w:val="24"/>
                <w:lang w:val="sq-AL" w:eastAsia="sq-AL"/>
              </w:rPr>
            </w:pPr>
            <w:bookmarkStart w:id="18" w:name="_Toc83043749"/>
            <w:r w:rsidRPr="00493D72">
              <w:rPr>
                <w:rFonts w:ascii="Times New Roman" w:eastAsia="Times New Roman" w:hAnsi="Times New Roman" w:cs="Times New Roman"/>
                <w:b w:val="0"/>
                <w:bCs w:val="0"/>
                <w:noProof/>
                <w:color w:val="000000"/>
                <w:sz w:val="24"/>
                <w:szCs w:val="24"/>
                <w:lang w:val="sq-AL" w:eastAsia="sq-AL"/>
              </w:rPr>
              <w:lastRenderedPageBreak/>
              <w:t xml:space="preserve">18. </w:t>
            </w:r>
            <w:r w:rsidRPr="00493D72">
              <w:rPr>
                <w:rFonts w:ascii="Times New Roman" w:eastAsia="Times New Roman" w:hAnsi="Times New Roman" w:cs="Times New Roman"/>
                <w:noProof/>
                <w:color w:val="000000" w:themeColor="text1"/>
                <w:sz w:val="24"/>
                <w:szCs w:val="24"/>
                <w:lang w:val="sq-AL" w:eastAsia="sq-AL"/>
              </w:rPr>
              <w:t>Statistical processing</w:t>
            </w:r>
            <w:bookmarkEnd w:id="18"/>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18.1. Source data </w:t>
            </w:r>
          </w:p>
        </w:tc>
        <w:tc>
          <w:tcPr>
            <w:tcW w:w="8071" w:type="dxa"/>
            <w:shd w:val="clear" w:color="auto" w:fill="auto"/>
            <w:vAlign w:val="center"/>
          </w:tcPr>
          <w:p w:rsidR="00191853" w:rsidRDefault="00191853" w:rsidP="00DA4289">
            <w:pPr>
              <w:spacing w:before="240" w:after="240" w:line="240" w:lineRule="auto"/>
              <w:ind w:left="101" w:right="86"/>
              <w:jc w:val="both"/>
              <w:rPr>
                <w:rFonts w:ascii="Times New Roman" w:eastAsia="Times New Roman" w:hAnsi="Times New Roman" w:cs="Times New Roman"/>
                <w:sz w:val="24"/>
                <w:szCs w:val="24"/>
              </w:rPr>
            </w:pPr>
            <w:r w:rsidRPr="008974DA">
              <w:rPr>
                <w:rFonts w:ascii="Times New Roman" w:eastAsia="Times New Roman" w:hAnsi="Times New Roman" w:cs="Times New Roman"/>
                <w:sz w:val="24"/>
                <w:szCs w:val="24"/>
              </w:rPr>
              <w:t>Forest Statistics for 2020 rely on administrative information, collected by the Ministry of Tourism and Environment and other responsible institutions under its auspices such as the National Agency for Environment and Forests, with expert evaluation.</w:t>
            </w:r>
          </w:p>
          <w:p w:rsidR="009E1EC6" w:rsidRPr="00493D72" w:rsidRDefault="009E1EC6" w:rsidP="00DA4289">
            <w:pPr>
              <w:spacing w:before="240" w:after="240" w:line="240" w:lineRule="auto"/>
              <w:ind w:left="101" w:right="86"/>
              <w:jc w:val="both"/>
              <w:rPr>
                <w:rFonts w:ascii="Times New Roman" w:hAnsi="Times New Roman" w:cs="Times New Roman"/>
                <w:noProof/>
                <w:sz w:val="24"/>
                <w:szCs w:val="24"/>
                <w:lang w:val="sq-AL"/>
              </w:rPr>
            </w:pPr>
            <w:r w:rsidRPr="009E1EC6">
              <w:rPr>
                <w:rFonts w:ascii="Times New Roman" w:hAnsi="Times New Roman" w:cs="Times New Roman"/>
                <w:noProof/>
                <w:sz w:val="24"/>
                <w:szCs w:val="24"/>
                <w:lang w:val="sq-AL"/>
              </w:rPr>
              <w:t>The institution responsible for collecting this data is the Ministry of Tourism and Environment and other responsible institutions under its auspices such as the National Agency for Environment and Forestry, according to DCM no. 433, Date 8.6.2016 on the Transfer of ownership of municipalities of forests and public pastures, the information is collected in all municipalities of the country which have the legal obligation to report every three months to the Ministry of Tourism and Environment.</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18.2. Frequency of data collection</w:t>
            </w:r>
          </w:p>
        </w:tc>
        <w:tc>
          <w:tcPr>
            <w:tcW w:w="8071" w:type="dxa"/>
            <w:shd w:val="clear" w:color="auto" w:fill="auto"/>
            <w:noWrap/>
            <w:vAlign w:val="center"/>
            <w:hideMark/>
          </w:tcPr>
          <w:p w:rsidR="00191853" w:rsidRPr="00493D72" w:rsidRDefault="00191853" w:rsidP="00FA487E">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 xml:space="preserve">Forest </w:t>
            </w:r>
            <w:r w:rsidR="00672F48">
              <w:rPr>
                <w:rFonts w:ascii="Times New Roman" w:eastAsia="Times New Roman" w:hAnsi="Times New Roman" w:cs="Times New Roman"/>
                <w:noProof/>
                <w:color w:val="000000"/>
                <w:sz w:val="24"/>
                <w:szCs w:val="24"/>
                <w:lang w:val="sq-AL" w:eastAsia="sq-AL"/>
              </w:rPr>
              <w:t xml:space="preserve">and </w:t>
            </w:r>
            <w:r w:rsidR="00672F48" w:rsidRPr="00B5420C">
              <w:rPr>
                <w:rFonts w:ascii="Times New Roman" w:eastAsia="Times New Roman" w:hAnsi="Times New Roman" w:cs="Times New Roman"/>
                <w:color w:val="000000"/>
                <w:sz w:val="24"/>
                <w:szCs w:val="24"/>
              </w:rPr>
              <w:t>Biodiversity</w:t>
            </w:r>
            <w:r w:rsidR="00672F48">
              <w:rPr>
                <w:rFonts w:ascii="Times New Roman" w:eastAsia="Times New Roman" w:hAnsi="Times New Roman" w:cs="Times New Roman"/>
                <w:noProof/>
                <w:color w:val="000000"/>
                <w:sz w:val="24"/>
                <w:szCs w:val="24"/>
                <w:lang w:val="sq-AL" w:eastAsia="sq-AL"/>
              </w:rPr>
              <w:t xml:space="preserve"> </w:t>
            </w:r>
            <w:r w:rsidRPr="00CD365E">
              <w:rPr>
                <w:rFonts w:ascii="Times New Roman" w:eastAsia="Times New Roman" w:hAnsi="Times New Roman" w:cs="Times New Roman"/>
                <w:sz w:val="24"/>
                <w:szCs w:val="24"/>
              </w:rPr>
              <w:t>Statistics data are collected on annual basis.</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18.3. Data collection</w:t>
            </w:r>
          </w:p>
        </w:tc>
        <w:tc>
          <w:tcPr>
            <w:tcW w:w="8071" w:type="dxa"/>
            <w:shd w:val="clear" w:color="auto" w:fill="auto"/>
            <w:vAlign w:val="center"/>
          </w:tcPr>
          <w:p w:rsidR="00191853" w:rsidRPr="00493D72" w:rsidRDefault="00191853" w:rsidP="008E0243">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8E0243">
              <w:rPr>
                <w:rFonts w:ascii="Times New Roman" w:eastAsia="Times New Roman" w:hAnsi="Times New Roman" w:cs="Times New Roman"/>
                <w:noProof/>
                <w:color w:val="000000"/>
                <w:sz w:val="24"/>
                <w:szCs w:val="24"/>
                <w:lang w:val="sq-AL" w:eastAsia="sq-AL"/>
              </w:rPr>
              <w:t>The Institute of Statistics organizes the work for the calculation of forest indicators and statistics for 2020, oriented by the Official Statistics Program and the Law on Statistics. The Ministry of Tourism and Environment is the main source of data for all indicators published under this program.</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18.4. Data validation</w:t>
            </w:r>
          </w:p>
        </w:tc>
        <w:tc>
          <w:tcPr>
            <w:tcW w:w="8071" w:type="dxa"/>
            <w:shd w:val="clear" w:color="auto" w:fill="auto"/>
            <w:vAlign w:val="center"/>
          </w:tcPr>
          <w:p w:rsidR="00191853" w:rsidRPr="00493D72" w:rsidRDefault="00191853" w:rsidP="00A43E1B">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A43E1B">
              <w:rPr>
                <w:rFonts w:ascii="Times New Roman" w:eastAsia="Times New Roman" w:hAnsi="Times New Roman" w:cs="Times New Roman"/>
                <w:noProof/>
                <w:color w:val="000000"/>
                <w:sz w:val="24"/>
                <w:szCs w:val="24"/>
                <w:lang w:val="sq-AL" w:eastAsia="sq-AL"/>
              </w:rPr>
              <w:t>The data were logically and mathematically checked. These controls are performed throughout the data processing process, for all indicators that INSTAT publishes. Among the methods of verifying administrative data we can mention: Check for data completeness, consistency over time, arithmetic corrections (should not be too high), summary checks, check of time series if there are large deviations,</w:t>
            </w:r>
            <w:r>
              <w:rPr>
                <w:rFonts w:ascii="Times New Roman" w:eastAsia="Times New Roman" w:hAnsi="Times New Roman" w:cs="Times New Roman"/>
                <w:noProof/>
                <w:color w:val="000000"/>
                <w:sz w:val="24"/>
                <w:szCs w:val="24"/>
                <w:lang w:val="sq-AL" w:eastAsia="sq-AL"/>
              </w:rPr>
              <w:t xml:space="preserve"> etc.</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18.5. Data compilation </w:t>
            </w:r>
          </w:p>
        </w:tc>
        <w:tc>
          <w:tcPr>
            <w:tcW w:w="8071" w:type="dxa"/>
            <w:shd w:val="clear" w:color="auto" w:fill="auto"/>
            <w:vAlign w:val="center"/>
          </w:tcPr>
          <w:p w:rsidR="00191853" w:rsidRPr="00493D72" w:rsidRDefault="00191853" w:rsidP="00A43E1B">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hAnsi="Times New Roman" w:cs="Times New Roman"/>
                <w:noProof/>
                <w:sz w:val="24"/>
                <w:szCs w:val="24"/>
                <w:lang w:val="sq-AL"/>
              </w:rPr>
              <w:t xml:space="preserve"> </w:t>
            </w:r>
            <w:r w:rsidRPr="009C45C6">
              <w:rPr>
                <w:rFonts w:ascii="Times New Roman" w:hAnsi="Times New Roman" w:cs="Times New Roman"/>
                <w:noProof/>
                <w:sz w:val="24"/>
                <w:szCs w:val="24"/>
                <w:lang w:val="sq-AL"/>
              </w:rPr>
              <w:t>Not applicable.</w:t>
            </w:r>
          </w:p>
        </w:tc>
      </w:tr>
      <w:tr w:rsidR="00191853" w:rsidRPr="00493D72" w:rsidTr="00191853">
        <w:trPr>
          <w:trHeight w:val="567"/>
        </w:trPr>
        <w:tc>
          <w:tcPr>
            <w:tcW w:w="2518" w:type="dxa"/>
            <w:shd w:val="clear" w:color="auto" w:fill="FFFFCC"/>
            <w:vAlign w:val="center"/>
            <w:hideMark/>
          </w:tcPr>
          <w:p w:rsidR="00191853" w:rsidRPr="00493D72" w:rsidRDefault="00191853" w:rsidP="00E52362">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18.6. Adjustment</w:t>
            </w:r>
          </w:p>
        </w:tc>
        <w:tc>
          <w:tcPr>
            <w:tcW w:w="8071" w:type="dxa"/>
            <w:shd w:val="clear" w:color="auto" w:fill="auto"/>
            <w:noWrap/>
            <w:vAlign w:val="center"/>
            <w:hideMark/>
          </w:tcPr>
          <w:p w:rsidR="00191853" w:rsidRPr="00493D72" w:rsidRDefault="00191853" w:rsidP="001A4B39">
            <w:pPr>
              <w:spacing w:before="240" w:after="240" w:line="240" w:lineRule="auto"/>
              <w:ind w:left="101" w:right="86"/>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 xml:space="preserve"> </w:t>
            </w:r>
            <w:r w:rsidRPr="009C45C6">
              <w:rPr>
                <w:rFonts w:ascii="Times New Roman" w:hAnsi="Times New Roman" w:cs="Times New Roman"/>
                <w:noProof/>
                <w:sz w:val="24"/>
                <w:szCs w:val="24"/>
                <w:lang w:val="sq-AL"/>
              </w:rPr>
              <w:t>Not applicable.</w:t>
            </w:r>
          </w:p>
        </w:tc>
      </w:tr>
      <w:tr w:rsidR="00191853" w:rsidRPr="00493D72" w:rsidTr="00191853">
        <w:trPr>
          <w:trHeight w:val="567"/>
        </w:trPr>
        <w:tc>
          <w:tcPr>
            <w:tcW w:w="2518" w:type="dxa"/>
            <w:shd w:val="clear" w:color="auto" w:fill="FBD4B4" w:themeFill="accent6" w:themeFillTint="66"/>
            <w:vAlign w:val="center"/>
            <w:hideMark/>
          </w:tcPr>
          <w:p w:rsidR="00191853" w:rsidRPr="00493D72" w:rsidRDefault="00191853" w:rsidP="00E52362">
            <w:pPr>
              <w:pStyle w:val="Heading1"/>
              <w:spacing w:before="0"/>
              <w:rPr>
                <w:rFonts w:ascii="Times New Roman" w:eastAsia="Times New Roman" w:hAnsi="Times New Roman" w:cs="Times New Roman"/>
                <w:b w:val="0"/>
                <w:bCs w:val="0"/>
                <w:noProof/>
                <w:color w:val="000000"/>
                <w:sz w:val="24"/>
                <w:szCs w:val="24"/>
                <w:lang w:val="sq-AL" w:eastAsia="sq-AL"/>
              </w:rPr>
            </w:pPr>
            <w:bookmarkStart w:id="19" w:name="_Toc83043750"/>
            <w:r w:rsidRPr="00493D72">
              <w:rPr>
                <w:rFonts w:ascii="Times New Roman" w:eastAsia="Times New Roman" w:hAnsi="Times New Roman" w:cs="Times New Roman"/>
                <w:noProof/>
                <w:color w:val="000000" w:themeColor="text1"/>
                <w:sz w:val="24"/>
                <w:szCs w:val="24"/>
                <w:lang w:val="sq-AL" w:eastAsia="sq-AL"/>
              </w:rPr>
              <w:t>19. Comment</w:t>
            </w:r>
            <w:bookmarkEnd w:id="19"/>
          </w:p>
        </w:tc>
        <w:tc>
          <w:tcPr>
            <w:tcW w:w="8071" w:type="dxa"/>
            <w:shd w:val="clear" w:color="auto" w:fill="auto"/>
            <w:noWrap/>
            <w:vAlign w:val="center"/>
            <w:hideMark/>
          </w:tcPr>
          <w:p w:rsidR="00191853" w:rsidRPr="00493D72" w:rsidRDefault="00191853" w:rsidP="00A307CE">
            <w:pPr>
              <w:spacing w:after="0"/>
              <w:rPr>
                <w:rFonts w:ascii="Times New Roman" w:eastAsia="Times New Roman" w:hAnsi="Times New Roman" w:cs="Times New Roman"/>
                <w:noProof/>
                <w:color w:val="000000"/>
                <w:sz w:val="24"/>
                <w:szCs w:val="24"/>
                <w:lang w:val="sq-AL" w:eastAsia="sq-AL"/>
              </w:rPr>
            </w:pPr>
          </w:p>
        </w:tc>
      </w:tr>
      <w:tr w:rsidR="00191853" w:rsidRPr="00493D72" w:rsidTr="00191853">
        <w:trPr>
          <w:trHeight w:val="567"/>
        </w:trPr>
        <w:tc>
          <w:tcPr>
            <w:tcW w:w="10589" w:type="dxa"/>
            <w:gridSpan w:val="2"/>
            <w:shd w:val="clear" w:color="auto" w:fill="FBD4B4" w:themeFill="accent6" w:themeFillTint="66"/>
            <w:vAlign w:val="center"/>
            <w:hideMark/>
          </w:tcPr>
          <w:p w:rsidR="00191853" w:rsidRPr="00493D72" w:rsidRDefault="00191853" w:rsidP="00E52362">
            <w:pPr>
              <w:pStyle w:val="Heading1"/>
              <w:spacing w:before="0"/>
              <w:rPr>
                <w:rFonts w:ascii="Times New Roman" w:eastAsia="Times New Roman" w:hAnsi="Times New Roman" w:cs="Times New Roman"/>
                <w:noProof/>
                <w:color w:val="000000"/>
                <w:sz w:val="24"/>
                <w:szCs w:val="24"/>
                <w:lang w:val="sq-AL" w:eastAsia="sq-AL"/>
              </w:rPr>
            </w:pPr>
            <w:bookmarkStart w:id="20" w:name="_Toc83043751"/>
            <w:r w:rsidRPr="00493D72">
              <w:rPr>
                <w:rFonts w:ascii="Times New Roman" w:eastAsia="Times New Roman" w:hAnsi="Times New Roman" w:cs="Times New Roman"/>
                <w:bCs w:val="0"/>
                <w:noProof/>
                <w:color w:val="000000"/>
                <w:sz w:val="24"/>
                <w:szCs w:val="24"/>
                <w:lang w:val="sq-AL" w:eastAsia="sq-AL"/>
              </w:rPr>
              <w:t>Annex</w:t>
            </w:r>
            <w:bookmarkEnd w:id="20"/>
          </w:p>
        </w:tc>
      </w:tr>
      <w:tr w:rsidR="00191853" w:rsidRPr="00493D72" w:rsidTr="00191853">
        <w:trPr>
          <w:trHeight w:val="567"/>
        </w:trPr>
        <w:tc>
          <w:tcPr>
            <w:tcW w:w="10589" w:type="dxa"/>
            <w:gridSpan w:val="2"/>
            <w:shd w:val="clear" w:color="auto" w:fill="auto"/>
            <w:vAlign w:val="center"/>
            <w:hideMark/>
          </w:tcPr>
          <w:p w:rsidR="00191853" w:rsidRPr="00493D72" w:rsidRDefault="00191853" w:rsidP="00E52362">
            <w:pPr>
              <w:spacing w:after="0"/>
              <w:rPr>
                <w:rFonts w:ascii="Times New Roman" w:eastAsia="Times New Roman" w:hAnsi="Times New Roman" w:cs="Times New Roman"/>
                <w:b/>
                <w:noProof/>
                <w:color w:val="000000"/>
                <w:sz w:val="24"/>
                <w:szCs w:val="24"/>
                <w:lang w:val="sq-AL" w:eastAsia="sq-AL"/>
              </w:rPr>
            </w:pPr>
          </w:p>
        </w:tc>
      </w:tr>
    </w:tbl>
    <w:p w:rsidR="00B47E94" w:rsidRPr="006419F1" w:rsidRDefault="00B47E94" w:rsidP="00B47E94">
      <w:pPr>
        <w:tabs>
          <w:tab w:val="left" w:pos="4182"/>
        </w:tabs>
        <w:spacing w:after="0"/>
        <w:rPr>
          <w:rFonts w:ascii="Times New Roman" w:hAnsi="Times New Roman" w:cs="Times New Roman"/>
          <w:noProof/>
          <w:lang w:val="sq-AL"/>
        </w:rPr>
      </w:pPr>
    </w:p>
    <w:p w:rsidR="00403D8F" w:rsidRDefault="00403D8F"/>
    <w:sectPr w:rsidR="00403D8F" w:rsidSect="00EA3B05">
      <w:footerReference w:type="default" r:id="rId22"/>
      <w:pgSz w:w="11906" w:h="16838"/>
      <w:pgMar w:top="108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91" w:rsidRDefault="00733C91">
      <w:pPr>
        <w:spacing w:after="0" w:line="240" w:lineRule="auto"/>
      </w:pPr>
      <w:r>
        <w:separator/>
      </w:r>
    </w:p>
  </w:endnote>
  <w:endnote w:type="continuationSeparator" w:id="0">
    <w:p w:rsidR="00733C91" w:rsidRDefault="0073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70"/>
      <w:docPartObj>
        <w:docPartGallery w:val="Page Numbers (Bottom of Page)"/>
        <w:docPartUnique/>
      </w:docPartObj>
    </w:sdtPr>
    <w:sdtEndPr/>
    <w:sdtContent>
      <w:p w:rsidR="00933A51" w:rsidRDefault="00933A51">
        <w:pPr>
          <w:pStyle w:val="Footer"/>
          <w:jc w:val="right"/>
        </w:pPr>
        <w:r>
          <w:fldChar w:fldCharType="begin"/>
        </w:r>
        <w:r>
          <w:instrText xml:space="preserve"> PAGE   \* MERGEFORMAT </w:instrText>
        </w:r>
        <w:r>
          <w:fldChar w:fldCharType="separate"/>
        </w:r>
        <w:r w:rsidR="009E35CA">
          <w:rPr>
            <w:noProof/>
          </w:rPr>
          <w:t>2</w:t>
        </w:r>
        <w:r>
          <w:rPr>
            <w:noProof/>
          </w:rPr>
          <w:fldChar w:fldCharType="end"/>
        </w:r>
      </w:p>
    </w:sdtContent>
  </w:sdt>
  <w:p w:rsidR="00933A51" w:rsidRDefault="00933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91" w:rsidRDefault="00733C91">
      <w:pPr>
        <w:spacing w:after="0" w:line="240" w:lineRule="auto"/>
      </w:pPr>
      <w:r>
        <w:separator/>
      </w:r>
    </w:p>
  </w:footnote>
  <w:footnote w:type="continuationSeparator" w:id="0">
    <w:p w:rsidR="00733C91" w:rsidRDefault="00733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AE7"/>
    <w:multiLevelType w:val="hybridMultilevel"/>
    <w:tmpl w:val="A64C24E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nsid w:val="08AF6143"/>
    <w:multiLevelType w:val="hybridMultilevel"/>
    <w:tmpl w:val="C702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A4953"/>
    <w:multiLevelType w:val="hybridMultilevel"/>
    <w:tmpl w:val="6D7835CE"/>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nsid w:val="18466E03"/>
    <w:multiLevelType w:val="hybridMultilevel"/>
    <w:tmpl w:val="847048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F4324F"/>
    <w:multiLevelType w:val="hybridMultilevel"/>
    <w:tmpl w:val="5DBC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A569C4"/>
    <w:multiLevelType w:val="hybridMultilevel"/>
    <w:tmpl w:val="614AD19E"/>
    <w:lvl w:ilvl="0" w:tplc="172430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963ED"/>
    <w:multiLevelType w:val="multilevel"/>
    <w:tmpl w:val="7098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2D4E9B"/>
    <w:multiLevelType w:val="hybridMultilevel"/>
    <w:tmpl w:val="65222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2551C6B"/>
    <w:multiLevelType w:val="multilevel"/>
    <w:tmpl w:val="C8DC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CA6253"/>
    <w:multiLevelType w:val="hybridMultilevel"/>
    <w:tmpl w:val="63FE96DA"/>
    <w:lvl w:ilvl="0" w:tplc="0409000B">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nsid w:val="4F3F7D09"/>
    <w:multiLevelType w:val="hybridMultilevel"/>
    <w:tmpl w:val="F42CEF7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1">
    <w:nsid w:val="67087699"/>
    <w:multiLevelType w:val="hybridMultilevel"/>
    <w:tmpl w:val="ADE8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E714A2"/>
    <w:multiLevelType w:val="hybridMultilevel"/>
    <w:tmpl w:val="630C202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11"/>
  </w:num>
  <w:num w:numId="3">
    <w:abstractNumId w:val="5"/>
  </w:num>
  <w:num w:numId="4">
    <w:abstractNumId w:val="10"/>
  </w:num>
  <w:num w:numId="5">
    <w:abstractNumId w:val="2"/>
  </w:num>
  <w:num w:numId="6">
    <w:abstractNumId w:val="9"/>
  </w:num>
  <w:num w:numId="7">
    <w:abstractNumId w:val="12"/>
  </w:num>
  <w:num w:numId="8">
    <w:abstractNumId w:val="1"/>
  </w:num>
  <w:num w:numId="9">
    <w:abstractNumId w:val="7"/>
  </w:num>
  <w:num w:numId="10">
    <w:abstractNumId w:val="4"/>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94"/>
    <w:rsid w:val="0001169A"/>
    <w:rsid w:val="000161F5"/>
    <w:rsid w:val="00017CAB"/>
    <w:rsid w:val="000225C4"/>
    <w:rsid w:val="00027FD8"/>
    <w:rsid w:val="00062562"/>
    <w:rsid w:val="00070DA0"/>
    <w:rsid w:val="0009646A"/>
    <w:rsid w:val="000A75E4"/>
    <w:rsid w:val="000C0C9D"/>
    <w:rsid w:val="000D6A4D"/>
    <w:rsid w:val="000E7574"/>
    <w:rsid w:val="000F6698"/>
    <w:rsid w:val="00124F70"/>
    <w:rsid w:val="00151A47"/>
    <w:rsid w:val="0017614B"/>
    <w:rsid w:val="00183196"/>
    <w:rsid w:val="00191853"/>
    <w:rsid w:val="001A1397"/>
    <w:rsid w:val="001A4B39"/>
    <w:rsid w:val="001B52BA"/>
    <w:rsid w:val="001E5291"/>
    <w:rsid w:val="001F6D92"/>
    <w:rsid w:val="001F748B"/>
    <w:rsid w:val="00250DD2"/>
    <w:rsid w:val="0029371C"/>
    <w:rsid w:val="00294D21"/>
    <w:rsid w:val="002A150D"/>
    <w:rsid w:val="002B0AD0"/>
    <w:rsid w:val="002B0EF8"/>
    <w:rsid w:val="002D6BEA"/>
    <w:rsid w:val="002E1455"/>
    <w:rsid w:val="002F6248"/>
    <w:rsid w:val="00305394"/>
    <w:rsid w:val="00310641"/>
    <w:rsid w:val="00353F23"/>
    <w:rsid w:val="00356493"/>
    <w:rsid w:val="00375232"/>
    <w:rsid w:val="00381E62"/>
    <w:rsid w:val="0038729D"/>
    <w:rsid w:val="003910AB"/>
    <w:rsid w:val="003C6FD2"/>
    <w:rsid w:val="003D0C9C"/>
    <w:rsid w:val="003D2526"/>
    <w:rsid w:val="00401D60"/>
    <w:rsid w:val="00403D8F"/>
    <w:rsid w:val="00415530"/>
    <w:rsid w:val="00452C5D"/>
    <w:rsid w:val="004613CB"/>
    <w:rsid w:val="00477707"/>
    <w:rsid w:val="004A1CFB"/>
    <w:rsid w:val="004A58B5"/>
    <w:rsid w:val="004A6FBD"/>
    <w:rsid w:val="004B21F3"/>
    <w:rsid w:val="004B7266"/>
    <w:rsid w:val="004C2708"/>
    <w:rsid w:val="004C6CA4"/>
    <w:rsid w:val="004E7D35"/>
    <w:rsid w:val="004F33D6"/>
    <w:rsid w:val="005042FE"/>
    <w:rsid w:val="005379CC"/>
    <w:rsid w:val="00594864"/>
    <w:rsid w:val="005A7C5B"/>
    <w:rsid w:val="005D11EC"/>
    <w:rsid w:val="005D37BE"/>
    <w:rsid w:val="005E1BBC"/>
    <w:rsid w:val="005E5CD3"/>
    <w:rsid w:val="00603ABE"/>
    <w:rsid w:val="00630EAE"/>
    <w:rsid w:val="00652CB9"/>
    <w:rsid w:val="00670F41"/>
    <w:rsid w:val="00671D67"/>
    <w:rsid w:val="00672F48"/>
    <w:rsid w:val="006964E8"/>
    <w:rsid w:val="006A6493"/>
    <w:rsid w:val="006B2DF4"/>
    <w:rsid w:val="006E1DEF"/>
    <w:rsid w:val="006F4941"/>
    <w:rsid w:val="007227E9"/>
    <w:rsid w:val="007326DF"/>
    <w:rsid w:val="00733C91"/>
    <w:rsid w:val="0074369E"/>
    <w:rsid w:val="00752030"/>
    <w:rsid w:val="00753221"/>
    <w:rsid w:val="00754B90"/>
    <w:rsid w:val="00796921"/>
    <w:rsid w:val="007C574A"/>
    <w:rsid w:val="007D62E7"/>
    <w:rsid w:val="007D66D3"/>
    <w:rsid w:val="007D6CBD"/>
    <w:rsid w:val="007E4717"/>
    <w:rsid w:val="00847B70"/>
    <w:rsid w:val="008743A5"/>
    <w:rsid w:val="00874D44"/>
    <w:rsid w:val="008846EC"/>
    <w:rsid w:val="00890A82"/>
    <w:rsid w:val="008974DA"/>
    <w:rsid w:val="00897DE3"/>
    <w:rsid w:val="008A05FE"/>
    <w:rsid w:val="008A25DF"/>
    <w:rsid w:val="008B065A"/>
    <w:rsid w:val="008C7F65"/>
    <w:rsid w:val="008D2FAE"/>
    <w:rsid w:val="008E0243"/>
    <w:rsid w:val="00906982"/>
    <w:rsid w:val="00927CD7"/>
    <w:rsid w:val="00933A51"/>
    <w:rsid w:val="00936B94"/>
    <w:rsid w:val="00944229"/>
    <w:rsid w:val="00947E29"/>
    <w:rsid w:val="009576C5"/>
    <w:rsid w:val="009900DB"/>
    <w:rsid w:val="009C45C6"/>
    <w:rsid w:val="009E138C"/>
    <w:rsid w:val="009E1EC6"/>
    <w:rsid w:val="009E35CA"/>
    <w:rsid w:val="009E5DF3"/>
    <w:rsid w:val="00A23484"/>
    <w:rsid w:val="00A307CE"/>
    <w:rsid w:val="00A43E1B"/>
    <w:rsid w:val="00A93553"/>
    <w:rsid w:val="00A979EA"/>
    <w:rsid w:val="00AC7F3C"/>
    <w:rsid w:val="00AE0DED"/>
    <w:rsid w:val="00AF26FF"/>
    <w:rsid w:val="00B47E94"/>
    <w:rsid w:val="00B5420C"/>
    <w:rsid w:val="00B67BB5"/>
    <w:rsid w:val="00B7386B"/>
    <w:rsid w:val="00B76306"/>
    <w:rsid w:val="00BB76AE"/>
    <w:rsid w:val="00BC2C7A"/>
    <w:rsid w:val="00BD39EC"/>
    <w:rsid w:val="00BD5C1C"/>
    <w:rsid w:val="00BD5D8F"/>
    <w:rsid w:val="00BE7AD9"/>
    <w:rsid w:val="00BF2887"/>
    <w:rsid w:val="00C04344"/>
    <w:rsid w:val="00C22CAD"/>
    <w:rsid w:val="00C2530A"/>
    <w:rsid w:val="00C25FF8"/>
    <w:rsid w:val="00C32F5A"/>
    <w:rsid w:val="00C67C42"/>
    <w:rsid w:val="00C83390"/>
    <w:rsid w:val="00C873A5"/>
    <w:rsid w:val="00CA389E"/>
    <w:rsid w:val="00CD28A7"/>
    <w:rsid w:val="00CF0DE5"/>
    <w:rsid w:val="00CF7139"/>
    <w:rsid w:val="00D1158E"/>
    <w:rsid w:val="00D61D20"/>
    <w:rsid w:val="00D81FF7"/>
    <w:rsid w:val="00D87A04"/>
    <w:rsid w:val="00DA4289"/>
    <w:rsid w:val="00DC4221"/>
    <w:rsid w:val="00DE42A8"/>
    <w:rsid w:val="00DF4C89"/>
    <w:rsid w:val="00E32136"/>
    <w:rsid w:val="00E52362"/>
    <w:rsid w:val="00E528D4"/>
    <w:rsid w:val="00E70BEB"/>
    <w:rsid w:val="00E86E26"/>
    <w:rsid w:val="00EA3B05"/>
    <w:rsid w:val="00EA610C"/>
    <w:rsid w:val="00EB6504"/>
    <w:rsid w:val="00ED4747"/>
    <w:rsid w:val="00EE612F"/>
    <w:rsid w:val="00EF02D2"/>
    <w:rsid w:val="00EF11FB"/>
    <w:rsid w:val="00EF6AC8"/>
    <w:rsid w:val="00F00F6B"/>
    <w:rsid w:val="00F116B6"/>
    <w:rsid w:val="00F276B8"/>
    <w:rsid w:val="00F3458B"/>
    <w:rsid w:val="00F46EEE"/>
    <w:rsid w:val="00F55215"/>
    <w:rsid w:val="00F61FE1"/>
    <w:rsid w:val="00F83145"/>
    <w:rsid w:val="00F83E7D"/>
    <w:rsid w:val="00F903FF"/>
    <w:rsid w:val="00FA487E"/>
    <w:rsid w:val="00FA5418"/>
    <w:rsid w:val="00FA60DF"/>
    <w:rsid w:val="00FC0207"/>
    <w:rsid w:val="00FC2DA6"/>
    <w:rsid w:val="00FE2E77"/>
    <w:rsid w:val="00FF15CC"/>
    <w:rsid w:val="00FF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7E94"/>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E94"/>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B47E94"/>
    <w:rPr>
      <w:color w:val="0000FF"/>
      <w:u w:val="single"/>
    </w:rPr>
  </w:style>
  <w:style w:type="paragraph" w:customStyle="1" w:styleId="Default">
    <w:name w:val="Default"/>
    <w:rsid w:val="00B47E94"/>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B47E94"/>
    <w:pPr>
      <w:spacing w:after="0" w:line="240" w:lineRule="auto"/>
    </w:pPr>
    <w:rPr>
      <w:rFonts w:eastAsiaTheme="minorHAnsi"/>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47E94"/>
    <w:pPr>
      <w:outlineLvl w:val="9"/>
    </w:pPr>
    <w:rPr>
      <w:lang w:val="en-US"/>
    </w:rPr>
  </w:style>
  <w:style w:type="paragraph" w:styleId="TOC1">
    <w:name w:val="toc 1"/>
    <w:basedOn w:val="Normal"/>
    <w:next w:val="Normal"/>
    <w:autoRedefine/>
    <w:uiPriority w:val="39"/>
    <w:unhideWhenUsed/>
    <w:rsid w:val="00B47E94"/>
    <w:pPr>
      <w:spacing w:after="100"/>
    </w:pPr>
    <w:rPr>
      <w:rFonts w:eastAsiaTheme="minorHAnsi"/>
      <w:lang w:val="en-GB"/>
    </w:rPr>
  </w:style>
  <w:style w:type="paragraph" w:styleId="Footer">
    <w:name w:val="footer"/>
    <w:basedOn w:val="Normal"/>
    <w:link w:val="FooterChar"/>
    <w:uiPriority w:val="99"/>
    <w:unhideWhenUsed/>
    <w:rsid w:val="00B47E94"/>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B47E94"/>
    <w:rPr>
      <w:rFonts w:eastAsiaTheme="minorHAnsi"/>
      <w:lang w:val="en-GB"/>
    </w:rPr>
  </w:style>
  <w:style w:type="paragraph" w:styleId="BalloonText">
    <w:name w:val="Balloon Text"/>
    <w:basedOn w:val="Normal"/>
    <w:link w:val="BalloonTextChar"/>
    <w:uiPriority w:val="99"/>
    <w:semiHidden/>
    <w:unhideWhenUsed/>
    <w:rsid w:val="00B4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E94"/>
    <w:rPr>
      <w:rFonts w:ascii="Tahoma" w:hAnsi="Tahoma" w:cs="Tahoma"/>
      <w:sz w:val="16"/>
      <w:szCs w:val="16"/>
    </w:rPr>
  </w:style>
  <w:style w:type="paragraph" w:styleId="NormalWeb">
    <w:name w:val="Normal (Web)"/>
    <w:basedOn w:val="Normal"/>
    <w:uiPriority w:val="99"/>
    <w:unhideWhenUsed/>
    <w:rsid w:val="004777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1FF7"/>
    <w:pPr>
      <w:ind w:left="720"/>
      <w:contextualSpacing/>
    </w:pPr>
  </w:style>
  <w:style w:type="character" w:styleId="FollowedHyperlink">
    <w:name w:val="FollowedHyperlink"/>
    <w:basedOn w:val="DefaultParagraphFont"/>
    <w:uiPriority w:val="99"/>
    <w:semiHidden/>
    <w:unhideWhenUsed/>
    <w:rsid w:val="0001169A"/>
    <w:rPr>
      <w:color w:val="800080" w:themeColor="followedHyperlink"/>
      <w:u w:val="single"/>
    </w:rPr>
  </w:style>
  <w:style w:type="paragraph" w:styleId="HTMLPreformatted">
    <w:name w:val="HTML Preformatted"/>
    <w:basedOn w:val="Normal"/>
    <w:link w:val="HTMLPreformattedChar"/>
    <w:uiPriority w:val="99"/>
    <w:semiHidden/>
    <w:unhideWhenUsed/>
    <w:rsid w:val="00D61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1D20"/>
    <w:rPr>
      <w:rFonts w:ascii="Courier New" w:eastAsia="Times New Roman" w:hAnsi="Courier New" w:cs="Courier New"/>
      <w:sz w:val="20"/>
      <w:szCs w:val="20"/>
    </w:rPr>
  </w:style>
  <w:style w:type="character" w:customStyle="1" w:styleId="y2iqfc">
    <w:name w:val="y2iqfc"/>
    <w:basedOn w:val="DefaultParagraphFont"/>
    <w:rsid w:val="00D61D20"/>
  </w:style>
  <w:style w:type="character" w:customStyle="1" w:styleId="tableofcontentlink">
    <w:name w:val="tableofcontent_link"/>
    <w:basedOn w:val="DefaultParagraphFont"/>
    <w:rsid w:val="00EF1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7E94"/>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E94"/>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B47E94"/>
    <w:rPr>
      <w:color w:val="0000FF"/>
      <w:u w:val="single"/>
    </w:rPr>
  </w:style>
  <w:style w:type="paragraph" w:customStyle="1" w:styleId="Default">
    <w:name w:val="Default"/>
    <w:rsid w:val="00B47E94"/>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B47E94"/>
    <w:pPr>
      <w:spacing w:after="0" w:line="240" w:lineRule="auto"/>
    </w:pPr>
    <w:rPr>
      <w:rFonts w:eastAsiaTheme="minorHAnsi"/>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47E94"/>
    <w:pPr>
      <w:outlineLvl w:val="9"/>
    </w:pPr>
    <w:rPr>
      <w:lang w:val="en-US"/>
    </w:rPr>
  </w:style>
  <w:style w:type="paragraph" w:styleId="TOC1">
    <w:name w:val="toc 1"/>
    <w:basedOn w:val="Normal"/>
    <w:next w:val="Normal"/>
    <w:autoRedefine/>
    <w:uiPriority w:val="39"/>
    <w:unhideWhenUsed/>
    <w:rsid w:val="00B47E94"/>
    <w:pPr>
      <w:spacing w:after="100"/>
    </w:pPr>
    <w:rPr>
      <w:rFonts w:eastAsiaTheme="minorHAnsi"/>
      <w:lang w:val="en-GB"/>
    </w:rPr>
  </w:style>
  <w:style w:type="paragraph" w:styleId="Footer">
    <w:name w:val="footer"/>
    <w:basedOn w:val="Normal"/>
    <w:link w:val="FooterChar"/>
    <w:uiPriority w:val="99"/>
    <w:unhideWhenUsed/>
    <w:rsid w:val="00B47E94"/>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B47E94"/>
    <w:rPr>
      <w:rFonts w:eastAsiaTheme="minorHAnsi"/>
      <w:lang w:val="en-GB"/>
    </w:rPr>
  </w:style>
  <w:style w:type="paragraph" w:styleId="BalloonText">
    <w:name w:val="Balloon Text"/>
    <w:basedOn w:val="Normal"/>
    <w:link w:val="BalloonTextChar"/>
    <w:uiPriority w:val="99"/>
    <w:semiHidden/>
    <w:unhideWhenUsed/>
    <w:rsid w:val="00B4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E94"/>
    <w:rPr>
      <w:rFonts w:ascii="Tahoma" w:hAnsi="Tahoma" w:cs="Tahoma"/>
      <w:sz w:val="16"/>
      <w:szCs w:val="16"/>
    </w:rPr>
  </w:style>
  <w:style w:type="paragraph" w:styleId="NormalWeb">
    <w:name w:val="Normal (Web)"/>
    <w:basedOn w:val="Normal"/>
    <w:uiPriority w:val="99"/>
    <w:unhideWhenUsed/>
    <w:rsid w:val="004777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1FF7"/>
    <w:pPr>
      <w:ind w:left="720"/>
      <w:contextualSpacing/>
    </w:pPr>
  </w:style>
  <w:style w:type="character" w:styleId="FollowedHyperlink">
    <w:name w:val="FollowedHyperlink"/>
    <w:basedOn w:val="DefaultParagraphFont"/>
    <w:uiPriority w:val="99"/>
    <w:semiHidden/>
    <w:unhideWhenUsed/>
    <w:rsid w:val="0001169A"/>
    <w:rPr>
      <w:color w:val="800080" w:themeColor="followedHyperlink"/>
      <w:u w:val="single"/>
    </w:rPr>
  </w:style>
  <w:style w:type="paragraph" w:styleId="HTMLPreformatted">
    <w:name w:val="HTML Preformatted"/>
    <w:basedOn w:val="Normal"/>
    <w:link w:val="HTMLPreformattedChar"/>
    <w:uiPriority w:val="99"/>
    <w:semiHidden/>
    <w:unhideWhenUsed/>
    <w:rsid w:val="00D61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1D20"/>
    <w:rPr>
      <w:rFonts w:ascii="Courier New" w:eastAsia="Times New Roman" w:hAnsi="Courier New" w:cs="Courier New"/>
      <w:sz w:val="20"/>
      <w:szCs w:val="20"/>
    </w:rPr>
  </w:style>
  <w:style w:type="character" w:customStyle="1" w:styleId="y2iqfc">
    <w:name w:val="y2iqfc"/>
    <w:basedOn w:val="DefaultParagraphFont"/>
    <w:rsid w:val="00D61D20"/>
  </w:style>
  <w:style w:type="character" w:customStyle="1" w:styleId="tableofcontentlink">
    <w:name w:val="tableofcontent_link"/>
    <w:basedOn w:val="DefaultParagraphFont"/>
    <w:rsid w:val="00EF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3262">
      <w:bodyDiv w:val="1"/>
      <w:marLeft w:val="0"/>
      <w:marRight w:val="0"/>
      <w:marTop w:val="0"/>
      <w:marBottom w:val="0"/>
      <w:divBdr>
        <w:top w:val="none" w:sz="0" w:space="0" w:color="auto"/>
        <w:left w:val="none" w:sz="0" w:space="0" w:color="auto"/>
        <w:bottom w:val="none" w:sz="0" w:space="0" w:color="auto"/>
        <w:right w:val="none" w:sz="0" w:space="0" w:color="auto"/>
      </w:divBdr>
    </w:div>
    <w:div w:id="464547322">
      <w:bodyDiv w:val="1"/>
      <w:marLeft w:val="0"/>
      <w:marRight w:val="0"/>
      <w:marTop w:val="0"/>
      <w:marBottom w:val="0"/>
      <w:divBdr>
        <w:top w:val="none" w:sz="0" w:space="0" w:color="auto"/>
        <w:left w:val="none" w:sz="0" w:space="0" w:color="auto"/>
        <w:bottom w:val="none" w:sz="0" w:space="0" w:color="auto"/>
        <w:right w:val="none" w:sz="0" w:space="0" w:color="auto"/>
      </w:divBdr>
    </w:div>
    <w:div w:id="947079444">
      <w:bodyDiv w:val="1"/>
      <w:marLeft w:val="0"/>
      <w:marRight w:val="0"/>
      <w:marTop w:val="0"/>
      <w:marBottom w:val="0"/>
      <w:divBdr>
        <w:top w:val="none" w:sz="0" w:space="0" w:color="auto"/>
        <w:left w:val="none" w:sz="0" w:space="0" w:color="auto"/>
        <w:bottom w:val="none" w:sz="0" w:space="0" w:color="auto"/>
        <w:right w:val="none" w:sz="0" w:space="0" w:color="auto"/>
      </w:divBdr>
    </w:div>
    <w:div w:id="1517037829">
      <w:bodyDiv w:val="1"/>
      <w:marLeft w:val="0"/>
      <w:marRight w:val="0"/>
      <w:marTop w:val="0"/>
      <w:marBottom w:val="0"/>
      <w:divBdr>
        <w:top w:val="none" w:sz="0" w:space="0" w:color="auto"/>
        <w:left w:val="none" w:sz="0" w:space="0" w:color="auto"/>
        <w:bottom w:val="none" w:sz="0" w:space="0" w:color="auto"/>
        <w:right w:val="none" w:sz="0" w:space="0" w:color="auto"/>
      </w:divBdr>
    </w:div>
    <w:div w:id="185665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t.gov.al/en/publications/books/" TargetMode="External"/><Relationship Id="rId18" Type="http://schemas.openxmlformats.org/officeDocument/2006/relationships/hyperlink" Target="http://www.instat.gov.al/en/documentation/quality-in-statistics/user-satisfaction-survey/" TargetMode="External"/><Relationship Id="rId3" Type="http://schemas.openxmlformats.org/officeDocument/2006/relationships/styles" Target="styles.xml"/><Relationship Id="rId21" Type="http://schemas.openxmlformats.org/officeDocument/2006/relationships/hyperlink" Target="http://www.instat.gov.al/media/2939/the_errors_treatment_policy.pdf" TargetMode="External"/><Relationship Id="rId7" Type="http://schemas.openxmlformats.org/officeDocument/2006/relationships/footnotes" Target="footnotes.xml"/><Relationship Id="rId12" Type="http://schemas.openxmlformats.org/officeDocument/2006/relationships/hyperlink" Target="http://www.instat.gov.al/en/themes/agriculture-and-fishery/forests/" TargetMode="External"/><Relationship Id="rId17" Type="http://schemas.openxmlformats.org/officeDocument/2006/relationships/hyperlink" Target="http://www.instat.gov.al/en/themes/agriculture-and-fishery/forests/" TargetMode="External"/><Relationship Id="rId2" Type="http://schemas.openxmlformats.org/officeDocument/2006/relationships/numbering" Target="numbering.xml"/><Relationship Id="rId16" Type="http://schemas.openxmlformats.org/officeDocument/2006/relationships/hyperlink" Target="http://www.instat.gov.al/en/about-us/search-for-data/data-request/" TargetMode="External"/><Relationship Id="rId20" Type="http://schemas.openxmlformats.org/officeDocument/2006/relationships/hyperlink" Target="http://www.instat.gov.al/media/2940/revision_policy_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en/about-us/data-reques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atabaza.instat.gov.al/pxweb/en/DST/?rxid=cb86cb64-f7ee-441a-9067-e04c03c2f93e" TargetMode="External"/><Relationship Id="rId23" Type="http://schemas.openxmlformats.org/officeDocument/2006/relationships/fontTable" Target="fontTable.xml"/><Relationship Id="rId10" Type="http://schemas.openxmlformats.org/officeDocument/2006/relationships/hyperlink" Target="http://www.instat.gov.al/en/publications/calendar/" TargetMode="External"/><Relationship Id="rId19" Type="http://schemas.openxmlformats.org/officeDocument/2006/relationships/hyperlink" Target="http://databaza.instat.gov.al/pxweb/en/DST/START__PY/PY_300/?rxid=6a142d88-aa3c-4ef0-a14d-d8b18564ce6f" TargetMode="External"/><Relationship Id="rId4" Type="http://schemas.microsoft.com/office/2007/relationships/stylesWithEffects" Target="stylesWithEffects.xml"/><Relationship Id="rId9" Type="http://schemas.openxmlformats.org/officeDocument/2006/relationships/hyperlink" Target="mailto:bshalca@instat.gov.al" TargetMode="External"/><Relationship Id="rId14" Type="http://schemas.openxmlformats.org/officeDocument/2006/relationships/hyperlink" Target="http://www.instat.gov.al/en/publications/book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4A27-B21F-49AC-ABE4-A6144B4B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insercu</dc:creator>
  <cp:lastModifiedBy>Alketa Spartaku</cp:lastModifiedBy>
  <cp:revision>44</cp:revision>
  <cp:lastPrinted>2021-09-21T06:31:00Z</cp:lastPrinted>
  <dcterms:created xsi:type="dcterms:W3CDTF">2021-09-17T07:42:00Z</dcterms:created>
  <dcterms:modified xsi:type="dcterms:W3CDTF">2021-09-21T06:31:00Z</dcterms:modified>
</cp:coreProperties>
</file>