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DD4" w:rsidRPr="00FD09CE" w:rsidRDefault="007C6DD4">
      <w:pPr>
        <w:rPr>
          <w:b/>
        </w:rPr>
      </w:pPr>
      <w:proofErr w:type="spellStart"/>
      <w:proofErr w:type="gramStart"/>
      <w:r w:rsidRPr="00FD09CE">
        <w:rPr>
          <w:b/>
        </w:rPr>
        <w:t>Përgjigje</w:t>
      </w:r>
      <w:proofErr w:type="spellEnd"/>
      <w:r w:rsidRPr="00FD09CE">
        <w:rPr>
          <w:b/>
        </w:rPr>
        <w:t xml:space="preserve"> </w:t>
      </w:r>
      <w:proofErr w:type="spellStart"/>
      <w:r w:rsidRPr="00FD09CE">
        <w:rPr>
          <w:b/>
        </w:rPr>
        <w:t>për</w:t>
      </w:r>
      <w:proofErr w:type="spellEnd"/>
      <w:r w:rsidRPr="00FD09CE">
        <w:rPr>
          <w:b/>
        </w:rPr>
        <w:t xml:space="preserve"> </w:t>
      </w:r>
      <w:proofErr w:type="spellStart"/>
      <w:r w:rsidRPr="00FD09CE">
        <w:rPr>
          <w:b/>
        </w:rPr>
        <w:t>kërkesën</w:t>
      </w:r>
      <w:proofErr w:type="spellEnd"/>
      <w:r w:rsidRPr="00FD09CE">
        <w:rPr>
          <w:b/>
        </w:rPr>
        <w:t xml:space="preserve"> me nr </w:t>
      </w:r>
      <w:proofErr w:type="spellStart"/>
      <w:r w:rsidRPr="00FD09CE">
        <w:rPr>
          <w:b/>
        </w:rPr>
        <w:t>rendor</w:t>
      </w:r>
      <w:proofErr w:type="spellEnd"/>
      <w:r w:rsidRPr="00FD09CE">
        <w:rPr>
          <w:b/>
        </w:rPr>
        <w:t xml:space="preserve"> 4.</w:t>
      </w:r>
      <w:proofErr w:type="gramEnd"/>
    </w:p>
    <w:p w:rsidR="007C6DD4" w:rsidRDefault="007C6DD4">
      <w:r>
        <w:rPr>
          <w:noProof/>
        </w:rPr>
        <w:drawing>
          <wp:inline distT="0" distB="0" distL="0" distR="0">
            <wp:extent cx="4166235" cy="715645"/>
            <wp:effectExtent l="0" t="0" r="5715" b="8255"/>
            <wp:docPr id="1" name="Picture 1" descr="WhatsApp Image 2021-06-24 at 15.01.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1-06-24 at 15.01.39 (1)"/>
                    <pic:cNvPicPr>
                      <a:picLocks noChangeAspect="1" noChangeArrowheads="1"/>
                    </pic:cNvPicPr>
                  </pic:nvPicPr>
                  <pic:blipFill>
                    <a:blip r:embed="rId8">
                      <a:extLst>
                        <a:ext uri="{28A0092B-C50C-407E-A947-70E740481C1C}">
                          <a14:useLocalDpi xmlns:a14="http://schemas.microsoft.com/office/drawing/2010/main" val="0"/>
                        </a:ext>
                      </a:extLst>
                    </a:blip>
                    <a:srcRect t="36946" r="6271" b="51006"/>
                    <a:stretch>
                      <a:fillRect/>
                    </a:stretch>
                  </pic:blipFill>
                  <pic:spPr bwMode="auto">
                    <a:xfrm>
                      <a:off x="0" y="0"/>
                      <a:ext cx="4166235" cy="715645"/>
                    </a:xfrm>
                    <a:prstGeom prst="rect">
                      <a:avLst/>
                    </a:prstGeom>
                    <a:noFill/>
                    <a:ln>
                      <a:noFill/>
                    </a:ln>
                  </pic:spPr>
                </pic:pic>
              </a:graphicData>
            </a:graphic>
          </wp:inline>
        </w:drawing>
      </w:r>
    </w:p>
    <w:p w:rsidR="007C6DD4" w:rsidRPr="00FD09CE" w:rsidRDefault="007C6DD4" w:rsidP="007C6DD4">
      <w:pPr>
        <w:rPr>
          <w:b/>
        </w:rPr>
      </w:pPr>
      <w:proofErr w:type="spellStart"/>
      <w:proofErr w:type="gramStart"/>
      <w:r w:rsidRPr="00FD09CE">
        <w:rPr>
          <w:b/>
        </w:rPr>
        <w:t>Përgjigje</w:t>
      </w:r>
      <w:proofErr w:type="spellEnd"/>
      <w:r w:rsidRPr="00FD09CE">
        <w:rPr>
          <w:b/>
        </w:rPr>
        <w:t xml:space="preserve"> </w:t>
      </w:r>
      <w:proofErr w:type="spellStart"/>
      <w:r w:rsidRPr="00FD09CE">
        <w:rPr>
          <w:b/>
        </w:rPr>
        <w:t>për</w:t>
      </w:r>
      <w:proofErr w:type="spellEnd"/>
      <w:r w:rsidRPr="00FD09CE">
        <w:rPr>
          <w:b/>
        </w:rPr>
        <w:t xml:space="preserve"> </w:t>
      </w:r>
      <w:proofErr w:type="spellStart"/>
      <w:r w:rsidRPr="00FD09CE">
        <w:rPr>
          <w:b/>
        </w:rPr>
        <w:t>kërkesën</w:t>
      </w:r>
      <w:proofErr w:type="spellEnd"/>
      <w:r w:rsidRPr="00FD09CE">
        <w:rPr>
          <w:b/>
        </w:rPr>
        <w:t xml:space="preserve"> me nr </w:t>
      </w:r>
      <w:proofErr w:type="spellStart"/>
      <w:r w:rsidRPr="00FD09CE">
        <w:rPr>
          <w:b/>
        </w:rPr>
        <w:t>rendor</w:t>
      </w:r>
      <w:proofErr w:type="spellEnd"/>
      <w:r w:rsidRPr="00FD09CE">
        <w:rPr>
          <w:b/>
        </w:rPr>
        <w:t xml:space="preserve"> </w:t>
      </w:r>
      <w:r w:rsidRPr="00FD09CE">
        <w:rPr>
          <w:b/>
        </w:rPr>
        <w:t>5</w:t>
      </w:r>
      <w:r w:rsidRPr="00FD09CE">
        <w:rPr>
          <w:b/>
        </w:rPr>
        <w:t>.</w:t>
      </w:r>
      <w:proofErr w:type="gramEnd"/>
    </w:p>
    <w:p w:rsidR="007C6DD4" w:rsidRDefault="007C6DD4">
      <w:r>
        <w:rPr>
          <w:noProof/>
        </w:rPr>
        <w:drawing>
          <wp:inline distT="0" distB="0" distL="0" distR="0">
            <wp:extent cx="4333240" cy="731520"/>
            <wp:effectExtent l="0" t="0" r="0" b="0"/>
            <wp:docPr id="4" name="Picture 4" descr="WhatsApp Image 2021-06-24 at 1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atsApp Image 2021-06-24 at 15.01.40"/>
                    <pic:cNvPicPr>
                      <a:picLocks noChangeAspect="1" noChangeArrowheads="1"/>
                    </pic:cNvPicPr>
                  </pic:nvPicPr>
                  <pic:blipFill>
                    <a:blip r:embed="rId9">
                      <a:extLst>
                        <a:ext uri="{28A0092B-C50C-407E-A947-70E740481C1C}">
                          <a14:useLocalDpi xmlns:a14="http://schemas.microsoft.com/office/drawing/2010/main" val="0"/>
                        </a:ext>
                      </a:extLst>
                    </a:blip>
                    <a:srcRect l="900" t="36412" r="1601" b="51273"/>
                    <a:stretch>
                      <a:fillRect/>
                    </a:stretch>
                  </pic:blipFill>
                  <pic:spPr bwMode="auto">
                    <a:xfrm>
                      <a:off x="0" y="0"/>
                      <a:ext cx="4333240" cy="731520"/>
                    </a:xfrm>
                    <a:prstGeom prst="rect">
                      <a:avLst/>
                    </a:prstGeom>
                    <a:noFill/>
                    <a:ln>
                      <a:noFill/>
                    </a:ln>
                  </pic:spPr>
                </pic:pic>
              </a:graphicData>
            </a:graphic>
          </wp:inline>
        </w:drawing>
      </w:r>
    </w:p>
    <w:p w:rsidR="007C6DD4" w:rsidRPr="00FD09CE" w:rsidRDefault="007C6DD4" w:rsidP="007C6DD4">
      <w:pPr>
        <w:rPr>
          <w:b/>
        </w:rPr>
      </w:pPr>
      <w:proofErr w:type="spellStart"/>
      <w:proofErr w:type="gramStart"/>
      <w:r w:rsidRPr="00FD09CE">
        <w:rPr>
          <w:b/>
        </w:rPr>
        <w:t>Përgjigje</w:t>
      </w:r>
      <w:proofErr w:type="spellEnd"/>
      <w:r w:rsidRPr="00FD09CE">
        <w:rPr>
          <w:b/>
        </w:rPr>
        <w:t xml:space="preserve"> </w:t>
      </w:r>
      <w:proofErr w:type="spellStart"/>
      <w:r w:rsidRPr="00FD09CE">
        <w:rPr>
          <w:b/>
        </w:rPr>
        <w:t>për</w:t>
      </w:r>
      <w:proofErr w:type="spellEnd"/>
      <w:r w:rsidRPr="00FD09CE">
        <w:rPr>
          <w:b/>
        </w:rPr>
        <w:t xml:space="preserve"> </w:t>
      </w:r>
      <w:proofErr w:type="spellStart"/>
      <w:r w:rsidRPr="00FD09CE">
        <w:rPr>
          <w:b/>
        </w:rPr>
        <w:t>kërkesën</w:t>
      </w:r>
      <w:proofErr w:type="spellEnd"/>
      <w:r w:rsidRPr="00FD09CE">
        <w:rPr>
          <w:b/>
        </w:rPr>
        <w:t xml:space="preserve"> me nr </w:t>
      </w:r>
      <w:proofErr w:type="spellStart"/>
      <w:r w:rsidRPr="00FD09CE">
        <w:rPr>
          <w:b/>
        </w:rPr>
        <w:t>rendor</w:t>
      </w:r>
      <w:proofErr w:type="spellEnd"/>
      <w:r w:rsidRPr="00FD09CE">
        <w:rPr>
          <w:b/>
        </w:rPr>
        <w:t xml:space="preserve"> </w:t>
      </w:r>
      <w:r w:rsidRPr="00FD09CE">
        <w:rPr>
          <w:b/>
        </w:rPr>
        <w:t>6</w:t>
      </w:r>
      <w:r w:rsidRPr="00FD09CE">
        <w:rPr>
          <w:b/>
        </w:rPr>
        <w:t>.</w:t>
      </w:r>
      <w:proofErr w:type="gramEnd"/>
    </w:p>
    <w:p w:rsidR="007C6DD4" w:rsidRDefault="007C6DD4">
      <w:r>
        <w:rPr>
          <w:noProof/>
        </w:rPr>
        <w:drawing>
          <wp:inline distT="0" distB="0" distL="0" distR="0">
            <wp:extent cx="4349115" cy="771525"/>
            <wp:effectExtent l="0" t="0" r="0" b="9525"/>
            <wp:docPr id="5" name="Picture 5" descr="WhatsApp Image 2021-06-24 at 15.01.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atsApp Image 2021-06-24 at 15.01.37 (1)"/>
                    <pic:cNvPicPr>
                      <a:picLocks noChangeAspect="1" noChangeArrowheads="1"/>
                    </pic:cNvPicPr>
                  </pic:nvPicPr>
                  <pic:blipFill>
                    <a:blip r:embed="rId10">
                      <a:extLst>
                        <a:ext uri="{28A0092B-C50C-407E-A947-70E740481C1C}">
                          <a14:useLocalDpi xmlns:a14="http://schemas.microsoft.com/office/drawing/2010/main" val="0"/>
                        </a:ext>
                      </a:extLst>
                    </a:blip>
                    <a:srcRect t="37621" r="2158" b="49391"/>
                    <a:stretch>
                      <a:fillRect/>
                    </a:stretch>
                  </pic:blipFill>
                  <pic:spPr bwMode="auto">
                    <a:xfrm>
                      <a:off x="0" y="0"/>
                      <a:ext cx="4349115" cy="771525"/>
                    </a:xfrm>
                    <a:prstGeom prst="rect">
                      <a:avLst/>
                    </a:prstGeom>
                    <a:noFill/>
                    <a:ln>
                      <a:noFill/>
                    </a:ln>
                  </pic:spPr>
                </pic:pic>
              </a:graphicData>
            </a:graphic>
          </wp:inline>
        </w:drawing>
      </w:r>
    </w:p>
    <w:p w:rsidR="007C6DD4" w:rsidRPr="00FD09CE" w:rsidRDefault="007C6DD4" w:rsidP="007C6DD4">
      <w:pPr>
        <w:rPr>
          <w:b/>
        </w:rPr>
      </w:pPr>
      <w:bookmarkStart w:id="0" w:name="_GoBack"/>
      <w:proofErr w:type="spellStart"/>
      <w:proofErr w:type="gramStart"/>
      <w:r w:rsidRPr="00FD09CE">
        <w:rPr>
          <w:b/>
        </w:rPr>
        <w:t>Përgjigje</w:t>
      </w:r>
      <w:proofErr w:type="spellEnd"/>
      <w:r w:rsidRPr="00FD09CE">
        <w:rPr>
          <w:b/>
        </w:rPr>
        <w:t xml:space="preserve"> </w:t>
      </w:r>
      <w:proofErr w:type="spellStart"/>
      <w:r w:rsidRPr="00FD09CE">
        <w:rPr>
          <w:b/>
        </w:rPr>
        <w:t>për</w:t>
      </w:r>
      <w:proofErr w:type="spellEnd"/>
      <w:r w:rsidRPr="00FD09CE">
        <w:rPr>
          <w:b/>
        </w:rPr>
        <w:t xml:space="preserve"> </w:t>
      </w:r>
      <w:proofErr w:type="spellStart"/>
      <w:r w:rsidRPr="00FD09CE">
        <w:rPr>
          <w:b/>
        </w:rPr>
        <w:t>kërkesën</w:t>
      </w:r>
      <w:proofErr w:type="spellEnd"/>
      <w:r w:rsidRPr="00FD09CE">
        <w:rPr>
          <w:b/>
        </w:rPr>
        <w:t xml:space="preserve"> me nr </w:t>
      </w:r>
      <w:proofErr w:type="spellStart"/>
      <w:r w:rsidRPr="00FD09CE">
        <w:rPr>
          <w:b/>
        </w:rPr>
        <w:t>rendor</w:t>
      </w:r>
      <w:proofErr w:type="spellEnd"/>
      <w:r w:rsidRPr="00FD09CE">
        <w:rPr>
          <w:b/>
        </w:rPr>
        <w:t xml:space="preserve"> </w:t>
      </w:r>
      <w:r w:rsidRPr="00FD09CE">
        <w:rPr>
          <w:b/>
        </w:rPr>
        <w:t>7</w:t>
      </w:r>
      <w:r w:rsidRPr="00FD09CE">
        <w:rPr>
          <w:b/>
        </w:rPr>
        <w:t>.</w:t>
      </w:r>
      <w:proofErr w:type="gramEnd"/>
    </w:p>
    <w:bookmarkEnd w:id="0"/>
    <w:p w:rsidR="007C6DD4" w:rsidRDefault="007C6DD4"/>
    <w:p w:rsidR="007C6DD4" w:rsidRDefault="007C6DD4">
      <w:r w:rsidRPr="007C6DD4">
        <w:drawing>
          <wp:inline distT="0" distB="0" distL="0" distR="0">
            <wp:extent cx="5168348" cy="3835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485" cy="3836086"/>
                    </a:xfrm>
                    <a:prstGeom prst="rect">
                      <a:avLst/>
                    </a:prstGeom>
                    <a:noFill/>
                    <a:ln>
                      <a:noFill/>
                    </a:ln>
                  </pic:spPr>
                </pic:pic>
              </a:graphicData>
            </a:graphic>
          </wp:inline>
        </w:drawing>
      </w:r>
    </w:p>
    <w:p w:rsidR="007C6DD4" w:rsidRPr="007C6DD4" w:rsidRDefault="007C6DD4" w:rsidP="007C6DD4">
      <w:pPr>
        <w:rPr>
          <w:b/>
        </w:rPr>
      </w:pPr>
      <w:proofErr w:type="spellStart"/>
      <w:proofErr w:type="gramStart"/>
      <w:r w:rsidRPr="007C6DD4">
        <w:rPr>
          <w:b/>
        </w:rPr>
        <w:lastRenderedPageBreak/>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sidRPr="007C6DD4">
        <w:rPr>
          <w:b/>
        </w:rPr>
        <w:t xml:space="preserve"> </w:t>
      </w:r>
      <w:r w:rsidRPr="007C6DD4">
        <w:rPr>
          <w:b/>
        </w:rPr>
        <w:t>12</w:t>
      </w:r>
      <w:r w:rsidRPr="007C6DD4">
        <w:rPr>
          <w:b/>
        </w:rPr>
        <w:t>.</w:t>
      </w:r>
      <w:proofErr w:type="gramEnd"/>
    </w:p>
    <w:p w:rsidR="007C6DD4" w:rsidRDefault="007C6DD4">
      <w:r>
        <w:rPr>
          <w:noProof/>
        </w:rPr>
        <w:drawing>
          <wp:inline distT="0" distB="0" distL="0" distR="0">
            <wp:extent cx="5939790" cy="1304290"/>
            <wp:effectExtent l="0" t="0" r="3810" b="0"/>
            <wp:docPr id="7" name="Picture 7" descr="WhatsApp Image 2021-06-24 at 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sApp Image 2021-06-24 at 15.01.30"/>
                    <pic:cNvPicPr>
                      <a:picLocks noChangeAspect="1" noChangeArrowheads="1"/>
                    </pic:cNvPicPr>
                  </pic:nvPicPr>
                  <pic:blipFill>
                    <a:blip r:embed="rId12">
                      <a:extLst>
                        <a:ext uri="{28A0092B-C50C-407E-A947-70E740481C1C}">
                          <a14:useLocalDpi xmlns:a14="http://schemas.microsoft.com/office/drawing/2010/main" val="0"/>
                        </a:ext>
                      </a:extLst>
                    </a:blip>
                    <a:srcRect t="39578" b="43987"/>
                    <a:stretch>
                      <a:fillRect/>
                    </a:stretch>
                  </pic:blipFill>
                  <pic:spPr bwMode="auto">
                    <a:xfrm>
                      <a:off x="0" y="0"/>
                      <a:ext cx="5939790" cy="1304290"/>
                    </a:xfrm>
                    <a:prstGeom prst="rect">
                      <a:avLst/>
                    </a:prstGeom>
                    <a:noFill/>
                    <a:ln>
                      <a:noFill/>
                    </a:ln>
                  </pic:spPr>
                </pic:pic>
              </a:graphicData>
            </a:graphic>
          </wp:inline>
        </w:drawing>
      </w:r>
    </w:p>
    <w:p w:rsidR="002D6B55" w:rsidRDefault="007C6DD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pt;height:289.9pt">
            <v:imagedata r:id="rId13" o:title="WhatsApp Image 2021-06-24 at 15.01"/>
          </v:shape>
        </w:pict>
      </w:r>
      <w:r>
        <w:pict>
          <v:shape id="_x0000_i1026" type="#_x0000_t75" style="width:212.85pt;height:282.35pt">
            <v:imagedata r:id="rId14" o:title="WhatsApp Image 2021-06-24 at 15.01"/>
          </v:shape>
        </w:pict>
      </w:r>
    </w:p>
    <w:p w:rsidR="007C6DD4" w:rsidRP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sidRPr="007C6DD4">
        <w:rPr>
          <w:b/>
        </w:rPr>
        <w:t xml:space="preserve"> 2</w:t>
      </w:r>
      <w:r w:rsidRPr="007C6DD4">
        <w:rPr>
          <w:b/>
        </w:rPr>
        <w:t>1</w:t>
      </w:r>
      <w:r w:rsidRPr="007C6DD4">
        <w:rPr>
          <w:b/>
        </w:rPr>
        <w:t>.</w:t>
      </w:r>
      <w:proofErr w:type="gramEnd"/>
    </w:p>
    <w:p w:rsidR="007C6DD4" w:rsidRDefault="007C6DD4" w:rsidP="007C6DD4">
      <w:pPr>
        <w:pStyle w:val="BBullets1"/>
        <w:numPr>
          <w:ilvl w:val="0"/>
          <w:numId w:val="0"/>
        </w:numPr>
        <w:tabs>
          <w:tab w:val="left" w:pos="720"/>
        </w:tabs>
        <w:ind w:left="425" w:hanging="425"/>
        <w:jc w:val="both"/>
        <w:rPr>
          <w:rStyle w:val="BHighlight3"/>
          <w:rFonts w:ascii="Times New Roman" w:hAnsi="Times New Roman"/>
          <w:b w:val="0"/>
          <w:bCs w:val="0"/>
          <w:color w:val="1F497D"/>
          <w:sz w:val="24"/>
          <w:szCs w:val="24"/>
          <w:lang w:val="en-GB"/>
        </w:rPr>
      </w:pPr>
      <w:r>
        <w:rPr>
          <w:rStyle w:val="BHighlight3"/>
          <w:rFonts w:ascii="Times New Roman" w:hAnsi="Times New Roman"/>
          <w:b w:val="0"/>
          <w:bCs w:val="0"/>
          <w:color w:val="auto"/>
          <w:sz w:val="24"/>
          <w:szCs w:val="24"/>
          <w:lang w:val="en-GB"/>
        </w:rPr>
        <w:t xml:space="preserve">The Covid-19 pandemic had a major impact on the census preparations and technical assistance, and will remain having so for the largest part of 2021. The pandemic is one of the main reasons to postpone the census to 2022. </w:t>
      </w:r>
    </w:p>
    <w:p w:rsidR="007C6DD4" w:rsidRDefault="007C6DD4" w:rsidP="007C6DD4">
      <w:pPr>
        <w:pStyle w:val="BBullets1"/>
        <w:numPr>
          <w:ilvl w:val="0"/>
          <w:numId w:val="0"/>
        </w:numPr>
        <w:tabs>
          <w:tab w:val="left" w:pos="720"/>
        </w:tabs>
        <w:jc w:val="both"/>
        <w:rPr>
          <w:rFonts w:ascii="Calibri" w:hAnsi="Calibri" w:cs="Calibri"/>
          <w:sz w:val="22"/>
          <w:szCs w:val="22"/>
        </w:rPr>
      </w:pPr>
    </w:p>
    <w:p w:rsidR="007C6DD4" w:rsidRDefault="007C6DD4" w:rsidP="007C6DD4">
      <w:pPr>
        <w:pStyle w:val="BBullets1"/>
        <w:jc w:val="both"/>
        <w:rPr>
          <w:rFonts w:ascii="Times New Roman" w:hAnsi="Times New Roman"/>
          <w:color w:val="auto"/>
          <w:sz w:val="24"/>
          <w:szCs w:val="24"/>
          <w:lang w:val="en-GB"/>
        </w:rPr>
      </w:pPr>
      <w:r>
        <w:rPr>
          <w:rFonts w:ascii="Times New Roman" w:hAnsi="Times New Roman"/>
          <w:color w:val="auto"/>
          <w:sz w:val="24"/>
          <w:szCs w:val="24"/>
          <w:lang w:val="en-GB"/>
        </w:rPr>
        <w:t>The development of the Covid-19 pandemic made it impossible to prepare for and conduct a census under safe conditions and with sufficient support among the population and the large number of fieldwork staff.</w:t>
      </w:r>
    </w:p>
    <w:p w:rsidR="007C6DD4" w:rsidRDefault="007C6DD4" w:rsidP="007C6DD4">
      <w:pPr>
        <w:pStyle w:val="BBullets1"/>
        <w:jc w:val="both"/>
        <w:rPr>
          <w:rFonts w:ascii="Times New Roman" w:hAnsi="Times New Roman"/>
          <w:color w:val="auto"/>
          <w:sz w:val="24"/>
          <w:szCs w:val="24"/>
          <w:lang w:val="en-GB"/>
        </w:rPr>
      </w:pPr>
      <w:r>
        <w:rPr>
          <w:rFonts w:ascii="Times New Roman" w:hAnsi="Times New Roman"/>
          <w:color w:val="auto"/>
          <w:sz w:val="24"/>
          <w:szCs w:val="24"/>
          <w:lang w:val="en-GB"/>
        </w:rPr>
        <w:t>The national elections scheduled for spring 2021 would interfere with and most likely jeopardize the preparations and conduct of the census.</w:t>
      </w:r>
    </w:p>
    <w:p w:rsidR="007C6DD4" w:rsidRDefault="007C6DD4" w:rsidP="007C6DD4">
      <w:pPr>
        <w:jc w:val="both"/>
        <w:rPr>
          <w:rFonts w:ascii="Times New Roman" w:hAnsi="Times New Roman"/>
          <w:sz w:val="24"/>
          <w:szCs w:val="24"/>
          <w:lang w:val="sq-AL"/>
        </w:rPr>
      </w:pPr>
    </w:p>
    <w:p w:rsidR="007C6DD4" w:rsidRPr="007C6DD4" w:rsidRDefault="007C6DD4" w:rsidP="007C6DD4">
      <w:pPr>
        <w:rPr>
          <w:b/>
        </w:rPr>
      </w:pPr>
      <w:proofErr w:type="spellStart"/>
      <w:proofErr w:type="gramStart"/>
      <w:r w:rsidRPr="007C6DD4">
        <w:rPr>
          <w:b/>
        </w:rPr>
        <w:lastRenderedPageBreak/>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sidRPr="007C6DD4">
        <w:rPr>
          <w:b/>
        </w:rPr>
        <w:t xml:space="preserve"> 26.</w:t>
      </w:r>
      <w:proofErr w:type="gramEnd"/>
    </w:p>
    <w:p w:rsidR="007C6DD4" w:rsidRDefault="007C6DD4" w:rsidP="007C6DD4">
      <w:pPr>
        <w:jc w:val="both"/>
        <w:rPr>
          <w:lang w:val="sq-AL"/>
        </w:rPr>
      </w:pPr>
      <w:r>
        <w:rPr>
          <w:lang w:val="sq-AL"/>
        </w:rPr>
        <w:t>Hope you are well</w:t>
      </w:r>
    </w:p>
    <w:p w:rsidR="007C6DD4" w:rsidRDefault="007C6DD4" w:rsidP="007C6DD4">
      <w:pPr>
        <w:jc w:val="both"/>
        <w:rPr>
          <w:lang w:val="sq-AL"/>
        </w:rPr>
      </w:pPr>
      <w:r>
        <w:rPr>
          <w:lang w:val="sq-AL"/>
        </w:rPr>
        <w:t xml:space="preserve">Referring your request we do not have estimation about data coverage on deaths. We have estimation for data coverage on births, which is realized as part of Albania Demographic and Health Survey.   </w:t>
      </w:r>
    </w:p>
    <w:p w:rsidR="007C6DD4" w:rsidRDefault="007C6DD4" w:rsidP="007C6DD4">
      <w:pPr>
        <w:jc w:val="both"/>
        <w:rPr>
          <w:lang w:val="sq-AL"/>
        </w:rPr>
      </w:pPr>
      <w:r>
        <w:rPr>
          <w:lang w:val="sq-AL"/>
        </w:rPr>
        <w:t>Birth registration of children under age 5, the total percentage of children whose births are registered which varies around 98%. (</w:t>
      </w:r>
      <w:r>
        <w:rPr>
          <w:lang w:val="sq-AL"/>
        </w:rPr>
        <w:fldChar w:fldCharType="begin"/>
      </w:r>
      <w:r>
        <w:rPr>
          <w:lang w:val="sq-AL"/>
        </w:rPr>
        <w:instrText xml:space="preserve"> HYPERLINK "http://www.instat.gov.al/media/5050/adhs-2017-18-pdf.pdf" </w:instrText>
      </w:r>
      <w:r>
        <w:rPr>
          <w:lang w:val="sq-AL"/>
        </w:rPr>
        <w:fldChar w:fldCharType="separate"/>
      </w:r>
      <w:r>
        <w:rPr>
          <w:rStyle w:val="Hyperlink"/>
          <w:lang w:val="sq-AL"/>
        </w:rPr>
        <w:t>adhs-2017-18-pdf.pdf (instat.gov.al)</w:t>
      </w:r>
      <w:r>
        <w:rPr>
          <w:lang w:val="sq-AL"/>
        </w:rPr>
        <w:fldChar w:fldCharType="end"/>
      </w:r>
      <w:r>
        <w:rPr>
          <w:lang w:val="sq-AL"/>
        </w:rPr>
        <w:t xml:space="preserve">) </w:t>
      </w:r>
    </w:p>
    <w:p w:rsidR="007C6DD4" w:rsidRDefault="007C6DD4" w:rsidP="007C6DD4">
      <w:pPr>
        <w:jc w:val="both"/>
        <w:rPr>
          <w:lang w:val="sq-AL"/>
        </w:rPr>
      </w:pPr>
      <w:r>
        <w:rPr>
          <w:lang w:val="sq-AL"/>
        </w:rPr>
        <w:t xml:space="preserve">We confirm you that both data on births and deaths are taken by INSTAT from General Directorate of Civil Register. As you can see for births, there is a small under coverage part of registration. </w:t>
      </w:r>
    </w:p>
    <w:p w:rsidR="007C6DD4" w:rsidRDefault="007C6DD4" w:rsidP="007C6DD4">
      <w:pPr>
        <w:jc w:val="both"/>
        <w:rPr>
          <w:lang w:val="sq-AL"/>
        </w:rPr>
      </w:pPr>
      <w:r>
        <w:rPr>
          <w:lang w:val="sq-AL"/>
        </w:rPr>
        <w:t xml:space="preserve">That because of registration system, which is regulated by law and provides in adequate time electronic and updated data on deaths. </w:t>
      </w:r>
    </w:p>
    <w:p w:rsidR="007C6DD4" w:rsidRDefault="007C6DD4" w:rsidP="007C6DD4">
      <w:pPr>
        <w:jc w:val="both"/>
        <w:rPr>
          <w:lang w:val="sq-AL"/>
        </w:rPr>
      </w:pPr>
      <w:r>
        <w:rPr>
          <w:lang w:val="sq-AL"/>
        </w:rPr>
        <w:t>Below, you may find the way how a death is registered in Albania.</w:t>
      </w:r>
    </w:p>
    <w:p w:rsidR="007C6DD4" w:rsidRDefault="007C6DD4" w:rsidP="007C6DD4">
      <w:pPr>
        <w:pStyle w:val="ListParagraph"/>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WHEN DEATH HAPPENS</w:t>
      </w:r>
      <w:r>
        <w:rPr>
          <w:rFonts w:ascii="Times New Roman" w:hAnsi="Times New Roman" w:cs="Times New Roman"/>
          <w:b/>
          <w:bCs/>
          <w:sz w:val="24"/>
          <w:szCs w:val="24"/>
        </w:rPr>
        <w:t xml:space="preserve">  - </w:t>
      </w:r>
      <w:r>
        <w:rPr>
          <w:rFonts w:ascii="Times New Roman" w:hAnsi="Times New Roman" w:cs="Times New Roman"/>
          <w:sz w:val="24"/>
          <w:szCs w:val="24"/>
        </w:rPr>
        <w:t xml:space="preserve">REGJISTRATION BY GENERAL DIRECTORATE OF CIVIL STATUS </w:t>
      </w:r>
    </w:p>
    <w:p w:rsidR="007C6DD4" w:rsidRDefault="007C6DD4" w:rsidP="007C6DD4">
      <w:pPr>
        <w:pStyle w:val="ListParagraph"/>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hyperlink r:id="rId15" w:history="1">
        <w:r>
          <w:rPr>
            <w:rStyle w:val="Hyperlink"/>
            <w:rFonts w:ascii="Times New Roman" w:hAnsi="Times New Roman" w:cs="Times New Roman"/>
          </w:rPr>
          <w:t>http://portal.tlas.org.al/sq/sherbimet/regjistrimi-i-vdekjeve</w:t>
        </w:r>
      </w:hyperlink>
      <w:r>
        <w:rPr>
          <w:rFonts w:ascii="Times New Roman" w:hAnsi="Times New Roman" w:cs="Times New Roman"/>
          <w:color w:val="1F497D"/>
        </w:rPr>
        <w:t>)</w:t>
      </w:r>
      <w:r>
        <w:rPr>
          <w:rFonts w:ascii="Times New Roman" w:hAnsi="Times New Roman" w:cs="Times New Roman"/>
        </w:rPr>
        <w:t xml:space="preserve"> </w:t>
      </w:r>
    </w:p>
    <w:p w:rsidR="007C6DD4" w:rsidRDefault="007C6DD4" w:rsidP="007C6DD4">
      <w:pPr>
        <w:jc w:val="both"/>
        <w:rPr>
          <w:rFonts w:ascii="Times New Roman" w:hAnsi="Times New Roman" w:cs="Times New Roman"/>
          <w:sz w:val="24"/>
          <w:szCs w:val="24"/>
          <w:lang w:val="sq-AL"/>
        </w:rPr>
      </w:pPr>
      <w:r>
        <w:rPr>
          <w:lang w:val="sq-AL"/>
        </w:rPr>
        <w:t xml:space="preserve">Registration of death is a legal obligation regulated by Law no. 10 129, dated 11.05.2009 "On Civil Status", - as amended. </w:t>
      </w:r>
    </w:p>
    <w:p w:rsidR="007C6DD4" w:rsidRDefault="007C6DD4" w:rsidP="007C6DD4">
      <w:pPr>
        <w:jc w:val="both"/>
        <w:rPr>
          <w:lang w:val="sq-AL"/>
        </w:rPr>
      </w:pPr>
      <w:r>
        <w:rPr>
          <w:lang w:val="sq-AL"/>
        </w:rPr>
        <w:t xml:space="preserve">According to this law, the fact of death of a person is registered in the National Civil Registry. </w:t>
      </w:r>
    </w:p>
    <w:p w:rsidR="007C6DD4" w:rsidRDefault="007C6DD4" w:rsidP="007C6DD4">
      <w:pPr>
        <w:jc w:val="both"/>
        <w:rPr>
          <w:lang w:val="sq-AL"/>
        </w:rPr>
      </w:pPr>
      <w:r>
        <w:rPr>
          <w:lang w:val="sq-AL"/>
        </w:rPr>
        <w:t>One of the basic documents held by the civil status service is the act of death.</w:t>
      </w:r>
    </w:p>
    <w:p w:rsidR="007C6DD4" w:rsidRDefault="007C6DD4" w:rsidP="007C6DD4">
      <w:pPr>
        <w:pStyle w:val="ListParagraph"/>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DEATH DATA PROCESSED BY INSTAT</w:t>
      </w:r>
    </w:p>
    <w:p w:rsidR="007C6DD4" w:rsidRDefault="007C6DD4" w:rsidP="007C6DD4">
      <w:pPr>
        <w:jc w:val="both"/>
        <w:rPr>
          <w:rFonts w:ascii="Times New Roman" w:hAnsi="Times New Roman" w:cs="Times New Roman"/>
          <w:sz w:val="24"/>
          <w:szCs w:val="24"/>
          <w:lang w:val="sq-AL"/>
        </w:rPr>
      </w:pPr>
      <w:r>
        <w:rPr>
          <w:lang w:val="sq-AL"/>
        </w:rPr>
        <w:t>(</w:t>
      </w:r>
      <w:r>
        <w:rPr>
          <w:lang w:val="sq-AL"/>
        </w:rPr>
        <w:fldChar w:fldCharType="begin"/>
      </w:r>
      <w:r>
        <w:rPr>
          <w:lang w:val="sq-AL"/>
        </w:rPr>
        <w:instrText xml:space="preserve"> HYPERLINK "http://www.instat.gov.al/en/themes/demography-and-social-indicators/births-deaths-and-marriages/" \l "tab4" </w:instrText>
      </w:r>
      <w:r>
        <w:rPr>
          <w:lang w:val="sq-AL"/>
        </w:rPr>
        <w:fldChar w:fldCharType="separate"/>
      </w:r>
      <w:r>
        <w:rPr>
          <w:rStyle w:val="Hyperlink"/>
          <w:lang w:val="sq-AL"/>
        </w:rPr>
        <w:t>http://www.instat.gov.al/en/themes/demography-and-social-indicators/births-deaths-and-marriages/#tab4</w:t>
      </w:r>
      <w:r>
        <w:rPr>
          <w:lang w:val="sq-AL"/>
        </w:rPr>
        <w:fldChar w:fldCharType="end"/>
      </w:r>
      <w:r>
        <w:rPr>
          <w:lang w:val="sq-AL"/>
        </w:rPr>
        <w:t xml:space="preserve">) </w:t>
      </w:r>
    </w:p>
    <w:p w:rsidR="007C6DD4" w:rsidRDefault="007C6DD4" w:rsidP="007C6DD4">
      <w:pPr>
        <w:pStyle w:val="NormalWeb"/>
        <w:shd w:val="clear" w:color="auto" w:fill="FFFFFF"/>
        <w:spacing w:before="0" w:beforeAutospacing="0" w:after="0" w:afterAutospacing="0" w:line="276" w:lineRule="auto"/>
        <w:jc w:val="both"/>
        <w:rPr>
          <w:lang w:val="sq-AL"/>
        </w:rPr>
      </w:pPr>
      <w:r>
        <w:rPr>
          <w:lang w:val="sq-AL"/>
        </w:rPr>
        <w:t>Since 2011, the data on births and deaths are electronically sent by General Directory of Civil Status. This way of providing the information on demographic events ensures a more data completeness as well as fulfilling the publication deadlines.</w:t>
      </w:r>
    </w:p>
    <w:p w:rsidR="007C6DD4" w:rsidRDefault="007C6DD4" w:rsidP="007C6DD4">
      <w:pPr>
        <w:pStyle w:val="NormalWeb"/>
        <w:shd w:val="clear" w:color="auto" w:fill="FFFFFF"/>
        <w:spacing w:before="0" w:beforeAutospacing="0" w:after="0" w:afterAutospacing="0" w:line="276" w:lineRule="auto"/>
        <w:jc w:val="both"/>
        <w:rPr>
          <w:lang w:val="sq-AL"/>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sidRPr="007C6DD4">
        <w:rPr>
          <w:b/>
        </w:rPr>
        <w:t xml:space="preserve"> 2</w:t>
      </w:r>
      <w:r>
        <w:rPr>
          <w:b/>
        </w:rPr>
        <w:t>9</w:t>
      </w:r>
      <w:r w:rsidRPr="007C6DD4">
        <w:rPr>
          <w:b/>
        </w:rPr>
        <w:t>.</w:t>
      </w:r>
      <w:proofErr w:type="gramEnd"/>
    </w:p>
    <w:p w:rsidR="007C6DD4" w:rsidRDefault="007C6DD4" w:rsidP="007C6DD4">
      <w:pPr>
        <w:rPr>
          <w:rFonts w:ascii="Times New Roman" w:hAnsi="Times New Roman" w:cs="Times New Roman"/>
          <w:sz w:val="24"/>
          <w:szCs w:val="24"/>
        </w:rPr>
      </w:pPr>
      <w:r>
        <w:rPr>
          <w:rFonts w:ascii="Times New Roman" w:hAnsi="Times New Roman" w:cs="Times New Roman"/>
          <w:sz w:val="24"/>
          <w:szCs w:val="24"/>
        </w:rPr>
        <w:t xml:space="preserve">Regarding your request, you can find the GDP data, consumption, Investments, </w:t>
      </w:r>
      <w:proofErr w:type="spellStart"/>
      <w:r>
        <w:rPr>
          <w:rFonts w:ascii="Times New Roman" w:hAnsi="Times New Roman" w:cs="Times New Roman"/>
          <w:sz w:val="24"/>
          <w:szCs w:val="24"/>
        </w:rPr>
        <w:t>exports&amp;imports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unemployement</w:t>
      </w:r>
      <w:proofErr w:type="spellEnd"/>
      <w:r>
        <w:rPr>
          <w:rFonts w:ascii="Times New Roman" w:hAnsi="Times New Roman" w:cs="Times New Roman"/>
          <w:sz w:val="24"/>
          <w:szCs w:val="24"/>
        </w:rPr>
        <w:t xml:space="preserve"> data of Albania on the INSTAT website</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the following link:</w:t>
      </w:r>
    </w:p>
    <w:p w:rsidR="007C6DD4" w:rsidRDefault="007C6DD4" w:rsidP="007C6DD4">
      <w:pPr>
        <w:rPr>
          <w:rFonts w:ascii="Times New Roman" w:hAnsi="Times New Roman" w:cs="Times New Roman"/>
          <w:sz w:val="24"/>
          <w:szCs w:val="24"/>
        </w:rPr>
      </w:pPr>
    </w:p>
    <w:p w:rsidR="007C6DD4" w:rsidRDefault="007C6DD4" w:rsidP="007C6DD4">
      <w:pPr>
        <w:rPr>
          <w:rFonts w:ascii="Times New Roman" w:hAnsi="Times New Roman" w:cs="Times New Roman"/>
          <w:sz w:val="24"/>
          <w:szCs w:val="24"/>
        </w:rPr>
      </w:pPr>
      <w:r>
        <w:rPr>
          <w:rFonts w:ascii="Times New Roman" w:hAnsi="Times New Roman" w:cs="Times New Roman"/>
          <w:sz w:val="24"/>
          <w:szCs w:val="24"/>
        </w:rPr>
        <w:t xml:space="preserve">GDP data: </w:t>
      </w:r>
      <w:hyperlink r:id="rId16" w:history="1">
        <w:r>
          <w:rPr>
            <w:rStyle w:val="Hyperlink"/>
            <w:rFonts w:ascii="Times New Roman" w:hAnsi="Times New Roman" w:cs="Times New Roman"/>
            <w:sz w:val="24"/>
            <w:szCs w:val="24"/>
          </w:rPr>
          <w:t>http://databaza.instat.gov.al/pxweb/en/DST/?rxid=52405f70-8bcf-4fe1-a77c-a1efedf077ce</w:t>
        </w:r>
      </w:hyperlink>
    </w:p>
    <w:p w:rsidR="007C6DD4" w:rsidRDefault="007C6DD4" w:rsidP="007C6DD4">
      <w:pPr>
        <w:rPr>
          <w:rFonts w:ascii="Times New Roman" w:hAnsi="Times New Roman" w:cs="Times New Roman"/>
          <w:sz w:val="24"/>
          <w:szCs w:val="24"/>
        </w:rPr>
      </w:pPr>
      <w:r>
        <w:rPr>
          <w:rFonts w:ascii="Times New Roman" w:hAnsi="Times New Roman" w:cs="Times New Roman"/>
          <w:sz w:val="24"/>
          <w:szCs w:val="24"/>
        </w:rPr>
        <w:lastRenderedPageBreak/>
        <w:t xml:space="preserve">Consumption: </w:t>
      </w:r>
      <w:hyperlink r:id="rId17" w:history="1">
        <w:r>
          <w:rPr>
            <w:rStyle w:val="Hyperlink"/>
            <w:rFonts w:ascii="Times New Roman" w:hAnsi="Times New Roman" w:cs="Times New Roman"/>
            <w:sz w:val="24"/>
            <w:szCs w:val="24"/>
          </w:rPr>
          <w:t>http://databaza.instat.gov.al/pxweb/en/DST/START__HBS__CE/CE0010/?rxid=52405f70-8bcf-4fe1-a77c-a1efedf077ce</w:t>
        </w:r>
      </w:hyperlink>
      <w:r>
        <w:rPr>
          <w:rFonts w:ascii="Times New Roman" w:hAnsi="Times New Roman" w:cs="Times New Roman"/>
          <w:sz w:val="24"/>
          <w:szCs w:val="24"/>
        </w:rPr>
        <w:t xml:space="preserve"> </w:t>
      </w:r>
    </w:p>
    <w:p w:rsidR="007C6DD4" w:rsidRDefault="007C6DD4" w:rsidP="007C6DD4">
      <w:pPr>
        <w:rPr>
          <w:rFonts w:ascii="Times New Roman" w:hAnsi="Times New Roman" w:cs="Times New Roman"/>
          <w:sz w:val="24"/>
          <w:szCs w:val="24"/>
        </w:rPr>
      </w:pPr>
      <w:r>
        <w:rPr>
          <w:rFonts w:ascii="Times New Roman" w:hAnsi="Times New Roman" w:cs="Times New Roman"/>
          <w:sz w:val="24"/>
          <w:szCs w:val="24"/>
        </w:rPr>
        <w:t xml:space="preserve">Import/Export: </w:t>
      </w:r>
      <w:hyperlink r:id="rId18" w:history="1">
        <w:r>
          <w:rPr>
            <w:rStyle w:val="Hyperlink"/>
            <w:rFonts w:ascii="Times New Roman" w:hAnsi="Times New Roman" w:cs="Times New Roman"/>
            <w:sz w:val="24"/>
            <w:szCs w:val="24"/>
          </w:rPr>
          <w:t>http://databaza.instat.gov.al/pxweb/en/DST/START__FT__FTY/NewFTY001/?rxid=52405f70-8bcf-4fe1-a77c-a1efedf077ce</w:t>
        </w:r>
      </w:hyperlink>
      <w:r>
        <w:rPr>
          <w:rFonts w:ascii="Times New Roman" w:hAnsi="Times New Roman" w:cs="Times New Roman"/>
          <w:sz w:val="24"/>
          <w:szCs w:val="24"/>
        </w:rPr>
        <w:t xml:space="preserve"> </w:t>
      </w:r>
    </w:p>
    <w:p w:rsidR="007C6DD4" w:rsidRDefault="007C6DD4" w:rsidP="007C6DD4">
      <w:pPr>
        <w:rPr>
          <w:rFonts w:ascii="Times New Roman" w:hAnsi="Times New Roman" w:cs="Times New Roman"/>
          <w:sz w:val="24"/>
          <w:szCs w:val="24"/>
        </w:rPr>
      </w:pP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market:</w:t>
      </w:r>
      <w:r>
        <w:rPr>
          <w:rFonts w:ascii="Times New Roman" w:hAnsi="Times New Roman" w:cs="Times New Roman"/>
          <w:color w:val="1F497D"/>
          <w:sz w:val="24"/>
          <w:szCs w:val="24"/>
        </w:rPr>
        <w:t xml:space="preserve"> </w:t>
      </w:r>
      <w:hyperlink r:id="rId19" w:history="1">
        <w:r>
          <w:rPr>
            <w:rStyle w:val="Hyperlink"/>
            <w:rFonts w:ascii="Times New Roman" w:hAnsi="Times New Roman" w:cs="Times New Roman"/>
            <w:sz w:val="24"/>
            <w:szCs w:val="24"/>
          </w:rPr>
          <w:t>http://databaza.instat.gov.al/pxweb/en/DST/START__TP__LFS__LFSV/NewLFSY014/?rxid=52405f70-8bcf-4fe1-a77c-a1efedf077ce</w:t>
        </w:r>
      </w:hyperlink>
      <w:r>
        <w:rPr>
          <w:rFonts w:ascii="Times New Roman" w:hAnsi="Times New Roman" w:cs="Times New Roman"/>
          <w:sz w:val="24"/>
          <w:szCs w:val="24"/>
        </w:rPr>
        <w:t xml:space="preserve"> </w:t>
      </w:r>
    </w:p>
    <w:p w:rsidR="007C6DD4" w:rsidRDefault="007C6DD4" w:rsidP="007C6DD4">
      <w:pPr>
        <w:rPr>
          <w:rFonts w:ascii="Times New Roman" w:hAnsi="Times New Roman" w:cs="Times New Roman"/>
          <w:sz w:val="24"/>
          <w:szCs w:val="24"/>
        </w:rPr>
      </w:pPr>
      <w:r>
        <w:rPr>
          <w:rFonts w:ascii="Times New Roman" w:hAnsi="Times New Roman" w:cs="Times New Roman"/>
          <w:sz w:val="24"/>
          <w:szCs w:val="24"/>
        </w:rPr>
        <w:t>For earlier data, please refer to the link below:</w:t>
      </w:r>
    </w:p>
    <w:p w:rsidR="007C6DD4" w:rsidRDefault="007C6DD4" w:rsidP="007C6DD4">
      <w:pPr>
        <w:rPr>
          <w:rFonts w:ascii="Times New Roman" w:hAnsi="Times New Roman" w:cs="Times New Roman"/>
          <w:sz w:val="24"/>
          <w:szCs w:val="24"/>
        </w:rPr>
      </w:pPr>
      <w:hyperlink r:id="rId20" w:history="1">
        <w:r>
          <w:rPr>
            <w:rStyle w:val="Hyperlink"/>
            <w:rFonts w:ascii="Times New Roman" w:hAnsi="Times New Roman" w:cs="Times New Roman"/>
            <w:sz w:val="24"/>
            <w:szCs w:val="24"/>
          </w:rPr>
          <w:t>http://www.instat.gov.al/media/6230/vjetari-statistikor-i-shqiperise-1991_.pdf</w:t>
        </w:r>
      </w:hyperlink>
      <w:r>
        <w:rPr>
          <w:rFonts w:ascii="Times New Roman" w:hAnsi="Times New Roman" w:cs="Times New Roman"/>
          <w:sz w:val="24"/>
          <w:szCs w:val="24"/>
        </w:rPr>
        <w:t xml:space="preserve"> </w:t>
      </w:r>
    </w:p>
    <w:p w:rsidR="007C6DD4" w:rsidRPr="007C6DD4" w:rsidRDefault="007C6DD4" w:rsidP="007C6DD4">
      <w:pPr>
        <w:rPr>
          <w:b/>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35</w:t>
      </w:r>
      <w:r w:rsidRPr="007C6DD4">
        <w:rPr>
          <w:b/>
        </w:rPr>
        <w:t>.</w:t>
      </w:r>
      <w:proofErr w:type="gramEnd"/>
    </w:p>
    <w:p w:rsidR="007C6DD4" w:rsidRDefault="007C6DD4" w:rsidP="007C6DD4">
      <w:pPr>
        <w:rPr>
          <w:rFonts w:ascii="Calibri" w:hAnsi="Calibri" w:cs="Calibri"/>
          <w:color w:val="1F497D"/>
        </w:rPr>
      </w:pPr>
      <w:proofErr w:type="spellStart"/>
      <w:r>
        <w:rPr>
          <w:rFonts w:ascii="Calibri" w:hAnsi="Calibri" w:cs="Calibri"/>
        </w:rPr>
        <w:t>Në</w:t>
      </w:r>
      <w:proofErr w:type="spellEnd"/>
      <w:r>
        <w:rPr>
          <w:rFonts w:ascii="Calibri" w:hAnsi="Calibri" w:cs="Calibri"/>
        </w:rPr>
        <w:t xml:space="preserve"> </w:t>
      </w:r>
      <w:proofErr w:type="spellStart"/>
      <w:r>
        <w:rPr>
          <w:rFonts w:ascii="Calibri" w:hAnsi="Calibri" w:cs="Calibri"/>
        </w:rPr>
        <w:t>përgjigje</w:t>
      </w:r>
      <w:proofErr w:type="spellEnd"/>
      <w:r>
        <w:rPr>
          <w:rFonts w:ascii="Calibri" w:hAnsi="Calibri" w:cs="Calibri"/>
        </w:rPr>
        <w:t xml:space="preserve"> </w:t>
      </w:r>
      <w:proofErr w:type="spellStart"/>
      <w:r>
        <w:rPr>
          <w:rFonts w:ascii="Calibri" w:hAnsi="Calibri" w:cs="Calibri"/>
        </w:rPr>
        <w:t>të</w:t>
      </w:r>
      <w:proofErr w:type="spellEnd"/>
      <w:r>
        <w:rPr>
          <w:rFonts w:ascii="Calibri" w:hAnsi="Calibri" w:cs="Calibri"/>
        </w:rPr>
        <w:t xml:space="preserve"> </w:t>
      </w:r>
      <w:proofErr w:type="spellStart"/>
      <w:r>
        <w:rPr>
          <w:rFonts w:ascii="Calibri" w:hAnsi="Calibri" w:cs="Calibri"/>
        </w:rPr>
        <w:t>kërkesës</w:t>
      </w:r>
      <w:proofErr w:type="spellEnd"/>
      <w:r>
        <w:rPr>
          <w:rFonts w:ascii="Calibri" w:hAnsi="Calibri" w:cs="Calibri"/>
        </w:rPr>
        <w:t xml:space="preserve"> </w:t>
      </w:r>
      <w:proofErr w:type="spellStart"/>
      <w:r>
        <w:rPr>
          <w:rFonts w:ascii="Calibri" w:hAnsi="Calibri" w:cs="Calibri"/>
        </w:rPr>
        <w:t>suaj</w:t>
      </w:r>
      <w:proofErr w:type="spellEnd"/>
      <w:r>
        <w:rPr>
          <w:rFonts w:ascii="Calibri" w:hAnsi="Calibri" w:cs="Calibri"/>
        </w:rPr>
        <w:t xml:space="preserve">, </w:t>
      </w:r>
      <w:proofErr w:type="spellStart"/>
      <w:r>
        <w:rPr>
          <w:rFonts w:ascii="Calibri" w:hAnsi="Calibri" w:cs="Calibri"/>
        </w:rPr>
        <w:t>në</w:t>
      </w:r>
      <w:proofErr w:type="spellEnd"/>
      <w:r>
        <w:rPr>
          <w:rFonts w:ascii="Calibri" w:hAnsi="Calibri" w:cs="Calibri"/>
        </w:rPr>
        <w:t xml:space="preserve"> </w:t>
      </w:r>
      <w:proofErr w:type="spellStart"/>
      <w:r>
        <w:rPr>
          <w:rFonts w:ascii="Calibri" w:hAnsi="Calibri" w:cs="Calibri"/>
        </w:rPr>
        <w:t>tabelën</w:t>
      </w:r>
      <w:proofErr w:type="spellEnd"/>
      <w:r>
        <w:rPr>
          <w:rFonts w:ascii="Calibri" w:hAnsi="Calibri" w:cs="Calibri"/>
        </w:rPr>
        <w:t xml:space="preserve"> e </w:t>
      </w:r>
      <w:proofErr w:type="spellStart"/>
      <w:proofErr w:type="gramStart"/>
      <w:r>
        <w:rPr>
          <w:rFonts w:ascii="Calibri" w:hAnsi="Calibri" w:cs="Calibri"/>
        </w:rPr>
        <w:t>mëposhtme</w:t>
      </w:r>
      <w:proofErr w:type="spellEnd"/>
      <w:r>
        <w:rPr>
          <w:rFonts w:ascii="Calibri" w:hAnsi="Calibri" w:cs="Calibri"/>
        </w:rPr>
        <w:t xml:space="preserve">  </w:t>
      </w:r>
      <w:proofErr w:type="spellStart"/>
      <w:r>
        <w:rPr>
          <w:rFonts w:ascii="Calibri" w:hAnsi="Calibri" w:cs="Calibri"/>
        </w:rPr>
        <w:t>gjeni</w:t>
      </w:r>
      <w:proofErr w:type="spellEnd"/>
      <w:proofErr w:type="gramEnd"/>
      <w:r>
        <w:rPr>
          <w:rFonts w:ascii="Calibri" w:hAnsi="Calibri" w:cs="Calibri"/>
        </w:rPr>
        <w:t xml:space="preserve">  </w:t>
      </w:r>
      <w:proofErr w:type="spellStart"/>
      <w:r>
        <w:rPr>
          <w:rFonts w:ascii="Calibri" w:hAnsi="Calibri" w:cs="Calibri"/>
        </w:rPr>
        <w:t>numri</w:t>
      </w:r>
      <w:proofErr w:type="spellEnd"/>
      <w:r>
        <w:rPr>
          <w:rFonts w:ascii="Calibri" w:hAnsi="Calibri" w:cs="Calibri"/>
        </w:rPr>
        <w:t xml:space="preserve"> i </w:t>
      </w:r>
      <w:proofErr w:type="spellStart"/>
      <w:r>
        <w:rPr>
          <w:rFonts w:ascii="Calibri" w:hAnsi="Calibri" w:cs="Calibri"/>
        </w:rPr>
        <w:t>shtetasve</w:t>
      </w:r>
      <w:proofErr w:type="spellEnd"/>
      <w:r>
        <w:rPr>
          <w:rFonts w:ascii="Calibri" w:hAnsi="Calibri" w:cs="Calibri"/>
        </w:rPr>
        <w:t xml:space="preserve"> </w:t>
      </w:r>
      <w:proofErr w:type="spellStart"/>
      <w:r>
        <w:rPr>
          <w:rFonts w:ascii="Calibri" w:hAnsi="Calibri" w:cs="Calibri"/>
        </w:rPr>
        <w:t>serb</w:t>
      </w:r>
      <w:proofErr w:type="spellEnd"/>
      <w:r>
        <w:rPr>
          <w:rFonts w:ascii="Calibri" w:hAnsi="Calibri" w:cs="Calibri"/>
        </w:rPr>
        <w:t xml:space="preserve"> </w:t>
      </w:r>
      <w:proofErr w:type="spellStart"/>
      <w:r>
        <w:rPr>
          <w:rFonts w:ascii="Calibri" w:hAnsi="Calibri" w:cs="Calibri"/>
        </w:rPr>
        <w:t>të</w:t>
      </w:r>
      <w:proofErr w:type="spellEnd"/>
      <w:r>
        <w:rPr>
          <w:rFonts w:ascii="Calibri" w:hAnsi="Calibri" w:cs="Calibri"/>
        </w:rPr>
        <w:t xml:space="preserve"> </w:t>
      </w:r>
      <w:proofErr w:type="spellStart"/>
      <w:r>
        <w:rPr>
          <w:rFonts w:ascii="Calibri" w:hAnsi="Calibri" w:cs="Calibri"/>
        </w:rPr>
        <w:t>hyrë</w:t>
      </w:r>
      <w:proofErr w:type="spellEnd"/>
      <w:r>
        <w:rPr>
          <w:rFonts w:ascii="Calibri" w:hAnsi="Calibri" w:cs="Calibri"/>
        </w:rPr>
        <w:t xml:space="preserve"> </w:t>
      </w:r>
      <w:proofErr w:type="spellStart"/>
      <w:r>
        <w:rPr>
          <w:rFonts w:ascii="Calibri" w:hAnsi="Calibri" w:cs="Calibri"/>
        </w:rPr>
        <w:t>në</w:t>
      </w:r>
      <w:proofErr w:type="spellEnd"/>
      <w:r>
        <w:rPr>
          <w:rFonts w:ascii="Calibri" w:hAnsi="Calibri" w:cs="Calibri"/>
        </w:rPr>
        <w:t xml:space="preserve"> </w:t>
      </w:r>
      <w:proofErr w:type="spellStart"/>
      <w:r>
        <w:rPr>
          <w:rFonts w:ascii="Calibri" w:hAnsi="Calibri" w:cs="Calibri"/>
        </w:rPr>
        <w:t>territorin</w:t>
      </w:r>
      <w:proofErr w:type="spellEnd"/>
      <w:r>
        <w:rPr>
          <w:rFonts w:ascii="Calibri" w:hAnsi="Calibri" w:cs="Calibri"/>
        </w:rPr>
        <w:t xml:space="preserve"> </w:t>
      </w:r>
      <w:proofErr w:type="spellStart"/>
      <w:r>
        <w:rPr>
          <w:rFonts w:ascii="Calibri" w:hAnsi="Calibri" w:cs="Calibri"/>
        </w:rPr>
        <w:t>shqiptar</w:t>
      </w:r>
      <w:proofErr w:type="spellEnd"/>
      <w:r>
        <w:rPr>
          <w:rFonts w:ascii="Calibri" w:hAnsi="Calibri" w:cs="Calibri"/>
        </w:rPr>
        <w:t xml:space="preserve"> </w:t>
      </w:r>
      <w:proofErr w:type="spellStart"/>
      <w:r>
        <w:rPr>
          <w:rFonts w:ascii="Calibri" w:hAnsi="Calibri" w:cs="Calibri"/>
        </w:rPr>
        <w:t>gjatë</w:t>
      </w:r>
      <w:proofErr w:type="spellEnd"/>
      <w:r>
        <w:rPr>
          <w:rFonts w:ascii="Calibri" w:hAnsi="Calibri" w:cs="Calibri"/>
        </w:rPr>
        <w:t xml:space="preserve"> </w:t>
      </w:r>
      <w:proofErr w:type="spellStart"/>
      <w:r>
        <w:rPr>
          <w:rFonts w:ascii="Calibri" w:hAnsi="Calibri" w:cs="Calibri"/>
        </w:rPr>
        <w:t>verës</w:t>
      </w:r>
      <w:proofErr w:type="spellEnd"/>
      <w:r>
        <w:rPr>
          <w:rFonts w:ascii="Calibri" w:hAnsi="Calibri" w:cs="Calibri"/>
        </w:rPr>
        <w:t xml:space="preserve"> 2020 </w:t>
      </w:r>
      <w:proofErr w:type="spellStart"/>
      <w:r>
        <w:rPr>
          <w:rFonts w:ascii="Calibri" w:hAnsi="Calibri" w:cs="Calibri"/>
        </w:rPr>
        <w:t>që</w:t>
      </w:r>
      <w:proofErr w:type="spellEnd"/>
      <w:r>
        <w:rPr>
          <w:rFonts w:ascii="Calibri" w:hAnsi="Calibri" w:cs="Calibri"/>
        </w:rPr>
        <w:t xml:space="preserve"> </w:t>
      </w:r>
      <w:proofErr w:type="spellStart"/>
      <w:r>
        <w:rPr>
          <w:rFonts w:ascii="Calibri" w:hAnsi="Calibri" w:cs="Calibri"/>
        </w:rPr>
        <w:t>paraqitet</w:t>
      </w:r>
      <w:proofErr w:type="spellEnd"/>
      <w:r>
        <w:rPr>
          <w:rFonts w:ascii="Calibri" w:hAnsi="Calibri" w:cs="Calibri"/>
        </w:rPr>
        <w:t xml:space="preserve"> </w:t>
      </w:r>
      <w:proofErr w:type="spellStart"/>
      <w:r>
        <w:rPr>
          <w:rFonts w:ascii="Calibri" w:hAnsi="Calibri" w:cs="Calibri"/>
        </w:rPr>
        <w:t>në</w:t>
      </w:r>
      <w:proofErr w:type="spellEnd"/>
      <w:r>
        <w:rPr>
          <w:rFonts w:ascii="Calibri" w:hAnsi="Calibri" w:cs="Calibri"/>
        </w:rPr>
        <w:t xml:space="preserve"> </w:t>
      </w:r>
      <w:proofErr w:type="spellStart"/>
      <w:r>
        <w:rPr>
          <w:rFonts w:ascii="Calibri" w:hAnsi="Calibri" w:cs="Calibri"/>
        </w:rPr>
        <w:t>tabelën</w:t>
      </w:r>
      <w:proofErr w:type="spellEnd"/>
      <w:r>
        <w:rPr>
          <w:rFonts w:ascii="Calibri" w:hAnsi="Calibri" w:cs="Calibri"/>
        </w:rPr>
        <w:t xml:space="preserve"> </w:t>
      </w:r>
      <w:proofErr w:type="spellStart"/>
      <w:r>
        <w:rPr>
          <w:rFonts w:ascii="Calibri" w:hAnsi="Calibri" w:cs="Calibri"/>
        </w:rPr>
        <w:t>që</w:t>
      </w:r>
      <w:proofErr w:type="spellEnd"/>
      <w:r>
        <w:rPr>
          <w:rFonts w:ascii="Calibri" w:hAnsi="Calibri" w:cs="Calibri"/>
        </w:rPr>
        <w:t xml:space="preserve"> </w:t>
      </w:r>
      <w:proofErr w:type="spellStart"/>
      <w:r>
        <w:rPr>
          <w:rFonts w:ascii="Calibri" w:hAnsi="Calibri" w:cs="Calibri"/>
        </w:rPr>
        <w:t>vijon</w:t>
      </w:r>
      <w:proofErr w:type="spellEnd"/>
      <w:r>
        <w:rPr>
          <w:rFonts w:ascii="Calibri" w:hAnsi="Calibri" w:cs="Calibri"/>
          <w:color w:val="1F497D"/>
        </w:rPr>
        <w:t>:</w:t>
      </w:r>
    </w:p>
    <w:p w:rsidR="007C6DD4" w:rsidRDefault="007C6DD4" w:rsidP="007C6DD4">
      <w:pPr>
        <w:rPr>
          <w:rFonts w:ascii="Calibri" w:hAnsi="Calibri" w:cs="Calibri"/>
          <w:color w:val="1F497D"/>
        </w:rPr>
      </w:pPr>
    </w:p>
    <w:tbl>
      <w:tblPr>
        <w:tblW w:w="4098" w:type="dxa"/>
        <w:tblInd w:w="-23" w:type="dxa"/>
        <w:tblCellMar>
          <w:left w:w="0" w:type="dxa"/>
          <w:right w:w="0" w:type="dxa"/>
        </w:tblCellMar>
        <w:tblLook w:val="04A0" w:firstRow="1" w:lastRow="0" w:firstColumn="1" w:lastColumn="0" w:noHBand="0" w:noVBand="1"/>
      </w:tblPr>
      <w:tblGrid>
        <w:gridCol w:w="1284"/>
        <w:gridCol w:w="2814"/>
      </w:tblGrid>
      <w:tr w:rsidR="007C6DD4" w:rsidTr="007C6DD4">
        <w:trPr>
          <w:trHeight w:val="292"/>
        </w:trPr>
        <w:tc>
          <w:tcPr>
            <w:tcW w:w="128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color w:val="000000"/>
                <w:sz w:val="24"/>
                <w:szCs w:val="24"/>
              </w:rPr>
            </w:pPr>
            <w:proofErr w:type="spellStart"/>
            <w:r>
              <w:rPr>
                <w:rFonts w:ascii="Calibri" w:hAnsi="Calibri" w:cs="Calibri"/>
                <w:color w:val="000000"/>
              </w:rPr>
              <w:t>Periudha</w:t>
            </w:r>
            <w:proofErr w:type="spellEnd"/>
          </w:p>
        </w:tc>
        <w:tc>
          <w:tcPr>
            <w:tcW w:w="281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color w:val="000000"/>
                <w:sz w:val="24"/>
                <w:szCs w:val="24"/>
              </w:rPr>
            </w:pPr>
            <w:proofErr w:type="spellStart"/>
            <w:r>
              <w:rPr>
                <w:rFonts w:ascii="Calibri" w:hAnsi="Calibri" w:cs="Calibri"/>
                <w:color w:val="000000"/>
              </w:rPr>
              <w:t>Hyrjet</w:t>
            </w:r>
            <w:proofErr w:type="spellEnd"/>
            <w:r>
              <w:rPr>
                <w:rFonts w:ascii="Calibri" w:hAnsi="Calibri" w:cs="Calibri"/>
                <w:color w:val="000000"/>
              </w:rPr>
              <w:t xml:space="preserve"> e </w:t>
            </w:r>
            <w:proofErr w:type="spellStart"/>
            <w:r>
              <w:rPr>
                <w:rFonts w:ascii="Calibri" w:hAnsi="Calibri" w:cs="Calibri"/>
                <w:color w:val="000000"/>
              </w:rPr>
              <w:t>shtetasve</w:t>
            </w:r>
            <w:proofErr w:type="spellEnd"/>
            <w:r>
              <w:rPr>
                <w:rFonts w:ascii="Calibri" w:hAnsi="Calibri" w:cs="Calibri"/>
                <w:color w:val="000000"/>
              </w:rPr>
              <w:t xml:space="preserve"> Serb</w:t>
            </w:r>
          </w:p>
        </w:tc>
      </w:tr>
      <w:tr w:rsidR="007C6DD4" w:rsidTr="007C6DD4">
        <w:trPr>
          <w:trHeight w:val="292"/>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jc w:val="right"/>
              <w:rPr>
                <w:rFonts w:ascii="Calibri" w:hAnsi="Calibri" w:cs="Calibri"/>
                <w:color w:val="000000"/>
                <w:sz w:val="24"/>
                <w:szCs w:val="24"/>
              </w:rPr>
            </w:pPr>
            <w:r>
              <w:rPr>
                <w:rFonts w:ascii="Calibri" w:hAnsi="Calibri" w:cs="Calibri"/>
                <w:color w:val="000000"/>
              </w:rPr>
              <w:t>202005</w:t>
            </w:r>
          </w:p>
        </w:tc>
        <w:tc>
          <w:tcPr>
            <w:tcW w:w="2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color w:val="000000"/>
                <w:sz w:val="24"/>
                <w:szCs w:val="24"/>
              </w:rPr>
            </w:pPr>
            <w:r>
              <w:rPr>
                <w:rFonts w:ascii="Calibri" w:hAnsi="Calibri" w:cs="Calibri"/>
                <w:color w:val="000000"/>
              </w:rPr>
              <w:t xml:space="preserve">                            1,425 </w:t>
            </w:r>
          </w:p>
        </w:tc>
      </w:tr>
      <w:tr w:rsidR="007C6DD4" w:rsidTr="007C6DD4">
        <w:trPr>
          <w:trHeight w:val="292"/>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jc w:val="right"/>
              <w:rPr>
                <w:rFonts w:ascii="Calibri" w:hAnsi="Calibri" w:cs="Calibri"/>
                <w:b/>
                <w:bCs/>
                <w:color w:val="00B050"/>
                <w:sz w:val="24"/>
                <w:szCs w:val="24"/>
              </w:rPr>
            </w:pPr>
            <w:r>
              <w:rPr>
                <w:rFonts w:ascii="Calibri" w:hAnsi="Calibri" w:cs="Calibri"/>
                <w:b/>
                <w:bCs/>
              </w:rPr>
              <w:t>202006</w:t>
            </w:r>
          </w:p>
        </w:tc>
        <w:tc>
          <w:tcPr>
            <w:tcW w:w="2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b/>
                <w:bCs/>
                <w:color w:val="00B050"/>
                <w:sz w:val="24"/>
                <w:szCs w:val="24"/>
              </w:rPr>
            </w:pPr>
            <w:r>
              <w:rPr>
                <w:rFonts w:ascii="Calibri" w:hAnsi="Calibri" w:cs="Calibri"/>
                <w:b/>
                <w:bCs/>
                <w:color w:val="00B050"/>
              </w:rPr>
              <w:t xml:space="preserve">                            </w:t>
            </w:r>
            <w:r>
              <w:rPr>
                <w:rFonts w:ascii="Calibri" w:hAnsi="Calibri" w:cs="Calibri"/>
                <w:b/>
                <w:bCs/>
              </w:rPr>
              <w:t xml:space="preserve">3,063 </w:t>
            </w:r>
          </w:p>
        </w:tc>
      </w:tr>
      <w:tr w:rsidR="007C6DD4" w:rsidTr="007C6DD4">
        <w:trPr>
          <w:trHeight w:val="292"/>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jc w:val="right"/>
              <w:rPr>
                <w:rFonts w:ascii="Calibri" w:hAnsi="Calibri" w:cs="Calibri"/>
                <w:b/>
                <w:bCs/>
                <w:color w:val="00B050"/>
                <w:sz w:val="24"/>
                <w:szCs w:val="24"/>
              </w:rPr>
            </w:pPr>
            <w:r>
              <w:rPr>
                <w:rFonts w:ascii="Calibri" w:hAnsi="Calibri" w:cs="Calibri"/>
                <w:b/>
                <w:bCs/>
              </w:rPr>
              <w:t>202007</w:t>
            </w:r>
          </w:p>
        </w:tc>
        <w:tc>
          <w:tcPr>
            <w:tcW w:w="2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b/>
                <w:bCs/>
                <w:color w:val="00B050"/>
                <w:sz w:val="24"/>
                <w:szCs w:val="24"/>
              </w:rPr>
            </w:pPr>
            <w:r>
              <w:rPr>
                <w:rFonts w:ascii="Calibri" w:hAnsi="Calibri" w:cs="Calibri"/>
                <w:b/>
                <w:bCs/>
              </w:rPr>
              <w:t xml:space="preserve">                            4,444 </w:t>
            </w:r>
          </w:p>
        </w:tc>
      </w:tr>
      <w:tr w:rsidR="007C6DD4" w:rsidTr="007C6DD4">
        <w:trPr>
          <w:trHeight w:val="292"/>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jc w:val="right"/>
              <w:rPr>
                <w:rFonts w:ascii="Calibri" w:hAnsi="Calibri" w:cs="Calibri"/>
                <w:b/>
                <w:bCs/>
                <w:color w:val="00B050"/>
                <w:sz w:val="24"/>
                <w:szCs w:val="24"/>
              </w:rPr>
            </w:pPr>
            <w:r>
              <w:rPr>
                <w:rFonts w:ascii="Calibri" w:hAnsi="Calibri" w:cs="Calibri"/>
                <w:b/>
                <w:bCs/>
              </w:rPr>
              <w:t>202008</w:t>
            </w:r>
          </w:p>
        </w:tc>
        <w:tc>
          <w:tcPr>
            <w:tcW w:w="2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b/>
                <w:bCs/>
                <w:color w:val="00B050"/>
                <w:sz w:val="24"/>
                <w:szCs w:val="24"/>
              </w:rPr>
            </w:pPr>
            <w:r>
              <w:rPr>
                <w:rFonts w:ascii="Calibri" w:hAnsi="Calibri" w:cs="Calibri"/>
                <w:b/>
                <w:bCs/>
                <w:color w:val="00B050"/>
              </w:rPr>
              <w:t xml:space="preserve">                          </w:t>
            </w:r>
            <w:r>
              <w:rPr>
                <w:rFonts w:ascii="Calibri" w:hAnsi="Calibri" w:cs="Calibri"/>
                <w:b/>
                <w:bCs/>
              </w:rPr>
              <w:t xml:space="preserve">11,380 </w:t>
            </w:r>
          </w:p>
        </w:tc>
      </w:tr>
      <w:tr w:rsidR="007C6DD4" w:rsidTr="007C6DD4">
        <w:trPr>
          <w:trHeight w:val="292"/>
        </w:trPr>
        <w:tc>
          <w:tcPr>
            <w:tcW w:w="12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jc w:val="right"/>
              <w:rPr>
                <w:rFonts w:ascii="Calibri" w:hAnsi="Calibri" w:cs="Calibri"/>
                <w:color w:val="000000"/>
                <w:sz w:val="24"/>
                <w:szCs w:val="24"/>
              </w:rPr>
            </w:pPr>
            <w:r>
              <w:rPr>
                <w:rFonts w:ascii="Calibri" w:hAnsi="Calibri" w:cs="Calibri"/>
                <w:color w:val="000000"/>
              </w:rPr>
              <w:t>202009</w:t>
            </w:r>
          </w:p>
        </w:tc>
        <w:tc>
          <w:tcPr>
            <w:tcW w:w="2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C6DD4" w:rsidRDefault="007C6DD4">
            <w:pPr>
              <w:rPr>
                <w:rFonts w:ascii="Calibri" w:hAnsi="Calibri" w:cs="Calibri"/>
                <w:color w:val="000000"/>
                <w:sz w:val="24"/>
                <w:szCs w:val="24"/>
              </w:rPr>
            </w:pPr>
            <w:r>
              <w:rPr>
                <w:rFonts w:ascii="Calibri" w:hAnsi="Calibri" w:cs="Calibri"/>
                <w:color w:val="000000"/>
              </w:rPr>
              <w:t xml:space="preserve">                            7,750 </w:t>
            </w:r>
          </w:p>
        </w:tc>
      </w:tr>
    </w:tbl>
    <w:p w:rsidR="007C6DD4" w:rsidRDefault="007C6DD4" w:rsidP="007C6DD4">
      <w:pPr>
        <w:pStyle w:val="NormalWeb"/>
        <w:shd w:val="clear" w:color="auto" w:fill="FFFFFF"/>
        <w:spacing w:before="0" w:beforeAutospacing="0" w:after="0" w:afterAutospacing="0" w:line="276" w:lineRule="auto"/>
        <w:jc w:val="both"/>
        <w:rPr>
          <w:lang w:val="sq-AL"/>
        </w:rPr>
      </w:pPr>
    </w:p>
    <w:p w:rsidR="007C6DD4" w:rsidRDefault="007C6DD4" w:rsidP="007C6DD4">
      <w:pPr>
        <w:pStyle w:val="NormalWeb"/>
        <w:shd w:val="clear" w:color="auto" w:fill="FFFFFF"/>
        <w:spacing w:before="0" w:beforeAutospacing="0" w:after="0" w:afterAutospacing="0" w:line="276" w:lineRule="auto"/>
        <w:jc w:val="both"/>
        <w:rPr>
          <w:lang w:val="sq-AL"/>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3</w:t>
      </w:r>
      <w:r>
        <w:rPr>
          <w:b/>
        </w:rPr>
        <w:t>7.</w:t>
      </w:r>
      <w:proofErr w:type="gramEnd"/>
    </w:p>
    <w:p w:rsidR="007C6DD4" w:rsidRDefault="007C6DD4" w:rsidP="007C6DD4">
      <w:pPr>
        <w:pStyle w:val="NormalWeb"/>
        <w:shd w:val="clear" w:color="auto" w:fill="FFFFFF"/>
        <w:spacing w:before="0" w:beforeAutospacing="0" w:after="0" w:afterAutospacing="0" w:line="276" w:lineRule="auto"/>
        <w:jc w:val="both"/>
        <w:rPr>
          <w:lang w:val="sq-AL"/>
        </w:rPr>
      </w:pPr>
    </w:p>
    <w:p w:rsidR="007C6DD4" w:rsidRDefault="007C6DD4" w:rsidP="007C6DD4">
      <w:proofErr w:type="spellStart"/>
      <w:r>
        <w:t>Ju</w:t>
      </w:r>
      <w:proofErr w:type="spellEnd"/>
      <w:r>
        <w:t xml:space="preserve"> </w:t>
      </w:r>
      <w:proofErr w:type="spellStart"/>
      <w:r>
        <w:t>bëjmë</w:t>
      </w:r>
      <w:proofErr w:type="spellEnd"/>
      <w:r>
        <w:t xml:space="preserve"> me </w:t>
      </w:r>
      <w:proofErr w:type="spellStart"/>
      <w:r>
        <w:t>dije</w:t>
      </w:r>
      <w:proofErr w:type="spellEnd"/>
      <w:r>
        <w:t xml:space="preserve"> se </w:t>
      </w:r>
      <w:proofErr w:type="spellStart"/>
      <w:r>
        <w:t>të</w:t>
      </w:r>
      <w:proofErr w:type="spellEnd"/>
      <w:r>
        <w:t xml:space="preserve"> </w:t>
      </w:r>
      <w:proofErr w:type="spellStart"/>
      <w:r>
        <w:t>dhënat</w:t>
      </w:r>
      <w:proofErr w:type="spellEnd"/>
      <w:r>
        <w:t xml:space="preserve"> e </w:t>
      </w:r>
      <w:proofErr w:type="spellStart"/>
      <w:r>
        <w:t>disponueshme</w:t>
      </w:r>
      <w:proofErr w:type="spellEnd"/>
      <w:r>
        <w:t xml:space="preserve"> </w:t>
      </w:r>
      <w:proofErr w:type="spellStart"/>
      <w:r>
        <w:t>për</w:t>
      </w:r>
      <w:proofErr w:type="spellEnd"/>
      <w:r>
        <w:t xml:space="preserve"> </w:t>
      </w:r>
      <w:proofErr w:type="spellStart"/>
      <w:r>
        <w:t>përdoruesin</w:t>
      </w:r>
      <w:proofErr w:type="spellEnd"/>
      <w:r>
        <w:t xml:space="preserve"> </w:t>
      </w:r>
      <w:proofErr w:type="spellStart"/>
      <w:r>
        <w:t>gjenden</w:t>
      </w:r>
      <w:proofErr w:type="spellEnd"/>
      <w:r>
        <w:t xml:space="preserve"> </w:t>
      </w:r>
      <w:proofErr w:type="spellStart"/>
      <w:r>
        <w:t>në</w:t>
      </w:r>
      <w:proofErr w:type="spellEnd"/>
      <w:r>
        <w:t xml:space="preserve"> </w:t>
      </w:r>
      <w:proofErr w:type="spellStart"/>
      <w:r>
        <w:t>linkun</w:t>
      </w:r>
      <w:proofErr w:type="spellEnd"/>
      <w:r>
        <w:t xml:space="preserve"> </w:t>
      </w:r>
      <w:proofErr w:type="spellStart"/>
      <w:r>
        <w:t>si</w:t>
      </w:r>
      <w:proofErr w:type="spellEnd"/>
      <w:r>
        <w:t xml:space="preserve"> </w:t>
      </w:r>
      <w:proofErr w:type="spellStart"/>
      <w:r>
        <w:t>më</w:t>
      </w:r>
      <w:proofErr w:type="spellEnd"/>
      <w:r>
        <w:t xml:space="preserve"> </w:t>
      </w:r>
      <w:proofErr w:type="spellStart"/>
      <w:r>
        <w:t>poshtë</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gjithë</w:t>
      </w:r>
      <w:proofErr w:type="spellEnd"/>
      <w:r>
        <w:t xml:space="preserve"> serine </w:t>
      </w:r>
      <w:proofErr w:type="spellStart"/>
      <w:r>
        <w:t>kohore</w:t>
      </w:r>
      <w:proofErr w:type="spellEnd"/>
      <w:r>
        <w:t xml:space="preserve"> </w:t>
      </w:r>
      <w:proofErr w:type="spellStart"/>
      <w:r>
        <w:t>të</w:t>
      </w:r>
      <w:proofErr w:type="spellEnd"/>
      <w:r>
        <w:t xml:space="preserve"> </w:t>
      </w:r>
      <w:proofErr w:type="spellStart"/>
      <w:r>
        <w:t>publikuar</w:t>
      </w:r>
      <w:proofErr w:type="spellEnd"/>
      <w:r>
        <w:t xml:space="preserve"> </w:t>
      </w:r>
      <w:proofErr w:type="spellStart"/>
      <w:r>
        <w:t>të</w:t>
      </w:r>
      <w:proofErr w:type="spellEnd"/>
      <w:r>
        <w:t xml:space="preserve"> </w:t>
      </w:r>
      <w:proofErr w:type="spellStart"/>
      <w:r>
        <w:t>Anketës</w:t>
      </w:r>
      <w:proofErr w:type="spellEnd"/>
      <w:r>
        <w:t xml:space="preserve"> </w:t>
      </w:r>
      <w:proofErr w:type="spellStart"/>
      <w:r>
        <w:t>së</w:t>
      </w:r>
      <w:proofErr w:type="spellEnd"/>
      <w:r>
        <w:t xml:space="preserve"> </w:t>
      </w:r>
      <w:proofErr w:type="spellStart"/>
      <w:r>
        <w:t>Buxhetit</w:t>
      </w:r>
      <w:proofErr w:type="spellEnd"/>
      <w:r>
        <w:t xml:space="preserve"> </w:t>
      </w:r>
      <w:proofErr w:type="spellStart"/>
      <w:r>
        <w:t>të</w:t>
      </w:r>
      <w:proofErr w:type="spellEnd"/>
      <w:r>
        <w:t xml:space="preserve"> </w:t>
      </w:r>
      <w:proofErr w:type="spellStart"/>
      <w:r>
        <w:t>Familjes</w:t>
      </w:r>
      <w:proofErr w:type="spellEnd"/>
      <w:r>
        <w:t>:</w:t>
      </w:r>
    </w:p>
    <w:p w:rsidR="007C6DD4" w:rsidRDefault="007C6DD4" w:rsidP="007C6DD4">
      <w:hyperlink r:id="rId21" w:anchor="tab3" w:history="1">
        <w:r>
          <w:rPr>
            <w:rStyle w:val="Hyperlink"/>
          </w:rPr>
          <w:t>http://www.instat.gov.al/al/temat/kushtet-sociale/anketa-e-buxhetit-t%C3%AB-familjes/#tab3</w:t>
        </w:r>
      </w:hyperlink>
    </w:p>
    <w:p w:rsidR="007C6DD4" w:rsidRDefault="007C6DD4" w:rsidP="007C6DD4">
      <w:hyperlink r:id="rId22" w:anchor="tab2" w:history="1">
        <w:r>
          <w:rPr>
            <w:rStyle w:val="Hyperlink"/>
          </w:rPr>
          <w:t>http://www.instat.gov.al/al/temat/kushtet-sociale/anketa-e-buxhetit-t%C3%AB-familjes/#tab2</w:t>
        </w:r>
      </w:hyperlink>
    </w:p>
    <w:p w:rsidR="007C6DD4" w:rsidRDefault="007C6DD4" w:rsidP="007C6DD4">
      <w:proofErr w:type="spellStart"/>
      <w:r>
        <w:t>Anketa</w:t>
      </w:r>
      <w:proofErr w:type="spellEnd"/>
      <w:r>
        <w:t xml:space="preserve"> e </w:t>
      </w:r>
      <w:proofErr w:type="spellStart"/>
      <w:r>
        <w:t>Strukturës</w:t>
      </w:r>
      <w:proofErr w:type="spellEnd"/>
      <w:r>
        <w:t xml:space="preserve"> </w:t>
      </w:r>
      <w:proofErr w:type="spellStart"/>
      <w:r>
        <w:t>së</w:t>
      </w:r>
      <w:proofErr w:type="spellEnd"/>
      <w:r>
        <w:t xml:space="preserve"> </w:t>
      </w:r>
      <w:proofErr w:type="spellStart"/>
      <w:r>
        <w:t>të</w:t>
      </w:r>
      <w:proofErr w:type="spellEnd"/>
      <w:r>
        <w:t xml:space="preserve"> </w:t>
      </w:r>
      <w:proofErr w:type="spellStart"/>
      <w:r>
        <w:t>Ardhurave</w:t>
      </w:r>
      <w:proofErr w:type="spellEnd"/>
      <w:r>
        <w:t xml:space="preserve"> </w:t>
      </w:r>
      <w:proofErr w:type="spellStart"/>
      <w:r>
        <w:t>nga</w:t>
      </w:r>
      <w:proofErr w:type="spellEnd"/>
      <w:r>
        <w:t xml:space="preserve"> </w:t>
      </w:r>
      <w:proofErr w:type="spellStart"/>
      <w:r>
        <w:t>Puna</w:t>
      </w:r>
      <w:proofErr w:type="spellEnd"/>
      <w:r>
        <w:t>, 2018</w:t>
      </w:r>
    </w:p>
    <w:p w:rsidR="007C6DD4" w:rsidRDefault="007C6DD4" w:rsidP="007C6DD4">
      <w:pPr>
        <w:rPr>
          <w:color w:val="1F497D"/>
        </w:rPr>
      </w:pPr>
      <w:hyperlink r:id="rId23" w:history="1">
        <w:r>
          <w:rPr>
            <w:rStyle w:val="Hyperlink"/>
          </w:rPr>
          <w:t>http://www.instat.gov.al/media/7700/anketa-e-struktur%C3%ABs.pdf</w:t>
        </w:r>
      </w:hyperlink>
    </w:p>
    <w:p w:rsidR="007C6DD4" w:rsidRPr="007C6DD4" w:rsidRDefault="007C6DD4" w:rsidP="007C6DD4">
      <w:proofErr w:type="spellStart"/>
      <w:r>
        <w:t>Anketa</w:t>
      </w:r>
      <w:proofErr w:type="spellEnd"/>
      <w:r>
        <w:t xml:space="preserve"> e </w:t>
      </w:r>
      <w:proofErr w:type="spellStart"/>
      <w:r>
        <w:t>të</w:t>
      </w:r>
      <w:proofErr w:type="spellEnd"/>
      <w:r>
        <w:t xml:space="preserve"> </w:t>
      </w:r>
      <w:proofErr w:type="spellStart"/>
      <w:r>
        <w:t>Ardhurave</w:t>
      </w:r>
      <w:proofErr w:type="spellEnd"/>
      <w:r>
        <w:t xml:space="preserve"> </w:t>
      </w:r>
      <w:proofErr w:type="spellStart"/>
      <w:r>
        <w:t>dhe</w:t>
      </w:r>
      <w:proofErr w:type="spellEnd"/>
      <w:r>
        <w:t xml:space="preserve"> </w:t>
      </w:r>
      <w:proofErr w:type="spellStart"/>
      <w:r>
        <w:t>Nivelit</w:t>
      </w:r>
      <w:proofErr w:type="spellEnd"/>
      <w:r>
        <w:t xml:space="preserve"> </w:t>
      </w:r>
      <w:proofErr w:type="spellStart"/>
      <w:r>
        <w:t>të</w:t>
      </w:r>
      <w:proofErr w:type="spellEnd"/>
      <w:r>
        <w:t xml:space="preserve"> </w:t>
      </w:r>
      <w:proofErr w:type="spellStart"/>
      <w:r>
        <w:t>Jetesës</w:t>
      </w:r>
      <w:proofErr w:type="spellEnd"/>
      <w:r>
        <w:t xml:space="preserve"> (AANJ)</w:t>
      </w:r>
    </w:p>
    <w:p w:rsidR="007C6DD4" w:rsidRDefault="007C6DD4" w:rsidP="007C6DD4">
      <w:pPr>
        <w:rPr>
          <w:color w:val="1F497D"/>
        </w:rPr>
      </w:pPr>
      <w:hyperlink r:id="rId24" w:anchor="tab2" w:history="1">
        <w:r>
          <w:rPr>
            <w:rStyle w:val="Hyperlink"/>
          </w:rPr>
          <w:t>http://www.instat.gov.al/al/temat/kushtet-sociale/anketa-e-t%C3%AB-ardhurave-dhe-nivelit-t%C3%AB-jetes%C3%ABs-aanj/#tab2</w:t>
        </w:r>
      </w:hyperlink>
      <w:r>
        <w:rPr>
          <w:color w:val="1F497D"/>
        </w:rPr>
        <w:t xml:space="preserve"> </w:t>
      </w:r>
    </w:p>
    <w:p w:rsidR="007C6DD4" w:rsidRDefault="007C6DD4" w:rsidP="007C6DD4">
      <w:pPr>
        <w:rPr>
          <w:b/>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w:t>
      </w:r>
      <w:r>
        <w:rPr>
          <w:b/>
        </w:rPr>
        <w:t>40</w:t>
      </w:r>
      <w:r>
        <w:rPr>
          <w:b/>
        </w:rPr>
        <w:t>.</w:t>
      </w:r>
      <w:proofErr w:type="gramEnd"/>
    </w:p>
    <w:p w:rsidR="007C6DD4" w:rsidRDefault="007C6DD4" w:rsidP="007C6DD4">
      <w:pPr>
        <w:rPr>
          <w:color w:val="1F497D"/>
          <w:lang w:val="sq-AL"/>
        </w:rPr>
      </w:pPr>
      <w:proofErr w:type="spellStart"/>
      <w:proofErr w:type="gramStart"/>
      <w:r>
        <w:t>Në</w:t>
      </w:r>
      <w:proofErr w:type="spellEnd"/>
      <w:r>
        <w:t xml:space="preserve"> </w:t>
      </w:r>
      <w:proofErr w:type="spellStart"/>
      <w:r>
        <w:t>përgjigje</w:t>
      </w:r>
      <w:proofErr w:type="spellEnd"/>
      <w:r>
        <w:t xml:space="preserve"> </w:t>
      </w:r>
      <w:proofErr w:type="spellStart"/>
      <w:r>
        <w:t>të</w:t>
      </w:r>
      <w:proofErr w:type="spellEnd"/>
      <w:r>
        <w:t xml:space="preserve"> </w:t>
      </w:r>
      <w:proofErr w:type="spellStart"/>
      <w:r>
        <w:t>kërkesës</w:t>
      </w:r>
      <w:proofErr w:type="spellEnd"/>
      <w:r>
        <w:t xml:space="preserve"> </w:t>
      </w:r>
      <w:proofErr w:type="spellStart"/>
      <w:r>
        <w:t>suaj</w:t>
      </w:r>
      <w:proofErr w:type="spellEnd"/>
      <w:r>
        <w:t xml:space="preserve">, </w:t>
      </w:r>
      <w:r>
        <w:rPr>
          <w:lang w:val="sq-AL"/>
        </w:rPr>
        <w:t>ju lutem gjeni si me poshte informacionin e kerkuar per importin e kodit 19011000.</w:t>
      </w:r>
      <w:proofErr w:type="gramEnd"/>
    </w:p>
    <w:tbl>
      <w:tblPr>
        <w:tblW w:w="0" w:type="auto"/>
        <w:tblCellMar>
          <w:left w:w="0" w:type="dxa"/>
          <w:right w:w="0" w:type="dxa"/>
        </w:tblCellMar>
        <w:tblLook w:val="04A0" w:firstRow="1" w:lastRow="0" w:firstColumn="1" w:lastColumn="0" w:noHBand="0" w:noVBand="1"/>
      </w:tblPr>
      <w:tblGrid>
        <w:gridCol w:w="1800"/>
        <w:gridCol w:w="2062"/>
        <w:gridCol w:w="2250"/>
      </w:tblGrid>
      <w:tr w:rsidR="007C6DD4" w:rsidTr="007C6DD4">
        <w:tc>
          <w:tcPr>
            <w:tcW w:w="1800" w:type="dxa"/>
            <w:tcBorders>
              <w:top w:val="single" w:sz="8" w:space="0" w:color="C6C6C6"/>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7C6DD4" w:rsidRDefault="007C6DD4">
            <w:pPr>
              <w:rPr>
                <w:rFonts w:eastAsia="Times New Roman"/>
                <w:sz w:val="20"/>
                <w:szCs w:val="20"/>
              </w:rPr>
            </w:pPr>
          </w:p>
        </w:tc>
        <w:tc>
          <w:tcPr>
            <w:tcW w:w="2062"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7C6DD4" w:rsidRDefault="007C6DD4">
            <w:pPr>
              <w:rPr>
                <w:sz w:val="24"/>
                <w:szCs w:val="24"/>
                <w:lang w:val="sq-AL"/>
              </w:rPr>
            </w:pPr>
            <w:r>
              <w:rPr>
                <w:lang w:val="sq-AL"/>
              </w:rPr>
              <w:t>Pesha neto (ton)</w:t>
            </w:r>
          </w:p>
        </w:tc>
        <w:tc>
          <w:tcPr>
            <w:tcW w:w="2250"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7C6DD4" w:rsidRDefault="007C6DD4">
            <w:pPr>
              <w:rPr>
                <w:sz w:val="24"/>
                <w:szCs w:val="24"/>
                <w:lang w:val="sq-AL"/>
              </w:rPr>
            </w:pPr>
            <w:r>
              <w:rPr>
                <w:lang w:val="sq-AL"/>
              </w:rPr>
              <w:t>Vlera (mln leke)</w:t>
            </w:r>
          </w:p>
        </w:tc>
      </w:tr>
      <w:tr w:rsidR="007C6DD4" w:rsidTr="007C6DD4">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7C6DD4" w:rsidRDefault="007C6DD4">
            <w:pPr>
              <w:rPr>
                <w:sz w:val="24"/>
                <w:szCs w:val="24"/>
                <w:lang w:val="sq-AL"/>
              </w:rPr>
            </w:pPr>
            <w:r>
              <w:rPr>
                <w:lang w:val="sq-AL"/>
              </w:rPr>
              <w:t>Import 2020</w:t>
            </w:r>
          </w:p>
        </w:tc>
        <w:tc>
          <w:tcPr>
            <w:tcW w:w="2062"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7C6DD4" w:rsidRDefault="007C6DD4">
            <w:pPr>
              <w:jc w:val="right"/>
              <w:rPr>
                <w:sz w:val="24"/>
                <w:szCs w:val="24"/>
                <w:lang w:val="sq-AL"/>
              </w:rPr>
            </w:pPr>
            <w:r>
              <w:rPr>
                <w:lang w:val="sq-AL"/>
              </w:rPr>
              <w:t>390</w:t>
            </w:r>
          </w:p>
        </w:tc>
        <w:tc>
          <w:tcPr>
            <w:tcW w:w="2250"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7C6DD4" w:rsidRDefault="007C6DD4">
            <w:pPr>
              <w:jc w:val="right"/>
              <w:rPr>
                <w:sz w:val="24"/>
                <w:szCs w:val="24"/>
                <w:lang w:val="sq-AL"/>
              </w:rPr>
            </w:pPr>
            <w:r>
              <w:rPr>
                <w:lang w:val="sq-AL"/>
              </w:rPr>
              <w:t>444</w:t>
            </w:r>
          </w:p>
        </w:tc>
      </w:tr>
    </w:tbl>
    <w:p w:rsidR="007C6DD4" w:rsidRDefault="007C6DD4" w:rsidP="007C6DD4">
      <w:pPr>
        <w:rPr>
          <w:b/>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w:t>
      </w:r>
      <w:r>
        <w:rPr>
          <w:b/>
        </w:rPr>
        <w:t>42</w:t>
      </w:r>
      <w:r>
        <w:rPr>
          <w:b/>
        </w:rPr>
        <w:t>.</w:t>
      </w:r>
      <w:proofErr w:type="gramEnd"/>
    </w:p>
    <w:p w:rsidR="007C6DD4" w:rsidRDefault="007C6DD4" w:rsidP="007C6DD4">
      <w:pPr>
        <w:pStyle w:val="NormalWeb"/>
        <w:shd w:val="clear" w:color="auto" w:fill="FFFFFF"/>
        <w:spacing w:before="0" w:beforeAutospacing="0" w:after="0" w:afterAutospacing="0" w:line="276" w:lineRule="auto"/>
        <w:jc w:val="both"/>
        <w:rPr>
          <w:lang w:val="sq-AL"/>
        </w:rPr>
      </w:pPr>
    </w:p>
    <w:p w:rsidR="002D6B55" w:rsidRDefault="007C6DD4">
      <w:r>
        <w:pict>
          <v:shape id="_x0000_i1027" type="#_x0000_t75" style="width:467.7pt;height:87.65pt">
            <v:imagedata r:id="rId25" o:title="WhatsApp Image 2021-06-24 at 15.01" croptop="25282f" cropbottom="31129f"/>
          </v:shape>
        </w:pict>
      </w: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3</w:t>
      </w:r>
      <w:r>
        <w:rPr>
          <w:b/>
        </w:rPr>
        <w:t>.</w:t>
      </w:r>
      <w:proofErr w:type="gramEnd"/>
    </w:p>
    <w:p w:rsidR="007C6DD4" w:rsidRDefault="007C6DD4">
      <w:r>
        <w:rPr>
          <w:noProof/>
        </w:rPr>
        <w:drawing>
          <wp:inline distT="0" distB="0" distL="0" distR="0">
            <wp:extent cx="5645150" cy="1208405"/>
            <wp:effectExtent l="0" t="0" r="0" b="0"/>
            <wp:docPr id="8" name="Picture 8" descr="WhatsApp Image 2021-06-24 at 15.01.4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hatsApp Image 2021-06-24 at 15.01.42 (2)"/>
                    <pic:cNvPicPr>
                      <a:picLocks noChangeAspect="1" noChangeArrowheads="1"/>
                    </pic:cNvPicPr>
                  </pic:nvPicPr>
                  <pic:blipFill>
                    <a:blip r:embed="rId26">
                      <a:extLst>
                        <a:ext uri="{28A0092B-C50C-407E-A947-70E740481C1C}">
                          <a14:useLocalDpi xmlns:a14="http://schemas.microsoft.com/office/drawing/2010/main" val="0"/>
                        </a:ext>
                      </a:extLst>
                    </a:blip>
                    <a:srcRect t="35872" r="4961" b="48875"/>
                    <a:stretch>
                      <a:fillRect/>
                    </a:stretch>
                  </pic:blipFill>
                  <pic:spPr bwMode="auto">
                    <a:xfrm>
                      <a:off x="0" y="0"/>
                      <a:ext cx="5645150" cy="1208405"/>
                    </a:xfrm>
                    <a:prstGeom prst="rect">
                      <a:avLst/>
                    </a:prstGeom>
                    <a:noFill/>
                    <a:ln>
                      <a:noFill/>
                    </a:ln>
                  </pic:spPr>
                </pic:pic>
              </a:graphicData>
            </a:graphic>
          </wp:inline>
        </w:drawing>
      </w:r>
    </w:p>
    <w:p w:rsidR="00240476" w:rsidRDefault="00240476" w:rsidP="007C6DD4">
      <w:pPr>
        <w:rPr>
          <w:b/>
        </w:rPr>
      </w:pPr>
    </w:p>
    <w:p w:rsidR="007C6DD4" w:rsidRDefault="007C6DD4"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4</w:t>
      </w:r>
      <w:r>
        <w:rPr>
          <w:b/>
        </w:rPr>
        <w:t>.</w:t>
      </w:r>
      <w:proofErr w:type="gramEnd"/>
    </w:p>
    <w:p w:rsidR="00240476" w:rsidRDefault="00240476" w:rsidP="00240476">
      <w:r>
        <w:rPr>
          <w:noProof/>
        </w:rPr>
        <w:lastRenderedPageBreak/>
        <w:drawing>
          <wp:inline distT="0" distB="0" distL="0" distR="0">
            <wp:extent cx="4531995" cy="1327785"/>
            <wp:effectExtent l="0" t="0" r="0" b="5715"/>
            <wp:docPr id="12" name="Picture 12" descr="WhatsApp Image 2021-06-24 at 15.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atsApp Image 2021-06-24 at 15.01.34"/>
                    <pic:cNvPicPr>
                      <a:picLocks noChangeAspect="1" noChangeArrowheads="1"/>
                    </pic:cNvPicPr>
                  </pic:nvPicPr>
                  <pic:blipFill>
                    <a:blip r:embed="rId27">
                      <a:extLst>
                        <a:ext uri="{28A0092B-C50C-407E-A947-70E740481C1C}">
                          <a14:useLocalDpi xmlns:a14="http://schemas.microsoft.com/office/drawing/2010/main" val="0"/>
                        </a:ext>
                      </a:extLst>
                    </a:blip>
                    <a:srcRect t="39224" r="-1971" b="38411"/>
                    <a:stretch>
                      <a:fillRect/>
                    </a:stretch>
                  </pic:blipFill>
                  <pic:spPr bwMode="auto">
                    <a:xfrm>
                      <a:off x="0" y="0"/>
                      <a:ext cx="4531995" cy="1327785"/>
                    </a:xfrm>
                    <a:prstGeom prst="rect">
                      <a:avLst/>
                    </a:prstGeom>
                    <a:noFill/>
                    <a:ln>
                      <a:noFill/>
                    </a:ln>
                  </pic:spPr>
                </pic:pic>
              </a:graphicData>
            </a:graphic>
          </wp:inline>
        </w:drawing>
      </w:r>
    </w:p>
    <w:p w:rsidR="00240476" w:rsidRDefault="00240476" w:rsidP="00240476"/>
    <w:p w:rsidR="00240476" w:rsidRDefault="00240476" w:rsidP="00240476">
      <w:r>
        <w:rPr>
          <w:noProof/>
        </w:rPr>
        <w:drawing>
          <wp:inline distT="0" distB="0" distL="0" distR="0">
            <wp:extent cx="2219464" cy="2965837"/>
            <wp:effectExtent l="0" t="0" r="0" b="6350"/>
            <wp:docPr id="11" name="Picture 11" descr="WhatsApp Image 2021-06-24 at 15.01.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hatsApp Image 2021-06-24 at 15.01.34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575" cy="2965986"/>
                    </a:xfrm>
                    <a:prstGeom prst="rect">
                      <a:avLst/>
                    </a:prstGeom>
                    <a:noFill/>
                    <a:ln>
                      <a:noFill/>
                    </a:ln>
                  </pic:spPr>
                </pic:pic>
              </a:graphicData>
            </a:graphic>
          </wp:inline>
        </w:drawing>
      </w:r>
      <w:r>
        <w:rPr>
          <w:noProof/>
        </w:rPr>
        <w:drawing>
          <wp:inline distT="0" distB="0" distL="0" distR="0" wp14:anchorId="1C4E1FBB" wp14:editId="7C241C53">
            <wp:extent cx="2225413" cy="2973788"/>
            <wp:effectExtent l="0" t="0" r="3810" b="0"/>
            <wp:docPr id="10" name="Picture 10" descr="WhatsApp Image 2021-06-24 at 1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hatsApp Image 2021-06-24 at 15.01.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5524" cy="2973936"/>
                    </a:xfrm>
                    <a:prstGeom prst="rect">
                      <a:avLst/>
                    </a:prstGeom>
                    <a:noFill/>
                    <a:ln>
                      <a:noFill/>
                    </a:ln>
                  </pic:spPr>
                </pic:pic>
              </a:graphicData>
            </a:graphic>
          </wp:inline>
        </w:drawing>
      </w:r>
    </w:p>
    <w:p w:rsidR="00240476" w:rsidRDefault="00240476" w:rsidP="00240476"/>
    <w:p w:rsidR="00240476" w:rsidRDefault="00240476" w:rsidP="00240476">
      <w:r>
        <w:rPr>
          <w:noProof/>
        </w:rPr>
        <w:drawing>
          <wp:inline distT="0" distB="0" distL="0" distR="0">
            <wp:extent cx="2094506" cy="2798859"/>
            <wp:effectExtent l="0" t="0" r="1270" b="1905"/>
            <wp:docPr id="9" name="Picture 9" descr="WhatsApp Image 2021-06-24 at 15.01.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sApp Image 2021-06-24 at 15.01.35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4610" cy="2798998"/>
                    </a:xfrm>
                    <a:prstGeom prst="rect">
                      <a:avLst/>
                    </a:prstGeom>
                    <a:noFill/>
                    <a:ln>
                      <a:noFill/>
                    </a:ln>
                  </pic:spPr>
                </pic:pic>
              </a:graphicData>
            </a:graphic>
          </wp:inline>
        </w:drawing>
      </w:r>
    </w:p>
    <w:p w:rsidR="00240476" w:rsidRDefault="00240476" w:rsidP="00240476">
      <w:pPr>
        <w:rPr>
          <w:b/>
        </w:rPr>
      </w:pPr>
      <w:proofErr w:type="spellStart"/>
      <w:proofErr w:type="gramStart"/>
      <w:r w:rsidRPr="007C6DD4">
        <w:rPr>
          <w:b/>
        </w:rPr>
        <w:lastRenderedPageBreak/>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5</w:t>
      </w:r>
      <w:r>
        <w:rPr>
          <w:b/>
        </w:rPr>
        <w:t>.</w:t>
      </w:r>
      <w:proofErr w:type="gramEnd"/>
    </w:p>
    <w:p w:rsidR="00240476" w:rsidRDefault="00240476" w:rsidP="00240476"/>
    <w:p w:rsidR="00240476" w:rsidRDefault="00240476" w:rsidP="00240476">
      <w:r>
        <w:rPr>
          <w:noProof/>
        </w:rPr>
        <w:drawing>
          <wp:inline distT="0" distB="0" distL="0" distR="0" wp14:anchorId="67CBC4E6" wp14:editId="0F4D8DDD">
            <wp:extent cx="3768725" cy="1971675"/>
            <wp:effectExtent l="0" t="0" r="3175" b="9525"/>
            <wp:docPr id="14" name="Picture 14" descr="WhatsApp Image 2021-06-24 at 15.01.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atsApp Image 2021-06-24 at 15.01.43 (2)"/>
                    <pic:cNvPicPr>
                      <a:picLocks noChangeAspect="1" noChangeArrowheads="1"/>
                    </pic:cNvPicPr>
                  </pic:nvPicPr>
                  <pic:blipFill>
                    <a:blip r:embed="rId31" cstate="print">
                      <a:extLst>
                        <a:ext uri="{28A0092B-C50C-407E-A947-70E740481C1C}">
                          <a14:useLocalDpi xmlns:a14="http://schemas.microsoft.com/office/drawing/2010/main" val="0"/>
                        </a:ext>
                      </a:extLst>
                    </a:blip>
                    <a:srcRect t="32664" r="1070" b="28455"/>
                    <a:stretch>
                      <a:fillRect/>
                    </a:stretch>
                  </pic:blipFill>
                  <pic:spPr bwMode="auto">
                    <a:xfrm>
                      <a:off x="0" y="0"/>
                      <a:ext cx="3768725" cy="1971675"/>
                    </a:xfrm>
                    <a:prstGeom prst="rect">
                      <a:avLst/>
                    </a:prstGeom>
                    <a:noFill/>
                    <a:ln>
                      <a:noFill/>
                    </a:ln>
                  </pic:spPr>
                </pic:pic>
              </a:graphicData>
            </a:graphic>
          </wp:inline>
        </w:drawing>
      </w:r>
    </w:p>
    <w:p w:rsidR="00240476" w:rsidRDefault="00240476" w:rsidP="00240476">
      <w:r>
        <w:rPr>
          <w:noProof/>
        </w:rPr>
        <w:drawing>
          <wp:inline distT="0" distB="0" distL="0" distR="0">
            <wp:extent cx="2429705" cy="3244133"/>
            <wp:effectExtent l="0" t="0" r="8890" b="0"/>
            <wp:docPr id="13" name="Picture 13" descr="WhatsApp Image 2021-06-24 at 15.01.4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atsApp Image 2021-06-24 at 15.01.43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9635" cy="3244040"/>
                    </a:xfrm>
                    <a:prstGeom prst="rect">
                      <a:avLst/>
                    </a:prstGeom>
                    <a:noFill/>
                    <a:ln>
                      <a:noFill/>
                    </a:ln>
                  </pic:spPr>
                </pic:pic>
              </a:graphicData>
            </a:graphic>
          </wp:inline>
        </w:drawing>
      </w:r>
    </w:p>
    <w:p w:rsidR="00240476" w:rsidRDefault="00240476" w:rsidP="00240476"/>
    <w:p w:rsidR="00240476" w:rsidRDefault="00240476" w:rsidP="007C6DD4">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6</w:t>
      </w:r>
      <w:r>
        <w:rPr>
          <w:b/>
        </w:rPr>
        <w:t>.</w:t>
      </w:r>
      <w:proofErr w:type="gramEnd"/>
    </w:p>
    <w:p w:rsidR="00240476" w:rsidRDefault="00240476" w:rsidP="00240476">
      <w:pPr>
        <w:pStyle w:val="ListParagraph"/>
        <w:numPr>
          <w:ilvl w:val="0"/>
          <w:numId w:val="3"/>
        </w:numPr>
        <w:shd w:val="clear" w:color="auto" w:fill="FFFFFF"/>
        <w:spacing w:before="100" w:beforeAutospacing="1" w:after="100" w:afterAutospacing="1" w:line="240" w:lineRule="auto"/>
        <w:jc w:val="both"/>
        <w:rPr>
          <w:color w:val="000000"/>
          <w:lang w:val="sq-AL"/>
        </w:rPr>
      </w:pPr>
      <w:r>
        <w:rPr>
          <w:b/>
          <w:bCs/>
          <w:lang w:val="sq-AL"/>
        </w:rPr>
        <w:t>Përse është shtyrë publikimi i popullsisë Janar 2021?</w:t>
      </w:r>
    </w:p>
    <w:p w:rsidR="00240476" w:rsidRDefault="00240476" w:rsidP="00240476">
      <w:pPr>
        <w:spacing w:before="100" w:beforeAutospacing="1" w:after="100" w:afterAutospacing="1"/>
        <w:ind w:left="360"/>
        <w:jc w:val="both"/>
        <w:rPr>
          <w:color w:val="000000"/>
        </w:rPr>
      </w:pPr>
      <w:r>
        <w:rPr>
          <w:color w:val="000000"/>
          <w:lang w:val="sq-AL"/>
        </w:rPr>
        <w:t xml:space="preserve">Përllogaritjet e popullsisë më 1 Janar kryhen çdo vit nga INSTAT. Ato i referohen “popullsisë banuese”, personat të cilët jetojnë në territorin e Republikës së Shqipërisë për të paktën 12 muaj ose që kanë qëllim për të qëndruar të paktën një vit, pavarësisht </w:t>
      </w:r>
      <w:r>
        <w:rPr>
          <w:b/>
          <w:bCs/>
          <w:color w:val="000000"/>
          <w:lang w:val="sq-AL"/>
        </w:rPr>
        <w:t>shtetësisë së tyre</w:t>
      </w:r>
      <w:r>
        <w:rPr>
          <w:color w:val="000000"/>
          <w:lang w:val="sq-AL"/>
        </w:rPr>
        <w:t>.</w:t>
      </w:r>
    </w:p>
    <w:p w:rsidR="00240476" w:rsidRDefault="00240476" w:rsidP="00240476">
      <w:pPr>
        <w:spacing w:before="100" w:beforeAutospacing="1" w:after="100" w:afterAutospacing="1"/>
        <w:ind w:left="360"/>
        <w:jc w:val="both"/>
        <w:rPr>
          <w:color w:val="000000"/>
        </w:rPr>
      </w:pPr>
      <w:r>
        <w:rPr>
          <w:color w:val="000000"/>
          <w:lang w:val="sq-AL"/>
        </w:rPr>
        <w:lastRenderedPageBreak/>
        <w:t>Në llogaritjen e popullsisë banuese konsiderohet shtesa natyrore (diferenca midis lindjeve dhe vdekjeve) dhe migracioni neto ndërkombëtar (njerëzit që ndryshojnë shtetin e tyre të vendbanimit,  diferenca midis imigrantëve apo të kthyerve me numrin e emigrantëve, personave që largohen nga vendi për më shumë se një vit).</w:t>
      </w:r>
    </w:p>
    <w:p w:rsidR="00240476" w:rsidRDefault="00240476" w:rsidP="00240476">
      <w:pPr>
        <w:spacing w:before="100" w:beforeAutospacing="1" w:after="100" w:afterAutospacing="1"/>
        <w:ind w:left="360"/>
        <w:jc w:val="both"/>
        <w:rPr>
          <w:color w:val="000000"/>
        </w:rPr>
      </w:pPr>
      <w:r>
        <w:rPr>
          <w:color w:val="000000"/>
          <w:lang w:val="sq-AL"/>
        </w:rPr>
        <w:t>INSTAT këtë vit u përballë me sfida të shumta në prodhimin e statistikave të popullsisë për shkak të situatës së shkaktuar nga Covid-19. Përpos kohës shtesë të duhur për përpunimin dhe analizën e statistikave vitale (lindje dhe vdekje), vështirësi të shumta pati edhe sigurimi i të dhënave për migracionin ndërkombëtar. Migracioni ndërkombëtar është komponenti kryesor që luan ende një rol shumë të rëndësishëm në dinamikat e popullsisë së vendit tonë.</w:t>
      </w:r>
    </w:p>
    <w:p w:rsidR="00240476" w:rsidRDefault="00240476" w:rsidP="00240476">
      <w:pPr>
        <w:spacing w:before="100" w:beforeAutospacing="1" w:after="100" w:afterAutospacing="1"/>
        <w:ind w:left="360"/>
        <w:jc w:val="both"/>
        <w:rPr>
          <w:color w:val="000000"/>
        </w:rPr>
      </w:pPr>
      <w:r>
        <w:rPr>
          <w:color w:val="000000"/>
          <w:lang w:val="sq-AL"/>
        </w:rPr>
        <w:t>Matja e migracionit bazohet kryesisht në anketat pranë familjeve, por infomacion i rëndësishëm për të patur një vlerësim të saktë të tij janë edhe të dhënat e siguruara nga vendet destinacion të emigrantëve shqiptarë. Këto të dhëna ishte e pamundur të siguroheshin brenda afateve të paracaktuara duke sjellë shtyrjen e publikimit të statistikave të popullsisë.</w:t>
      </w:r>
    </w:p>
    <w:p w:rsidR="00240476" w:rsidRDefault="00240476" w:rsidP="00240476">
      <w:pPr>
        <w:pStyle w:val="ListParagraph"/>
        <w:ind w:hanging="360"/>
        <w:jc w:val="both"/>
        <w:rPr>
          <w:color w:val="000000"/>
          <w:lang w:val="sq-AL"/>
        </w:rPr>
      </w:pPr>
      <w:r>
        <w:rPr>
          <w:b/>
          <w:bCs/>
          <w:color w:val="000000"/>
          <w:lang w:val="sq-AL"/>
        </w:rPr>
        <w:t xml:space="preserve">2.       Kur planifikohet të publikohet? </w:t>
      </w:r>
    </w:p>
    <w:p w:rsidR="00240476" w:rsidRDefault="00240476" w:rsidP="00240476">
      <w:pPr>
        <w:spacing w:before="100" w:beforeAutospacing="1" w:after="100" w:afterAutospacing="1"/>
        <w:ind w:left="360"/>
        <w:jc w:val="both"/>
        <w:rPr>
          <w:color w:val="000000"/>
        </w:rPr>
      </w:pPr>
      <w:r>
        <w:rPr>
          <w:color w:val="000000"/>
          <w:lang w:val="sq-AL"/>
        </w:rPr>
        <w:t>INSTAT ka bërë përpjekje të vazhdueshme për sigurimin e të dhënave paraprake nga këto vende për vitin 2020 dhe ka vijuar punën për përllogaritjen e popullsisë më 1 janar 2021. Në varësi të ecurisë INSTAT planifikon të publikojë Popullsinë e Shqipërisë brenda muajit Maj 2021, për më shumë shih kalendarin e publikimeve të INSTAT.</w:t>
      </w:r>
    </w:p>
    <w:p w:rsidR="00240476" w:rsidRDefault="00240476" w:rsidP="00240476">
      <w:pPr>
        <w:pStyle w:val="ListParagraph"/>
        <w:ind w:hanging="360"/>
        <w:jc w:val="both"/>
        <w:rPr>
          <w:color w:val="000000"/>
          <w:lang w:val="sq-AL"/>
        </w:rPr>
      </w:pPr>
      <w:r>
        <w:rPr>
          <w:b/>
          <w:bCs/>
          <w:color w:val="000000"/>
          <w:lang w:val="sq-AL"/>
        </w:rPr>
        <w:t>3.       Cila është rëndësia për INSTAT në publikimin e kësaj statistike?</w:t>
      </w:r>
    </w:p>
    <w:p w:rsidR="00240476" w:rsidRDefault="00240476" w:rsidP="00240476">
      <w:pPr>
        <w:spacing w:before="100" w:beforeAutospacing="1" w:after="100" w:afterAutospacing="1"/>
        <w:ind w:left="360"/>
        <w:jc w:val="both"/>
        <w:rPr>
          <w:color w:val="000000"/>
        </w:rPr>
      </w:pPr>
      <w:r>
        <w:rPr>
          <w:color w:val="000000"/>
          <w:lang w:val="sq-AL"/>
        </w:rPr>
        <w:t>Përllogaritjet vjetore të Popullsisë Banuese, kanë një përdorim të gjerë nga përdoruesit qofshin këta të qeverisë qendrore dhe lokale, të fushës akademike apo edhe përdorues të thjeshtë, kryesisht për planifikimin e politikave bazuar në evidenca sepse shifrat e popullsisë përdoren si emërues për llogaritjen e një sërë treguesisht social dhe ekonomik. Statistikat e popullsisë janë të një rëndësie të vecantë edhe për vet INSTAT sepse ato përdoren në procesin e përgjithësimit të rezultateve të anketave pranë familjeve që kryhen gjatë vitit.</w:t>
      </w:r>
    </w:p>
    <w:p w:rsidR="00240476" w:rsidRDefault="00240476" w:rsidP="00240476">
      <w:pPr>
        <w:pStyle w:val="ListParagraph"/>
        <w:ind w:hanging="360"/>
        <w:jc w:val="both"/>
        <w:rPr>
          <w:color w:val="000000"/>
          <w:lang w:val="sq-AL"/>
        </w:rPr>
      </w:pPr>
      <w:r>
        <w:rPr>
          <w:b/>
          <w:bCs/>
          <w:color w:val="000000"/>
          <w:lang w:val="sq-AL"/>
        </w:rPr>
        <w:t>4.       Mendoni se ka rëndësi nisur nga fakti që për disa ditë zhvillohen zgjedhjet dhe nuk publikohet nje statistikë e tillë për të ditur të dhënat zyrtare të popullsisë shqiptare?</w:t>
      </w:r>
    </w:p>
    <w:p w:rsidR="00240476" w:rsidRDefault="00240476" w:rsidP="00240476">
      <w:pPr>
        <w:pStyle w:val="ListParagraph"/>
        <w:ind w:left="284"/>
        <w:jc w:val="both"/>
        <w:rPr>
          <w:color w:val="000000"/>
          <w:lang w:val="sq-AL"/>
        </w:rPr>
      </w:pPr>
      <w:r>
        <w:rPr>
          <w:color w:val="000000"/>
          <w:lang w:val="sq-AL"/>
        </w:rPr>
        <w:t> </w:t>
      </w:r>
    </w:p>
    <w:p w:rsidR="00240476" w:rsidRDefault="00240476" w:rsidP="00240476">
      <w:pPr>
        <w:pStyle w:val="ListParagraph"/>
        <w:ind w:left="284"/>
        <w:jc w:val="both"/>
        <w:rPr>
          <w:color w:val="000000"/>
          <w:lang w:val="sq-AL"/>
        </w:rPr>
      </w:pPr>
      <w:r>
        <w:rPr>
          <w:color w:val="000000"/>
          <w:lang w:val="sq-AL"/>
        </w:rPr>
        <w:t>Popullsia e llogaritur nga INSTAT ka një dallim rrënjësor nga popullsia e regjistruar në Gjendjen Civile. Në dallim nga koncepti i shtetasve shqiptarë që përdoret nga Gjendja Civile, INSTAT përdor konceptin e vendbanuesit të zakonshëm në përllogaritjen e popullsisë. Thënë kjo, në popullsinë e llogaritur nga INSTAT jo doemosdoshmërisht janë vetëm shtetas shqiptarë, sikundër ndodh në regjistrin e Gjendjes Civile. Popullsia e llogaritur nga INSTAT përmban edhe shtetas të huaj që në periudhën referencë janë vendbanues në Shqipëri. Kështu, përdorimi i këtyre statistikave nuk mund të sigurojë informacion mbi popullsinë potenciale (shtetasit shqiptarë) që ka të drejtë vote.     </w:t>
      </w:r>
    </w:p>
    <w:p w:rsidR="00240476" w:rsidRDefault="00240476" w:rsidP="00240476"/>
    <w:p w:rsidR="00240476" w:rsidRDefault="00240476" w:rsidP="00240476">
      <w:pPr>
        <w:rPr>
          <w:b/>
        </w:rPr>
      </w:pPr>
      <w:proofErr w:type="spellStart"/>
      <w:proofErr w:type="gramStart"/>
      <w:r w:rsidRPr="007C6DD4">
        <w:rPr>
          <w:b/>
        </w:rPr>
        <w:lastRenderedPageBreak/>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8</w:t>
      </w:r>
      <w:r>
        <w:rPr>
          <w:b/>
        </w:rPr>
        <w:t>.</w:t>
      </w:r>
      <w:proofErr w:type="gramEnd"/>
    </w:p>
    <w:p w:rsidR="007C6DD4" w:rsidRDefault="007C6DD4"/>
    <w:p w:rsidR="002D6B55" w:rsidRDefault="00FD09CE">
      <w:r>
        <w:pict>
          <v:shape id="_x0000_i1028" type="#_x0000_t75" style="width:192.85pt;height:162.15pt">
            <v:imagedata r:id="rId33" o:title="WhatsApp Image 2021-06-24 at 15.01" croptop="24558f" cropright="792f"/>
          </v:shape>
        </w:pict>
      </w:r>
    </w:p>
    <w:p w:rsidR="002D6B55" w:rsidRDefault="00FD09CE">
      <w:r>
        <w:pict>
          <v:shape id="_x0000_i1029" type="#_x0000_t75" style="width:225.4pt;height:149pt">
            <v:imagedata r:id="rId34" o:title="WhatsApp Image 2021-06-24 at 15.01" cropbottom="33096f"/>
          </v:shape>
        </w:pict>
      </w:r>
    </w:p>
    <w:p w:rsidR="00582061" w:rsidRDefault="00582061"/>
    <w:p w:rsidR="00240476" w:rsidRDefault="00240476" w:rsidP="00240476">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4</w:t>
      </w:r>
      <w:r>
        <w:rPr>
          <w:b/>
        </w:rPr>
        <w:t>9</w:t>
      </w:r>
      <w:r>
        <w:rPr>
          <w:b/>
        </w:rPr>
        <w:t>.</w:t>
      </w:r>
      <w:proofErr w:type="gramEnd"/>
    </w:p>
    <w:p w:rsidR="00582061" w:rsidRDefault="00582061"/>
    <w:p w:rsidR="00240476" w:rsidRDefault="00240476">
      <w:r>
        <w:rPr>
          <w:noProof/>
        </w:rPr>
        <w:drawing>
          <wp:inline distT="0" distB="0" distL="0" distR="0">
            <wp:extent cx="4404995" cy="1081405"/>
            <wp:effectExtent l="0" t="0" r="0" b="4445"/>
            <wp:docPr id="15" name="Picture 15" descr="WhatsApp Image 2021-06-24 at 1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hatsApp Image 2021-06-24 at 15.01.37"/>
                    <pic:cNvPicPr>
                      <a:picLocks noChangeAspect="1" noChangeArrowheads="1"/>
                    </pic:cNvPicPr>
                  </pic:nvPicPr>
                  <pic:blipFill>
                    <a:blip r:embed="rId35">
                      <a:extLst>
                        <a:ext uri="{28A0092B-C50C-407E-A947-70E740481C1C}">
                          <a14:useLocalDpi xmlns:a14="http://schemas.microsoft.com/office/drawing/2010/main" val="0"/>
                        </a:ext>
                      </a:extLst>
                    </a:blip>
                    <a:srcRect t="39758" r="900" b="41994"/>
                    <a:stretch>
                      <a:fillRect/>
                    </a:stretch>
                  </pic:blipFill>
                  <pic:spPr bwMode="auto">
                    <a:xfrm>
                      <a:off x="0" y="0"/>
                      <a:ext cx="4404995" cy="1081405"/>
                    </a:xfrm>
                    <a:prstGeom prst="rect">
                      <a:avLst/>
                    </a:prstGeom>
                    <a:noFill/>
                    <a:ln>
                      <a:noFill/>
                    </a:ln>
                  </pic:spPr>
                </pic:pic>
              </a:graphicData>
            </a:graphic>
          </wp:inline>
        </w:drawing>
      </w:r>
    </w:p>
    <w:p w:rsidR="00240476" w:rsidRDefault="00240476" w:rsidP="00240476">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w:t>
      </w:r>
      <w:r>
        <w:rPr>
          <w:b/>
        </w:rPr>
        <w:t>51</w:t>
      </w:r>
      <w:r>
        <w:rPr>
          <w:b/>
        </w:rPr>
        <w:t>.</w:t>
      </w:r>
      <w:proofErr w:type="gramEnd"/>
    </w:p>
    <w:p w:rsidR="00240476" w:rsidRDefault="00240476" w:rsidP="00240476">
      <w:pPr>
        <w:spacing w:before="100" w:beforeAutospacing="1" w:after="100" w:afterAutospacing="1" w:line="276" w:lineRule="atLeast"/>
        <w:jc w:val="both"/>
        <w:rPr>
          <w:color w:val="1F497D"/>
        </w:rPr>
      </w:pPr>
      <w:proofErr w:type="spellStart"/>
      <w:proofErr w:type="gramStart"/>
      <w:r>
        <w:t>Në</w:t>
      </w:r>
      <w:proofErr w:type="spellEnd"/>
      <w:r>
        <w:t xml:space="preserve"> </w:t>
      </w:r>
      <w:proofErr w:type="spellStart"/>
      <w:r>
        <w:t>përgjigje</w:t>
      </w:r>
      <w:proofErr w:type="spellEnd"/>
      <w:r>
        <w:t xml:space="preserve"> </w:t>
      </w:r>
      <w:proofErr w:type="spellStart"/>
      <w:r>
        <w:t>të</w:t>
      </w:r>
      <w:proofErr w:type="spellEnd"/>
      <w:r>
        <w:t xml:space="preserve"> </w:t>
      </w:r>
      <w:proofErr w:type="spellStart"/>
      <w:r>
        <w:t>kërkesës</w:t>
      </w:r>
      <w:proofErr w:type="spellEnd"/>
      <w:r>
        <w:t xml:space="preserve"> </w:t>
      </w:r>
      <w:proofErr w:type="spellStart"/>
      <w:r>
        <w:t>suaj</w:t>
      </w:r>
      <w:proofErr w:type="spellEnd"/>
      <w:r>
        <w:t xml:space="preserve">, </w:t>
      </w:r>
      <w:proofErr w:type="spellStart"/>
      <w:r>
        <w:t>ju</w:t>
      </w:r>
      <w:proofErr w:type="spellEnd"/>
      <w:r>
        <w:t xml:space="preserve"> </w:t>
      </w:r>
      <w:proofErr w:type="spellStart"/>
      <w:r>
        <w:t>bëjmë</w:t>
      </w:r>
      <w:proofErr w:type="spellEnd"/>
      <w:r>
        <w:t xml:space="preserve"> me </w:t>
      </w:r>
      <w:proofErr w:type="spellStart"/>
      <w:r>
        <w:t>dije</w:t>
      </w:r>
      <w:proofErr w:type="spellEnd"/>
      <w:r>
        <w:t xml:space="preserve"> se INSTAT </w:t>
      </w:r>
      <w:proofErr w:type="spellStart"/>
      <w:r>
        <w:t>vendosi</w:t>
      </w:r>
      <w:proofErr w:type="spellEnd"/>
      <w:r>
        <w:t xml:space="preserve"> </w:t>
      </w:r>
      <w:proofErr w:type="spellStart"/>
      <w:r>
        <w:t>për</w:t>
      </w:r>
      <w:proofErr w:type="spellEnd"/>
      <w:r>
        <w:t xml:space="preserve"> </w:t>
      </w:r>
      <w:proofErr w:type="spellStart"/>
      <w:r>
        <w:t>të</w:t>
      </w:r>
      <w:proofErr w:type="spellEnd"/>
      <w:r>
        <w:t xml:space="preserve"> </w:t>
      </w:r>
      <w:proofErr w:type="spellStart"/>
      <w:r>
        <w:t>shtyrë</w:t>
      </w:r>
      <w:proofErr w:type="spellEnd"/>
      <w:r>
        <w:t xml:space="preserve"> </w:t>
      </w:r>
      <w:proofErr w:type="spellStart"/>
      <w:r>
        <w:t>Censin</w:t>
      </w:r>
      <w:proofErr w:type="spellEnd"/>
      <w:r>
        <w:t xml:space="preserve"> e </w:t>
      </w:r>
      <w:proofErr w:type="spellStart"/>
      <w:r>
        <w:t>Popullsisë</w:t>
      </w:r>
      <w:proofErr w:type="spellEnd"/>
      <w:r>
        <w:t xml:space="preserve"> </w:t>
      </w:r>
      <w:proofErr w:type="spellStart"/>
      <w:r>
        <w:t>dhe</w:t>
      </w:r>
      <w:proofErr w:type="spellEnd"/>
      <w:r>
        <w:t xml:space="preserve"> </w:t>
      </w:r>
      <w:proofErr w:type="spellStart"/>
      <w:r>
        <w:t>Banesave</w:t>
      </w:r>
      <w:proofErr w:type="spellEnd"/>
      <w:r>
        <w:t xml:space="preserve"> </w:t>
      </w:r>
      <w:proofErr w:type="spellStart"/>
      <w:r>
        <w:t>në</w:t>
      </w:r>
      <w:proofErr w:type="spellEnd"/>
      <w:r>
        <w:t xml:space="preserve"> </w:t>
      </w:r>
      <w:proofErr w:type="spellStart"/>
      <w:r>
        <w:t>tetor</w:t>
      </w:r>
      <w:proofErr w:type="spellEnd"/>
      <w:r>
        <w:t xml:space="preserve"> 2022.</w:t>
      </w:r>
      <w:proofErr w:type="gramEnd"/>
      <w:r>
        <w:t xml:space="preserve"> </w:t>
      </w:r>
      <w:proofErr w:type="spellStart"/>
      <w:proofErr w:type="gramStart"/>
      <w:r>
        <w:t>Pandemia</w:t>
      </w:r>
      <w:proofErr w:type="spellEnd"/>
      <w:r>
        <w:t xml:space="preserve"> e </w:t>
      </w:r>
      <w:proofErr w:type="spellStart"/>
      <w:r>
        <w:t>shkaktuar</w:t>
      </w:r>
      <w:proofErr w:type="spellEnd"/>
      <w:r>
        <w:t xml:space="preserve"> </w:t>
      </w:r>
      <w:proofErr w:type="spellStart"/>
      <w:r>
        <w:t>nga</w:t>
      </w:r>
      <w:proofErr w:type="spellEnd"/>
      <w:r>
        <w:t xml:space="preserve"> Covid-19 </w:t>
      </w:r>
      <w:proofErr w:type="spellStart"/>
      <w:r>
        <w:t>pati</w:t>
      </w:r>
      <w:proofErr w:type="spellEnd"/>
      <w:r>
        <w:t xml:space="preserve"> </w:t>
      </w:r>
      <w:proofErr w:type="spellStart"/>
      <w:r>
        <w:t>ndikim</w:t>
      </w:r>
      <w:proofErr w:type="spellEnd"/>
      <w:r>
        <w:t xml:space="preserve"> </w:t>
      </w:r>
      <w:proofErr w:type="spellStart"/>
      <w:r>
        <w:t>të</w:t>
      </w:r>
      <w:proofErr w:type="spellEnd"/>
      <w:r>
        <w:t xml:space="preserve"> </w:t>
      </w:r>
      <w:proofErr w:type="spellStart"/>
      <w:r>
        <w:t>madh</w:t>
      </w:r>
      <w:proofErr w:type="spellEnd"/>
      <w:r>
        <w:t xml:space="preserve"> </w:t>
      </w:r>
      <w:proofErr w:type="spellStart"/>
      <w:r>
        <w:t>në</w:t>
      </w:r>
      <w:proofErr w:type="spellEnd"/>
      <w:r>
        <w:t xml:space="preserve"> </w:t>
      </w:r>
      <w:proofErr w:type="spellStart"/>
      <w:r>
        <w:t>përgatitjet</w:t>
      </w:r>
      <w:proofErr w:type="spellEnd"/>
      <w:r>
        <w:t xml:space="preserve"> e </w:t>
      </w:r>
      <w:proofErr w:type="spellStart"/>
      <w:r>
        <w:t>Censit</w:t>
      </w:r>
      <w:proofErr w:type="spellEnd"/>
      <w:r>
        <w:t xml:space="preserve"> </w:t>
      </w:r>
      <w:proofErr w:type="spellStart"/>
      <w:r>
        <w:t>dhe</w:t>
      </w:r>
      <w:proofErr w:type="spellEnd"/>
      <w:r>
        <w:t xml:space="preserve"> </w:t>
      </w:r>
      <w:proofErr w:type="spellStart"/>
      <w:r>
        <w:t>asistencën</w:t>
      </w:r>
      <w:proofErr w:type="spellEnd"/>
      <w:r>
        <w:t xml:space="preserve"> </w:t>
      </w:r>
      <w:proofErr w:type="spellStart"/>
      <w:r>
        <w:t>teknike</w:t>
      </w:r>
      <w:proofErr w:type="spellEnd"/>
      <w:r>
        <w:t>.</w:t>
      </w:r>
      <w:proofErr w:type="gramEnd"/>
    </w:p>
    <w:p w:rsidR="00240476" w:rsidRDefault="00240476" w:rsidP="00240476">
      <w:pPr>
        <w:pStyle w:val="bbullets10"/>
        <w:spacing w:before="60" w:beforeAutospacing="0" w:after="60" w:afterAutospacing="0" w:line="218" w:lineRule="atLeast"/>
        <w:ind w:left="425" w:hanging="425"/>
        <w:jc w:val="both"/>
      </w:pPr>
      <w:proofErr w:type="gramStart"/>
      <w:r>
        <w:rPr>
          <w:rFonts w:ascii="Symbol" w:hAnsi="Symbol"/>
          <w:sz w:val="18"/>
          <w:szCs w:val="18"/>
        </w:rPr>
        <w:lastRenderedPageBreak/>
        <w:t></w:t>
      </w:r>
      <w:proofErr w:type="spellStart"/>
      <w:r>
        <w:t>Ecuria</w:t>
      </w:r>
      <w:proofErr w:type="spellEnd"/>
      <w:r>
        <w:t xml:space="preserve"> e </w:t>
      </w:r>
      <w:proofErr w:type="spellStart"/>
      <w:r>
        <w:t>pandemisë</w:t>
      </w:r>
      <w:proofErr w:type="spellEnd"/>
      <w:r>
        <w:t xml:space="preserve"> Covid-19 </w:t>
      </w:r>
      <w:proofErr w:type="spellStart"/>
      <w:r>
        <w:t>bëri</w:t>
      </w:r>
      <w:proofErr w:type="spellEnd"/>
      <w:r>
        <w:t xml:space="preserve"> </w:t>
      </w:r>
      <w:proofErr w:type="spellStart"/>
      <w:r>
        <w:t>të</w:t>
      </w:r>
      <w:proofErr w:type="spellEnd"/>
      <w:r>
        <w:t xml:space="preserve"> </w:t>
      </w:r>
      <w:proofErr w:type="spellStart"/>
      <w:r>
        <w:t>pamundur</w:t>
      </w:r>
      <w:proofErr w:type="spellEnd"/>
      <w:r>
        <w:t xml:space="preserve"> </w:t>
      </w:r>
      <w:proofErr w:type="spellStart"/>
      <w:r>
        <w:t>përgatitjen</w:t>
      </w:r>
      <w:proofErr w:type="spellEnd"/>
      <w:r>
        <w:t xml:space="preserve"> </w:t>
      </w:r>
      <w:proofErr w:type="spellStart"/>
      <w:r>
        <w:t>dhe</w:t>
      </w:r>
      <w:proofErr w:type="spellEnd"/>
      <w:r>
        <w:t xml:space="preserve"> </w:t>
      </w:r>
      <w:proofErr w:type="spellStart"/>
      <w:r>
        <w:t>kryerjen</w:t>
      </w:r>
      <w:proofErr w:type="spellEnd"/>
      <w:r>
        <w:t xml:space="preserve"> e </w:t>
      </w:r>
      <w:proofErr w:type="spellStart"/>
      <w:r>
        <w:t>Censit</w:t>
      </w:r>
      <w:proofErr w:type="spellEnd"/>
      <w:r>
        <w:t xml:space="preserve"> </w:t>
      </w:r>
      <w:proofErr w:type="spellStart"/>
      <w:r>
        <w:t>në</w:t>
      </w:r>
      <w:proofErr w:type="spellEnd"/>
      <w:r>
        <w:t xml:space="preserve"> </w:t>
      </w:r>
      <w:proofErr w:type="spellStart"/>
      <w:r>
        <w:t>kushte</w:t>
      </w:r>
      <w:proofErr w:type="spellEnd"/>
      <w:r>
        <w:t xml:space="preserve"> </w:t>
      </w:r>
      <w:proofErr w:type="spellStart"/>
      <w:r>
        <w:t>të</w:t>
      </w:r>
      <w:proofErr w:type="spellEnd"/>
      <w:r>
        <w:t xml:space="preserve"> </w:t>
      </w:r>
      <w:proofErr w:type="spellStart"/>
      <w:r>
        <w:t>sigurta</w:t>
      </w:r>
      <w:proofErr w:type="spellEnd"/>
      <w:r>
        <w:t xml:space="preserve"> </w:t>
      </w:r>
      <w:proofErr w:type="spellStart"/>
      <w:r>
        <w:t>dhe</w:t>
      </w:r>
      <w:proofErr w:type="spellEnd"/>
      <w:r>
        <w:t xml:space="preserve"> me </w:t>
      </w:r>
      <w:proofErr w:type="spellStart"/>
      <w:r>
        <w:t>mbështetje</w:t>
      </w:r>
      <w:proofErr w:type="spellEnd"/>
      <w:r>
        <w:t xml:space="preserve"> </w:t>
      </w:r>
      <w:proofErr w:type="spellStart"/>
      <w:r>
        <w:t>të</w:t>
      </w:r>
      <w:proofErr w:type="spellEnd"/>
      <w:r>
        <w:t xml:space="preserve"> </w:t>
      </w:r>
      <w:proofErr w:type="spellStart"/>
      <w:r>
        <w:t>mjaftueshme</w:t>
      </w:r>
      <w:proofErr w:type="spellEnd"/>
      <w:r>
        <w:t xml:space="preserve"> </w:t>
      </w:r>
      <w:proofErr w:type="spellStart"/>
      <w:r>
        <w:t>të</w:t>
      </w:r>
      <w:proofErr w:type="spellEnd"/>
      <w:r>
        <w:t xml:space="preserve"> </w:t>
      </w:r>
      <w:proofErr w:type="spellStart"/>
      <w:r>
        <w:t>popullsisë</w:t>
      </w:r>
      <w:proofErr w:type="spellEnd"/>
      <w:r>
        <w:t xml:space="preserve"> </w:t>
      </w:r>
      <w:proofErr w:type="spellStart"/>
      <w:r>
        <w:t>dhe</w:t>
      </w:r>
      <w:proofErr w:type="spellEnd"/>
      <w:r>
        <w:t xml:space="preserve"> </w:t>
      </w:r>
      <w:proofErr w:type="spellStart"/>
      <w:r>
        <w:t>numrit</w:t>
      </w:r>
      <w:proofErr w:type="spellEnd"/>
      <w:r>
        <w:t xml:space="preserve"> </w:t>
      </w:r>
      <w:proofErr w:type="spellStart"/>
      <w:r>
        <w:t>të</w:t>
      </w:r>
      <w:proofErr w:type="spellEnd"/>
      <w:r>
        <w:t xml:space="preserve"> </w:t>
      </w:r>
      <w:proofErr w:type="spellStart"/>
      <w:r>
        <w:t>madh</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punës</w:t>
      </w:r>
      <w:proofErr w:type="spellEnd"/>
      <w:r>
        <w:t xml:space="preserve"> </w:t>
      </w:r>
      <w:proofErr w:type="spellStart"/>
      <w:r>
        <w:t>në</w:t>
      </w:r>
      <w:proofErr w:type="spellEnd"/>
      <w:r>
        <w:t xml:space="preserve"> </w:t>
      </w:r>
      <w:proofErr w:type="spellStart"/>
      <w:r>
        <w:t>terren</w:t>
      </w:r>
      <w:proofErr w:type="spellEnd"/>
      <w:r>
        <w:t>.</w:t>
      </w:r>
      <w:proofErr w:type="gramEnd"/>
    </w:p>
    <w:p w:rsidR="00240476" w:rsidRDefault="00240476" w:rsidP="00240476">
      <w:pPr>
        <w:pStyle w:val="bbullets10"/>
        <w:spacing w:before="60" w:beforeAutospacing="0" w:after="60" w:afterAutospacing="0" w:line="218" w:lineRule="atLeast"/>
        <w:ind w:left="425" w:hanging="425"/>
        <w:jc w:val="both"/>
        <w:rPr>
          <w:rFonts w:ascii="_GOPA TheSerif Light" w:hAnsi="_GOPA TheSerif Light"/>
          <w:sz w:val="19"/>
          <w:szCs w:val="19"/>
        </w:rPr>
      </w:pPr>
      <w:r>
        <w:t xml:space="preserve">- </w:t>
      </w:r>
      <w:proofErr w:type="spellStart"/>
      <w:r>
        <w:t>Zgjedhjet</w:t>
      </w:r>
      <w:proofErr w:type="spellEnd"/>
      <w:r>
        <w:t xml:space="preserve"> </w:t>
      </w:r>
      <w:proofErr w:type="spellStart"/>
      <w:r>
        <w:t>kombëtare</w:t>
      </w:r>
      <w:proofErr w:type="spellEnd"/>
      <w:r>
        <w:t xml:space="preserve"> </w:t>
      </w:r>
      <w:proofErr w:type="spellStart"/>
      <w:r>
        <w:t>të</w:t>
      </w:r>
      <w:proofErr w:type="spellEnd"/>
      <w:r>
        <w:t xml:space="preserve"> </w:t>
      </w:r>
      <w:proofErr w:type="spellStart"/>
      <w:r>
        <w:t>planifikuara</w:t>
      </w:r>
      <w:proofErr w:type="spellEnd"/>
      <w:r>
        <w:t xml:space="preserve"> </w:t>
      </w:r>
      <w:proofErr w:type="spellStart"/>
      <w:r>
        <w:t>për</w:t>
      </w:r>
      <w:proofErr w:type="spellEnd"/>
      <w:r>
        <w:t xml:space="preserve"> </w:t>
      </w:r>
      <w:proofErr w:type="spellStart"/>
      <w:r>
        <w:t>në</w:t>
      </w:r>
      <w:proofErr w:type="spellEnd"/>
      <w:r>
        <w:t xml:space="preserve"> </w:t>
      </w:r>
      <w:proofErr w:type="spellStart"/>
      <w:r>
        <w:t>pranverë</w:t>
      </w:r>
      <w:proofErr w:type="spellEnd"/>
      <w:r>
        <w:t xml:space="preserve"> 2021 </w:t>
      </w:r>
      <w:proofErr w:type="spellStart"/>
      <w:r>
        <w:t>mund</w:t>
      </w:r>
      <w:proofErr w:type="spellEnd"/>
      <w:r>
        <w:t xml:space="preserve"> </w:t>
      </w:r>
      <w:proofErr w:type="spellStart"/>
      <w:r>
        <w:t>të</w:t>
      </w:r>
      <w:proofErr w:type="spellEnd"/>
      <w:r>
        <w:t xml:space="preserve"> </w:t>
      </w:r>
      <w:proofErr w:type="spellStart"/>
      <w:r>
        <w:t>interefronin</w:t>
      </w:r>
      <w:proofErr w:type="spellEnd"/>
      <w:r>
        <w:t xml:space="preserve"> </w:t>
      </w:r>
      <w:proofErr w:type="spellStart"/>
      <w:r>
        <w:t>dhe</w:t>
      </w:r>
      <w:proofErr w:type="spellEnd"/>
      <w:r>
        <w:t xml:space="preserve"> me </w:t>
      </w:r>
      <w:proofErr w:type="spellStart"/>
      <w:r>
        <w:t>shumë</w:t>
      </w:r>
      <w:proofErr w:type="spellEnd"/>
      <w:r>
        <w:t xml:space="preserve"> </w:t>
      </w:r>
      <w:proofErr w:type="spellStart"/>
      <w:r>
        <w:t>mundësi</w:t>
      </w:r>
      <w:proofErr w:type="spellEnd"/>
      <w:r>
        <w:t xml:space="preserve"> do </w:t>
      </w:r>
      <w:proofErr w:type="spellStart"/>
      <w:r>
        <w:t>të</w:t>
      </w:r>
      <w:proofErr w:type="spellEnd"/>
      <w:r>
        <w:t xml:space="preserve"> </w:t>
      </w:r>
      <w:proofErr w:type="spellStart"/>
      <w:r>
        <w:t>rrezikonin</w:t>
      </w:r>
      <w:proofErr w:type="spellEnd"/>
      <w:r>
        <w:t xml:space="preserve"> </w:t>
      </w:r>
      <w:proofErr w:type="spellStart"/>
      <w:r>
        <w:t>përgatitjet</w:t>
      </w:r>
      <w:proofErr w:type="spellEnd"/>
      <w:r>
        <w:t xml:space="preserve"> </w:t>
      </w:r>
      <w:proofErr w:type="spellStart"/>
      <w:r>
        <w:t>dhe</w:t>
      </w:r>
      <w:proofErr w:type="spellEnd"/>
      <w:r>
        <w:t xml:space="preserve"> </w:t>
      </w:r>
      <w:proofErr w:type="spellStart"/>
      <w:r>
        <w:t>kryerjen</w:t>
      </w:r>
      <w:proofErr w:type="spellEnd"/>
      <w:r>
        <w:t xml:space="preserve"> e </w:t>
      </w:r>
      <w:proofErr w:type="spellStart"/>
      <w:r>
        <w:t>Censit</w:t>
      </w:r>
      <w:proofErr w:type="spellEnd"/>
      <w:r>
        <w:t>.</w:t>
      </w:r>
    </w:p>
    <w:p w:rsidR="00240476" w:rsidRDefault="00240476" w:rsidP="00240476">
      <w:pPr>
        <w:rPr>
          <w:b/>
        </w:rPr>
      </w:pPr>
    </w:p>
    <w:p w:rsidR="00240476" w:rsidRDefault="00240476" w:rsidP="00240476">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w:t>
      </w:r>
      <w:r w:rsidR="00FD09CE">
        <w:rPr>
          <w:b/>
        </w:rPr>
        <w:t>64.</w:t>
      </w:r>
      <w:proofErr w:type="gramEnd"/>
    </w:p>
    <w:p w:rsidR="00FD09CE" w:rsidRDefault="00FD09CE" w:rsidP="00FD09CE">
      <w:pPr>
        <w:jc w:val="both"/>
        <w:rPr>
          <w:lang w:val="sq-AL"/>
        </w:rPr>
      </w:pPr>
    </w:p>
    <w:p w:rsidR="00FD09CE" w:rsidRPr="00FD09CE" w:rsidRDefault="00FD09CE" w:rsidP="00FD09CE">
      <w:pPr>
        <w:jc w:val="both"/>
        <w:rPr>
          <w:lang w:val="sq-AL"/>
        </w:rPr>
      </w:pPr>
      <w:r>
        <w:rPr>
          <w:lang w:val="sq-AL"/>
        </w:rPr>
        <w:t>Në përgjigje të kërkesës suaj, ju bëjmë me dije se informacioni që ju kërkoni nuk mund të ofrohet nga INSTAT me qëllim ruajtjen e konfidencialitetit të të dhënave, të cilat mblidhen dhe publikohen vetëm për qëllime statistikore.</w:t>
      </w:r>
    </w:p>
    <w:p w:rsidR="00FD09CE" w:rsidRDefault="00FD09CE" w:rsidP="00FD09CE">
      <w:pPr>
        <w:jc w:val="both"/>
        <w:rPr>
          <w:rFonts w:ascii="Times New Roman" w:hAnsi="Times New Roman" w:cs="Times New Roman"/>
          <w:sz w:val="24"/>
          <w:szCs w:val="24"/>
          <w:lang w:val="sq-AL"/>
        </w:rPr>
      </w:pPr>
      <w:r>
        <w:rPr>
          <w:lang w:val="sq-AL"/>
        </w:rPr>
        <w:t xml:space="preserve">Kjo bazuar në </w:t>
      </w:r>
      <w:r>
        <w:rPr>
          <w:b/>
          <w:bCs/>
          <w:lang w:val="sq-AL"/>
        </w:rPr>
        <w:t>Ligjin me Nr. 17/2018 “PËR STATISTIKAT ZYRTARE”, Neni 31 “Konfidencialiteti”</w:t>
      </w:r>
      <w:r>
        <w:rPr>
          <w:lang w:val="sq-AL"/>
        </w:rPr>
        <w:t>.</w:t>
      </w:r>
    </w:p>
    <w:p w:rsidR="00FD09CE" w:rsidRDefault="00FD09CE" w:rsidP="00FD09CE">
      <w:pPr>
        <w:jc w:val="both"/>
        <w:rPr>
          <w:lang w:val="sq-AL"/>
        </w:rPr>
      </w:pPr>
      <w:r>
        <w:rPr>
          <w:lang w:val="sq-AL"/>
        </w:rPr>
        <w:t>“Të dhënat e mbledhura, të përpunuara dhe të ruajtura për prodhimin e statistikave zyrtare trajtohen si konfidenciale nga INSTAT-i, kur këto të dhëna bëjnë që njësitë statistikore të identifikohen drejtpërdrejt ose tërthorazi, duke zbuluar të dhëna individuale”.</w:t>
      </w:r>
    </w:p>
    <w:p w:rsidR="00FD09CE" w:rsidRDefault="00FD09CE" w:rsidP="00FD09CE">
      <w:pPr>
        <w:jc w:val="both"/>
        <w:rPr>
          <w:lang w:val="sq-AL"/>
        </w:rPr>
      </w:pPr>
      <w:r>
        <w:rPr>
          <w:lang w:val="sq-AL"/>
        </w:rPr>
        <w:t>“Të gjitha të dhënat individuale të mbledhura nga njësia statistikore për prodhimin e statistikave zyrtare përdoren vetëm për qëllime statistikore. Këto të dhëna botohen vetëm bashkërisht dhe nuk përdoren për të marrë ndonjë vendim administrativ, duke përfshirë këtu vendime për kontrollin fiskal ose hetime juridike. E drejta e hyrjes në të dhënat konfidenciale kufizohet.”</w:t>
      </w:r>
    </w:p>
    <w:p w:rsidR="00582061" w:rsidRPr="00FD09CE" w:rsidRDefault="00FD09CE">
      <w:pPr>
        <w:rPr>
          <w:b/>
        </w:rPr>
      </w:pPr>
      <w:proofErr w:type="spellStart"/>
      <w:proofErr w:type="gramStart"/>
      <w:r w:rsidRPr="007C6DD4">
        <w:rPr>
          <w:b/>
        </w:rPr>
        <w:t>Përgjigje</w:t>
      </w:r>
      <w:proofErr w:type="spellEnd"/>
      <w:r w:rsidRPr="007C6DD4">
        <w:rPr>
          <w:b/>
        </w:rPr>
        <w:t xml:space="preserve"> </w:t>
      </w:r>
      <w:proofErr w:type="spellStart"/>
      <w:r w:rsidRPr="007C6DD4">
        <w:rPr>
          <w:b/>
        </w:rPr>
        <w:t>për</w:t>
      </w:r>
      <w:proofErr w:type="spellEnd"/>
      <w:r w:rsidRPr="007C6DD4">
        <w:rPr>
          <w:b/>
        </w:rPr>
        <w:t xml:space="preserve"> </w:t>
      </w:r>
      <w:proofErr w:type="spellStart"/>
      <w:r w:rsidRPr="007C6DD4">
        <w:rPr>
          <w:b/>
        </w:rPr>
        <w:t>kërkesën</w:t>
      </w:r>
      <w:proofErr w:type="spellEnd"/>
      <w:r w:rsidRPr="007C6DD4">
        <w:rPr>
          <w:b/>
        </w:rPr>
        <w:t xml:space="preserve"> me nr </w:t>
      </w:r>
      <w:proofErr w:type="spellStart"/>
      <w:r w:rsidRPr="007C6DD4">
        <w:rPr>
          <w:b/>
        </w:rPr>
        <w:t>rendor</w:t>
      </w:r>
      <w:proofErr w:type="spellEnd"/>
      <w:r>
        <w:rPr>
          <w:b/>
        </w:rPr>
        <w:t xml:space="preserve"> 6</w:t>
      </w:r>
      <w:r>
        <w:rPr>
          <w:b/>
        </w:rPr>
        <w:t>5.</w:t>
      </w:r>
      <w:proofErr w:type="gramEnd"/>
    </w:p>
    <w:p w:rsidR="00582061" w:rsidRDefault="00582061"/>
    <w:p w:rsidR="00582061" w:rsidRDefault="00FD09CE">
      <w:r>
        <w:pict>
          <v:shape id="_x0000_i1030" type="#_x0000_t75" style="width:356.25pt;height:61.35pt;mso-left-percent:-10001;mso-top-percent:-10001;mso-position-horizontal:absolute;mso-position-horizontal-relative:char;mso-position-vertical:absolute;mso-position-vertical-relative:line;mso-left-percent:-10001;mso-top-percent:-10001">
            <v:imagedata r:id="rId36" o:title="WhatsApp Image 2021-06-24 at 15.01" croptop="22896f" cropbottom="34036f" cropright="-1170f"/>
          </v:shape>
        </w:pict>
      </w:r>
    </w:p>
    <w:p w:rsidR="00582061" w:rsidRDefault="00582061"/>
    <w:p w:rsidR="00F51E22" w:rsidRDefault="00F51E22"/>
    <w:sectPr w:rsidR="00F51E22">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3CE" w:rsidRDefault="00D423CE" w:rsidP="00582061">
      <w:pPr>
        <w:spacing w:after="0" w:line="240" w:lineRule="auto"/>
      </w:pPr>
      <w:r>
        <w:separator/>
      </w:r>
    </w:p>
  </w:endnote>
  <w:endnote w:type="continuationSeparator" w:id="0">
    <w:p w:rsidR="00D423CE" w:rsidRDefault="00D423CE" w:rsidP="00582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_GOPA TheSerif Light">
    <w:altName w:val="Times New Roman"/>
    <w:charset w:val="00"/>
    <w:family w:val="roman"/>
    <w:pitch w:val="variable"/>
    <w:sig w:usb0="00000001"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061" w:rsidRDefault="00582061">
    <w:pPr>
      <w:pStyle w:val="Footer"/>
    </w:pPr>
  </w:p>
  <w:p w:rsidR="00582061" w:rsidRDefault="00582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3CE" w:rsidRDefault="00D423CE" w:rsidP="00582061">
      <w:pPr>
        <w:spacing w:after="0" w:line="240" w:lineRule="auto"/>
      </w:pPr>
      <w:r>
        <w:separator/>
      </w:r>
    </w:p>
  </w:footnote>
  <w:footnote w:type="continuationSeparator" w:id="0">
    <w:p w:rsidR="00D423CE" w:rsidRDefault="00D423CE" w:rsidP="00582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0575B"/>
    <w:multiLevelType w:val="multilevel"/>
    <w:tmpl w:val="89DA0108"/>
    <w:lvl w:ilvl="0">
      <w:start w:val="1"/>
      <w:numFmt w:val="bullet"/>
      <w:pStyle w:val="BBullets1"/>
      <w:lvlText w:val=""/>
      <w:lvlJc w:val="left"/>
      <w:pPr>
        <w:tabs>
          <w:tab w:val="num" w:pos="425"/>
        </w:tabs>
        <w:ind w:left="425" w:hanging="425"/>
      </w:pPr>
      <w:rPr>
        <w:rFonts w:ascii="Symbol" w:hAnsi="Symbol" w:hint="default"/>
        <w:color w:val="auto"/>
        <w:sz w:val="18"/>
        <w:szCs w:val="18"/>
      </w:rPr>
    </w:lvl>
    <w:lvl w:ilvl="1">
      <w:start w:val="1"/>
      <w:numFmt w:val="bullet"/>
      <w:lvlText w:val=""/>
      <w:lvlJc w:val="left"/>
      <w:pPr>
        <w:tabs>
          <w:tab w:val="num" w:pos="709"/>
        </w:tabs>
        <w:ind w:left="709"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6BFD099A"/>
    <w:multiLevelType w:val="hybridMultilevel"/>
    <w:tmpl w:val="71D0AF8A"/>
    <w:lvl w:ilvl="0" w:tplc="D936954E">
      <w:start w:val="1"/>
      <w:numFmt w:val="upperRoman"/>
      <w:lvlText w:val="%1."/>
      <w:lvlJc w:val="left"/>
      <w:pPr>
        <w:ind w:left="720" w:hanging="72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7172664B"/>
    <w:multiLevelType w:val="hybridMultilevel"/>
    <w:tmpl w:val="FF749F6A"/>
    <w:lvl w:ilvl="0" w:tplc="8E20DEE8">
      <w:start w:val="1"/>
      <w:numFmt w:val="decimal"/>
      <w:lvlText w:val="%1."/>
      <w:lvlJc w:val="left"/>
      <w:pPr>
        <w:ind w:left="765" w:hanging="360"/>
      </w:pPr>
      <w:rPr>
        <w:rFonts w:ascii="Calibri" w:hAnsi="Calibri" w:cs="Times New Roman" w:hint="default"/>
        <w:color w:val="1F497D"/>
        <w:sz w:val="22"/>
      </w:r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B55"/>
    <w:rsid w:val="00102A0C"/>
    <w:rsid w:val="00240476"/>
    <w:rsid w:val="002D6B55"/>
    <w:rsid w:val="00582061"/>
    <w:rsid w:val="00710CFD"/>
    <w:rsid w:val="007C6DD4"/>
    <w:rsid w:val="00D423CE"/>
    <w:rsid w:val="00F51E22"/>
    <w:rsid w:val="00FD0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B55"/>
    <w:rPr>
      <w:rFonts w:ascii="Tahoma" w:hAnsi="Tahoma" w:cs="Tahoma"/>
      <w:sz w:val="16"/>
      <w:szCs w:val="16"/>
    </w:rPr>
  </w:style>
  <w:style w:type="paragraph" w:styleId="Header">
    <w:name w:val="header"/>
    <w:basedOn w:val="Normal"/>
    <w:link w:val="HeaderChar"/>
    <w:uiPriority w:val="99"/>
    <w:unhideWhenUsed/>
    <w:rsid w:val="00582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061"/>
  </w:style>
  <w:style w:type="paragraph" w:styleId="Footer">
    <w:name w:val="footer"/>
    <w:basedOn w:val="Normal"/>
    <w:link w:val="FooterChar"/>
    <w:uiPriority w:val="99"/>
    <w:unhideWhenUsed/>
    <w:rsid w:val="00582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061"/>
  </w:style>
  <w:style w:type="paragraph" w:customStyle="1" w:styleId="BBullets1">
    <w:name w:val="B Bullets 1"/>
    <w:basedOn w:val="Normal"/>
    <w:uiPriority w:val="19"/>
    <w:rsid w:val="007C6DD4"/>
    <w:pPr>
      <w:numPr>
        <w:numId w:val="1"/>
      </w:numPr>
      <w:spacing w:before="60" w:after="60" w:line="320" w:lineRule="exact"/>
    </w:pPr>
    <w:rPr>
      <w:rFonts w:ascii="_GOPA TheSerif Light" w:hAnsi="_GOPA TheSerif Light" w:cs="Times New Roman"/>
      <w:color w:val="000000"/>
      <w:sz w:val="19"/>
      <w:szCs w:val="19"/>
    </w:rPr>
  </w:style>
  <w:style w:type="character" w:customStyle="1" w:styleId="BHighlight3">
    <w:name w:val="B Highlight 3"/>
    <w:basedOn w:val="DefaultParagraphFont"/>
    <w:rsid w:val="007C6DD4"/>
    <w:rPr>
      <w:rFonts w:ascii="_GOPA TheSerif Light" w:hAnsi="_GOPA TheSerif Light" w:hint="default"/>
      <w:b/>
      <w:bCs/>
      <w:color w:val="006058"/>
    </w:rPr>
  </w:style>
  <w:style w:type="character" w:styleId="Hyperlink">
    <w:name w:val="Hyperlink"/>
    <w:basedOn w:val="DefaultParagraphFont"/>
    <w:uiPriority w:val="99"/>
    <w:semiHidden/>
    <w:unhideWhenUsed/>
    <w:rsid w:val="007C6DD4"/>
    <w:rPr>
      <w:color w:val="0000FF"/>
      <w:u w:val="single"/>
    </w:rPr>
  </w:style>
  <w:style w:type="paragraph" w:styleId="NormalWeb">
    <w:name w:val="Normal (Web)"/>
    <w:basedOn w:val="Normal"/>
    <w:uiPriority w:val="99"/>
    <w:semiHidden/>
    <w:unhideWhenUsed/>
    <w:rsid w:val="007C6DD4"/>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7C6DD4"/>
    <w:pPr>
      <w:spacing w:after="160" w:line="252" w:lineRule="auto"/>
      <w:ind w:left="720"/>
      <w:contextualSpacing/>
    </w:pPr>
    <w:rPr>
      <w:rFonts w:ascii="Calibri" w:hAnsi="Calibri" w:cs="Calibri"/>
    </w:rPr>
  </w:style>
  <w:style w:type="paragraph" w:customStyle="1" w:styleId="bbullets10">
    <w:name w:val="bbullets1"/>
    <w:basedOn w:val="Normal"/>
    <w:uiPriority w:val="99"/>
    <w:rsid w:val="00240476"/>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B55"/>
    <w:rPr>
      <w:rFonts w:ascii="Tahoma" w:hAnsi="Tahoma" w:cs="Tahoma"/>
      <w:sz w:val="16"/>
      <w:szCs w:val="16"/>
    </w:rPr>
  </w:style>
  <w:style w:type="paragraph" w:styleId="Header">
    <w:name w:val="header"/>
    <w:basedOn w:val="Normal"/>
    <w:link w:val="HeaderChar"/>
    <w:uiPriority w:val="99"/>
    <w:unhideWhenUsed/>
    <w:rsid w:val="00582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061"/>
  </w:style>
  <w:style w:type="paragraph" w:styleId="Footer">
    <w:name w:val="footer"/>
    <w:basedOn w:val="Normal"/>
    <w:link w:val="FooterChar"/>
    <w:uiPriority w:val="99"/>
    <w:unhideWhenUsed/>
    <w:rsid w:val="00582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061"/>
  </w:style>
  <w:style w:type="paragraph" w:customStyle="1" w:styleId="BBullets1">
    <w:name w:val="B Bullets 1"/>
    <w:basedOn w:val="Normal"/>
    <w:uiPriority w:val="19"/>
    <w:rsid w:val="007C6DD4"/>
    <w:pPr>
      <w:numPr>
        <w:numId w:val="1"/>
      </w:numPr>
      <w:spacing w:before="60" w:after="60" w:line="320" w:lineRule="exact"/>
    </w:pPr>
    <w:rPr>
      <w:rFonts w:ascii="_GOPA TheSerif Light" w:hAnsi="_GOPA TheSerif Light" w:cs="Times New Roman"/>
      <w:color w:val="000000"/>
      <w:sz w:val="19"/>
      <w:szCs w:val="19"/>
    </w:rPr>
  </w:style>
  <w:style w:type="character" w:customStyle="1" w:styleId="BHighlight3">
    <w:name w:val="B Highlight 3"/>
    <w:basedOn w:val="DefaultParagraphFont"/>
    <w:rsid w:val="007C6DD4"/>
    <w:rPr>
      <w:rFonts w:ascii="_GOPA TheSerif Light" w:hAnsi="_GOPA TheSerif Light" w:hint="default"/>
      <w:b/>
      <w:bCs/>
      <w:color w:val="006058"/>
    </w:rPr>
  </w:style>
  <w:style w:type="character" w:styleId="Hyperlink">
    <w:name w:val="Hyperlink"/>
    <w:basedOn w:val="DefaultParagraphFont"/>
    <w:uiPriority w:val="99"/>
    <w:semiHidden/>
    <w:unhideWhenUsed/>
    <w:rsid w:val="007C6DD4"/>
    <w:rPr>
      <w:color w:val="0000FF"/>
      <w:u w:val="single"/>
    </w:rPr>
  </w:style>
  <w:style w:type="paragraph" w:styleId="NormalWeb">
    <w:name w:val="Normal (Web)"/>
    <w:basedOn w:val="Normal"/>
    <w:uiPriority w:val="99"/>
    <w:semiHidden/>
    <w:unhideWhenUsed/>
    <w:rsid w:val="007C6DD4"/>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7C6DD4"/>
    <w:pPr>
      <w:spacing w:after="160" w:line="252" w:lineRule="auto"/>
      <w:ind w:left="720"/>
      <w:contextualSpacing/>
    </w:pPr>
    <w:rPr>
      <w:rFonts w:ascii="Calibri" w:hAnsi="Calibri" w:cs="Calibri"/>
    </w:rPr>
  </w:style>
  <w:style w:type="paragraph" w:customStyle="1" w:styleId="bbullets10">
    <w:name w:val="bbullets1"/>
    <w:basedOn w:val="Normal"/>
    <w:uiPriority w:val="99"/>
    <w:rsid w:val="0024047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3139">
      <w:bodyDiv w:val="1"/>
      <w:marLeft w:val="0"/>
      <w:marRight w:val="0"/>
      <w:marTop w:val="0"/>
      <w:marBottom w:val="0"/>
      <w:divBdr>
        <w:top w:val="none" w:sz="0" w:space="0" w:color="auto"/>
        <w:left w:val="none" w:sz="0" w:space="0" w:color="auto"/>
        <w:bottom w:val="none" w:sz="0" w:space="0" w:color="auto"/>
        <w:right w:val="none" w:sz="0" w:space="0" w:color="auto"/>
      </w:divBdr>
    </w:div>
    <w:div w:id="164712507">
      <w:bodyDiv w:val="1"/>
      <w:marLeft w:val="0"/>
      <w:marRight w:val="0"/>
      <w:marTop w:val="0"/>
      <w:marBottom w:val="0"/>
      <w:divBdr>
        <w:top w:val="none" w:sz="0" w:space="0" w:color="auto"/>
        <w:left w:val="none" w:sz="0" w:space="0" w:color="auto"/>
        <w:bottom w:val="none" w:sz="0" w:space="0" w:color="auto"/>
        <w:right w:val="none" w:sz="0" w:space="0" w:color="auto"/>
      </w:divBdr>
    </w:div>
    <w:div w:id="712267990">
      <w:bodyDiv w:val="1"/>
      <w:marLeft w:val="0"/>
      <w:marRight w:val="0"/>
      <w:marTop w:val="0"/>
      <w:marBottom w:val="0"/>
      <w:divBdr>
        <w:top w:val="none" w:sz="0" w:space="0" w:color="auto"/>
        <w:left w:val="none" w:sz="0" w:space="0" w:color="auto"/>
        <w:bottom w:val="none" w:sz="0" w:space="0" w:color="auto"/>
        <w:right w:val="none" w:sz="0" w:space="0" w:color="auto"/>
      </w:divBdr>
    </w:div>
    <w:div w:id="768626274">
      <w:bodyDiv w:val="1"/>
      <w:marLeft w:val="0"/>
      <w:marRight w:val="0"/>
      <w:marTop w:val="0"/>
      <w:marBottom w:val="0"/>
      <w:divBdr>
        <w:top w:val="none" w:sz="0" w:space="0" w:color="auto"/>
        <w:left w:val="none" w:sz="0" w:space="0" w:color="auto"/>
        <w:bottom w:val="none" w:sz="0" w:space="0" w:color="auto"/>
        <w:right w:val="none" w:sz="0" w:space="0" w:color="auto"/>
      </w:divBdr>
    </w:div>
    <w:div w:id="1023287098">
      <w:bodyDiv w:val="1"/>
      <w:marLeft w:val="0"/>
      <w:marRight w:val="0"/>
      <w:marTop w:val="0"/>
      <w:marBottom w:val="0"/>
      <w:divBdr>
        <w:top w:val="none" w:sz="0" w:space="0" w:color="auto"/>
        <w:left w:val="none" w:sz="0" w:space="0" w:color="auto"/>
        <w:bottom w:val="none" w:sz="0" w:space="0" w:color="auto"/>
        <w:right w:val="none" w:sz="0" w:space="0" w:color="auto"/>
      </w:divBdr>
    </w:div>
    <w:div w:id="1204907860">
      <w:bodyDiv w:val="1"/>
      <w:marLeft w:val="0"/>
      <w:marRight w:val="0"/>
      <w:marTop w:val="0"/>
      <w:marBottom w:val="0"/>
      <w:divBdr>
        <w:top w:val="none" w:sz="0" w:space="0" w:color="auto"/>
        <w:left w:val="none" w:sz="0" w:space="0" w:color="auto"/>
        <w:bottom w:val="none" w:sz="0" w:space="0" w:color="auto"/>
        <w:right w:val="none" w:sz="0" w:space="0" w:color="auto"/>
      </w:divBdr>
    </w:div>
    <w:div w:id="1271469940">
      <w:bodyDiv w:val="1"/>
      <w:marLeft w:val="0"/>
      <w:marRight w:val="0"/>
      <w:marTop w:val="0"/>
      <w:marBottom w:val="0"/>
      <w:divBdr>
        <w:top w:val="none" w:sz="0" w:space="0" w:color="auto"/>
        <w:left w:val="none" w:sz="0" w:space="0" w:color="auto"/>
        <w:bottom w:val="none" w:sz="0" w:space="0" w:color="auto"/>
        <w:right w:val="none" w:sz="0" w:space="0" w:color="auto"/>
      </w:divBdr>
    </w:div>
    <w:div w:id="1586265733">
      <w:bodyDiv w:val="1"/>
      <w:marLeft w:val="0"/>
      <w:marRight w:val="0"/>
      <w:marTop w:val="0"/>
      <w:marBottom w:val="0"/>
      <w:divBdr>
        <w:top w:val="none" w:sz="0" w:space="0" w:color="auto"/>
        <w:left w:val="none" w:sz="0" w:space="0" w:color="auto"/>
        <w:bottom w:val="none" w:sz="0" w:space="0" w:color="auto"/>
        <w:right w:val="none" w:sz="0" w:space="0" w:color="auto"/>
      </w:divBdr>
    </w:div>
    <w:div w:id="1718434029">
      <w:bodyDiv w:val="1"/>
      <w:marLeft w:val="0"/>
      <w:marRight w:val="0"/>
      <w:marTop w:val="0"/>
      <w:marBottom w:val="0"/>
      <w:divBdr>
        <w:top w:val="none" w:sz="0" w:space="0" w:color="auto"/>
        <w:left w:val="none" w:sz="0" w:space="0" w:color="auto"/>
        <w:bottom w:val="none" w:sz="0" w:space="0" w:color="auto"/>
        <w:right w:val="none" w:sz="0" w:space="0" w:color="auto"/>
      </w:divBdr>
    </w:div>
    <w:div w:id="185318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atabaza.instat.gov.al/pxweb/en/DST/START__FT__FTY/NewFTY001/?rxid=52405f70-8bcf-4fe1-a77c-a1efedf077ce" TargetMode="External"/><Relationship Id="rId26" Type="http://schemas.openxmlformats.org/officeDocument/2006/relationships/image" Target="media/image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instat.gov.al/al/temat/kushtet-sociale/anketa-e-buxhetit-t%C3%AB-familjes/"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atabaza.instat.gov.al/pxweb/en/DST/START__HBS__CE/CE0010/?rxid=52405f70-8bcf-4fe1-a77c-a1efedf077ce"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tabaza.instat.gov.al/pxweb/en/DST/?rxid=52405f70-8bcf-4fe1-a77c-a1efedf077ce" TargetMode="External"/><Relationship Id="rId20" Type="http://schemas.openxmlformats.org/officeDocument/2006/relationships/hyperlink" Target="http://www.instat.gov.al/media/6230/vjetari-statistikor-i-shqiperise-1991_.pdf"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instat.gov.al/al/temat/kushtet-sociale/anketa-e-t%C3%AB-ardhurave-dhe-nivelit-t%C3%AB-jetes%C3%ABs-aanj/" TargetMode="Externa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ortal.tlas.org.al/sq/sherbimet/regjistrimi-i-vdekjeve" TargetMode="External"/><Relationship Id="rId23" Type="http://schemas.openxmlformats.org/officeDocument/2006/relationships/hyperlink" Target="http://www.instat.gov.al/media/7700/anketa-e-struktur%C3%ABs.pdf"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databaza.instat.gov.al/pxweb/en/DST/START__TP__LFS__LFSV/NewLFSY014/?rxid=52405f70-8bcf-4fe1-a77c-a1efedf077ce"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nstat.gov.al/al/temat/kushtet-sociale/anketa-e-buxhetit-t%C3%AB-familjes/"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Enkelejt Avdyli</dc:creator>
  <cp:lastModifiedBy>insmala</cp:lastModifiedBy>
  <cp:revision>2</cp:revision>
  <dcterms:created xsi:type="dcterms:W3CDTF">2021-07-09T14:07:00Z</dcterms:created>
  <dcterms:modified xsi:type="dcterms:W3CDTF">2021-07-09T14:07:00Z</dcterms:modified>
</cp:coreProperties>
</file>