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5A2" w:rsidRPr="0024548E" w:rsidRDefault="002547A6" w:rsidP="00FE62CB">
      <w:pPr>
        <w:ind w:left="144" w:right="144"/>
        <w:jc w:val="both"/>
        <w:rPr>
          <w:rFonts w:asciiTheme="majorHAnsi" w:hAnsiTheme="majorHAnsi"/>
          <w:color w:val="7F7F7F" w:themeColor="text1" w:themeTint="80"/>
          <w:spacing w:val="-20"/>
          <w:kern w:val="28"/>
          <w:sz w:val="28"/>
          <w:lang w:val="sq-AL"/>
        </w:rPr>
      </w:pPr>
      <w:r>
        <w:rPr>
          <w:rFonts w:asciiTheme="majorHAnsi" w:hAnsiTheme="majorHAnsi"/>
          <w:noProof/>
          <w:color w:val="7F7F7F" w:themeColor="text1" w:themeTint="80"/>
          <w:spacing w:val="-20"/>
          <w:kern w:val="28"/>
          <w:sz w:val="28"/>
          <w:lang w:val="en-GB" w:eastAsia="en-GB"/>
        </w:rPr>
        <mc:AlternateContent>
          <mc:Choice Requires="wps">
            <w:drawing>
              <wp:anchor distT="0" distB="0" distL="114300" distR="114300" simplePos="0" relativeHeight="251607040" behindDoc="0" locked="0" layoutInCell="1" allowOverlap="1" wp14:anchorId="1C594264" wp14:editId="2754AED3">
                <wp:simplePos x="0" y="0"/>
                <wp:positionH relativeFrom="column">
                  <wp:posOffset>-908050</wp:posOffset>
                </wp:positionH>
                <wp:positionV relativeFrom="paragraph">
                  <wp:posOffset>-1097118</wp:posOffset>
                </wp:positionV>
                <wp:extent cx="8096250" cy="942975"/>
                <wp:effectExtent l="0" t="0" r="0" b="9525"/>
                <wp:wrapNone/>
                <wp:docPr id="3" name="Rectangle 3"/>
                <wp:cNvGraphicFramePr/>
                <a:graphic xmlns:a="http://schemas.openxmlformats.org/drawingml/2006/main">
                  <a:graphicData uri="http://schemas.microsoft.com/office/word/2010/wordprocessingShape">
                    <wps:wsp>
                      <wps:cNvSpPr/>
                      <wps:spPr>
                        <a:xfrm>
                          <a:off x="0" y="0"/>
                          <a:ext cx="8096250" cy="942975"/>
                        </a:xfrm>
                        <a:prstGeom prst="rect">
                          <a:avLst/>
                        </a:prstGeom>
                        <a:solidFill>
                          <a:srgbClr val="0072B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550D8" id="Rectangle 3" o:spid="_x0000_s1026" style="position:absolute;margin-left:-71.5pt;margin-top:-86.4pt;width:637.5pt;height:74.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" fillcolor="#0072bc" stroked="f" strokeweight="1pt"/>
            </w:pict>
          </mc:Fallback>
        </mc:AlternateContent>
      </w:r>
      <w:r w:rsidR="00941C26" w:rsidRPr="0024548E">
        <w:rPr>
          <w:rFonts w:asciiTheme="majorHAnsi" w:hAnsiTheme="majorHAnsi"/>
          <w:noProof/>
          <w:color w:val="7F7F7F" w:themeColor="text1" w:themeTint="80"/>
          <w:spacing w:val="-20"/>
          <w:kern w:val="28"/>
          <w:sz w:val="28"/>
          <w:lang w:val="en-GB" w:eastAsia="en-GB"/>
        </w:rPr>
        <w:drawing>
          <wp:anchor distT="0" distB="0" distL="114300" distR="114300" simplePos="0" relativeHeight="251626496" behindDoc="0" locked="0" layoutInCell="1" allowOverlap="1" wp14:anchorId="76C3ACD7" wp14:editId="4BCAAC4A">
            <wp:simplePos x="0" y="0"/>
            <wp:positionH relativeFrom="column">
              <wp:posOffset>4149090</wp:posOffset>
            </wp:positionH>
            <wp:positionV relativeFrom="paragraph">
              <wp:posOffset>-713740</wp:posOffset>
            </wp:positionV>
            <wp:extent cx="2348865" cy="54038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Instat-blu-2022---nenshkri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48865" cy="540385"/>
                    </a:xfrm>
                    <a:prstGeom prst="rect">
                      <a:avLst/>
                    </a:prstGeom>
                  </pic:spPr>
                </pic:pic>
              </a:graphicData>
            </a:graphic>
            <wp14:sizeRelH relativeFrom="page">
              <wp14:pctWidth>0</wp14:pctWidth>
            </wp14:sizeRelH>
            <wp14:sizeRelV relativeFrom="page">
              <wp14:pctHeight>0</wp14:pctHeight>
            </wp14:sizeRelV>
          </wp:anchor>
        </w:drawing>
      </w:r>
      <w:r w:rsidR="00941C26" w:rsidRPr="0024548E">
        <w:rPr>
          <w:rFonts w:asciiTheme="majorHAnsi" w:hAnsiTheme="majorHAnsi"/>
          <w:noProof/>
          <w:color w:val="7F7F7F" w:themeColor="text1" w:themeTint="80"/>
          <w:spacing w:val="-20"/>
          <w:kern w:val="28"/>
          <w:sz w:val="28"/>
          <w:lang w:val="en-GB" w:eastAsia="en-GB"/>
        </w:rPr>
        <w:drawing>
          <wp:anchor distT="0" distB="0" distL="114300" distR="114300" simplePos="0" relativeHeight="251620352" behindDoc="0" locked="0" layoutInCell="1" allowOverlap="1" wp14:anchorId="39407A36" wp14:editId="799D2F99">
            <wp:simplePos x="0" y="0"/>
            <wp:positionH relativeFrom="column">
              <wp:posOffset>92075</wp:posOffset>
            </wp:positionH>
            <wp:positionV relativeFrom="paragraph">
              <wp:posOffset>-750570</wp:posOffset>
            </wp:positionV>
            <wp:extent cx="944880" cy="492125"/>
            <wp:effectExtent l="0" t="0" r="762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Instat-blu-2022---nenshkri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92125"/>
                    </a:xfrm>
                    <a:prstGeom prst="rect">
                      <a:avLst/>
                    </a:prstGeom>
                  </pic:spPr>
                </pic:pic>
              </a:graphicData>
            </a:graphic>
            <wp14:sizeRelH relativeFrom="page">
              <wp14:pctWidth>0</wp14:pctWidth>
            </wp14:sizeRelH>
            <wp14:sizeRelV relativeFrom="page">
              <wp14:pctHeight>0</wp14:pctHeight>
            </wp14:sizeRelV>
          </wp:anchor>
        </w:drawing>
      </w:r>
      <w:r w:rsidR="006D7DE9" w:rsidRPr="0024548E">
        <w:rPr>
          <w:rFonts w:asciiTheme="majorHAnsi" w:hAnsiTheme="majorHAnsi"/>
          <w:noProof/>
          <w:color w:val="7F7F7F" w:themeColor="text1" w:themeTint="80"/>
          <w:spacing w:val="-20"/>
          <w:kern w:val="28"/>
          <w:sz w:val="44"/>
          <w:szCs w:val="52"/>
          <w:lang w:val="en-GB" w:eastAsia="en-GB"/>
        </w:rPr>
        <mc:AlternateContent>
          <mc:Choice Requires="wps">
            <w:drawing>
              <wp:anchor distT="0" distB="0" distL="114300" distR="114300" simplePos="0" relativeHeight="251609088" behindDoc="1" locked="0" layoutInCell="1" allowOverlap="1" wp14:anchorId="1E37F373" wp14:editId="638347C9">
                <wp:simplePos x="0" y="0"/>
                <wp:positionH relativeFrom="column">
                  <wp:posOffset>21846</wp:posOffset>
                </wp:positionH>
                <wp:positionV relativeFrom="paragraph">
                  <wp:posOffset>-690066</wp:posOffset>
                </wp:positionV>
                <wp:extent cx="6330950" cy="69061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690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5577" w:rsidRDefault="00BB5577" w:rsidP="00CB05A2">
                            <w:r w:rsidRPr="006D7DE9">
                              <w:rPr>
                                <w:noProof/>
                                <w:lang w:val="en-GB" w:eastAsia="en-GB"/>
                              </w:rPr>
                              <w:drawing>
                                <wp:inline distT="0" distB="0" distL="0" distR="0" wp14:anchorId="6AE5C94D" wp14:editId="0C687734">
                                  <wp:extent cx="3568700" cy="688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8700" cy="688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37F373" id="_x0000_t202" coordsize="21600,21600" o:spt="202" path="m,l,21600r21600,l21600,xe">
                <v:stroke joinstyle="miter"/>
                <v:path gradientshapeok="t" o:connecttype="rect"/>
              </v:shapetype>
              <v:shape id="Text Box 2" o:spid="_x0000_s1026" type="#_x0000_t202" style="position:absolute;left:0;text-align:left;margin-left:1.7pt;margin-top:-54.35pt;width:498.5pt;height:5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" stroked="f">
                <v:textbox>
                  <w:txbxContent>
                    <w:p w:rsidR="00BB5577" w:rsidRDefault="00BB5577" w:rsidP="00CB05A2">
                      <w:r w:rsidRPr="006D7DE9">
                        <w:rPr>
                          <w:noProof/>
                          <w:lang w:val="en-GB" w:eastAsia="en-GB"/>
                        </w:rPr>
                        <w:drawing>
                          <wp:inline distT="0" distB="0" distL="0" distR="0" wp14:anchorId="6AE5C94D" wp14:editId="0C687734">
                            <wp:extent cx="3568700" cy="688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8700" cy="688975"/>
                                    </a:xfrm>
                                    <a:prstGeom prst="rect">
                                      <a:avLst/>
                                    </a:prstGeom>
                                    <a:noFill/>
                                    <a:ln>
                                      <a:noFill/>
                                    </a:ln>
                                  </pic:spPr>
                                </pic:pic>
                              </a:graphicData>
                            </a:graphic>
                          </wp:inline>
                        </w:drawing>
                      </w:r>
                    </w:p>
                  </w:txbxContent>
                </v:textbox>
              </v:shape>
            </w:pict>
          </mc:Fallback>
        </mc:AlternateContent>
      </w:r>
      <w:r w:rsidR="00CB05A2" w:rsidRPr="0024548E">
        <w:rPr>
          <w:rFonts w:asciiTheme="majorHAnsi" w:hAnsiTheme="majorHAnsi"/>
          <w:color w:val="7F7F7F" w:themeColor="text1" w:themeTint="80"/>
          <w:spacing w:val="-20"/>
          <w:kern w:val="28"/>
          <w:sz w:val="28"/>
          <w:lang w:val="sq-AL"/>
        </w:rPr>
        <w:t xml:space="preserve">                                                                                                                                                                                                                                                                                                                                                                                                                                                                                                                                                                                                                                                                                                                                                                                                                                                                                                                                                                                                                                                                  </w:t>
      </w:r>
    </w:p>
    <w:p w:rsidR="00756D3B" w:rsidRPr="00CD2EA2" w:rsidRDefault="00C479E9" w:rsidP="00395BD6">
      <w:pPr>
        <w:pStyle w:val="BodyText"/>
        <w:spacing w:after="0" w:line="276" w:lineRule="auto"/>
        <w:ind w:left="0" w:right="29" w:firstLine="0"/>
        <w:rPr>
          <w:rFonts w:ascii="Myriad Pro Semibold" w:hAnsi="Myriad Pro Semibold" w:hint="eastAsia"/>
          <w:color w:val="898989"/>
          <w:sz w:val="36"/>
          <w:lang w:val="sq-AL"/>
        </w:rPr>
      </w:pPr>
      <w:bookmarkStart w:id="0" w:name="_Hlk240876440"/>
      <w:r w:rsidRPr="00CD2EA2">
        <w:rPr>
          <w:rFonts w:ascii="Myriad Pro Semibold" w:hAnsi="Myriad Pro Semibold"/>
          <w:b/>
          <w:caps/>
          <w:color w:val="7E7E7E"/>
          <w:spacing w:val="-18"/>
          <w:sz w:val="58"/>
          <w:szCs w:val="58"/>
          <w:lang w:val="sq-AL"/>
        </w:rPr>
        <w:t>Gratë dhe Burrat në Shqipëri</w:t>
      </w:r>
      <w:r w:rsidR="00190620">
        <w:rPr>
          <w:rFonts w:ascii="Myriad Pro Semibold" w:hAnsi="Myriad Pro Semibold"/>
          <w:b/>
          <w:caps/>
          <w:color w:val="7E7E7E"/>
          <w:spacing w:val="-18"/>
          <w:sz w:val="58"/>
          <w:szCs w:val="58"/>
          <w:lang w:val="sq-AL"/>
        </w:rPr>
        <w:t>,</w:t>
      </w:r>
      <w:r w:rsidRPr="00CD2EA2">
        <w:rPr>
          <w:rFonts w:ascii="Myriad Pro Semibold" w:hAnsi="Myriad Pro Semibold"/>
          <w:b/>
          <w:caps/>
          <w:color w:val="7E7E7E"/>
          <w:spacing w:val="-18"/>
          <w:sz w:val="58"/>
          <w:szCs w:val="58"/>
          <w:lang w:val="sq-AL"/>
        </w:rPr>
        <w:t xml:space="preserve"> 2026</w:t>
      </w:r>
    </w:p>
    <w:bookmarkEnd w:id="0"/>
    <w:p w:rsidR="003A597F" w:rsidRDefault="00C37DE1" w:rsidP="003A597F">
      <w:pPr>
        <w:pStyle w:val="BodyText"/>
        <w:spacing w:before="240" w:line="276" w:lineRule="auto"/>
        <w:ind w:left="0" w:right="144" w:firstLine="0"/>
        <w:rPr>
          <w:rFonts w:ascii="Myriad Pro REGULAR" w:hAnsi="Myriad Pro REGULAR"/>
          <w:spacing w:val="0"/>
          <w:sz w:val="22"/>
          <w:szCs w:val="22"/>
          <w:lang w:val="sq-AL"/>
        </w:rPr>
      </w:pPr>
      <w:r w:rsidRPr="003A597F">
        <w:rPr>
          <w:rFonts w:ascii="Myriad Pro REGULAR" w:hAnsi="Myriad Pro REGULAR"/>
          <w:spacing w:val="0"/>
          <w:sz w:val="22"/>
          <w:szCs w:val="22"/>
          <w:lang w:val="sq-AL"/>
        </w:rPr>
        <w:t>Publikimi “Gratë dhe Burrat në Shqipëri 2026” paraqet të dhëna të ndara sipas gjinisë për fusha të ndryshme të jetës në Shqipëri. Ai evidenton dallimet ndërmjet grave dhe burrave dhe mbështet monitorimin e politikave ndërsektoriale për arritjen e barazisë gjinore. Statistikat dhe treguesit e këtij publikimi u shërbejnë politikëbërësve, botës akademike, shoqërisë civile dhe përdoruesve të tjerë për të analizuar zhvillimet dhe pabarazitë gjinore.</w:t>
      </w:r>
    </w:p>
    <w:p w:rsidR="00C37DE1" w:rsidRPr="003A597F" w:rsidRDefault="00C37DE1" w:rsidP="003A597F">
      <w:pPr>
        <w:pStyle w:val="BodyText"/>
        <w:spacing w:before="240" w:line="276" w:lineRule="auto"/>
        <w:ind w:left="0" w:right="144" w:firstLine="0"/>
        <w:rPr>
          <w:rFonts w:ascii="Myriad Pro REGULAR" w:hAnsi="Myriad Pro REGULAR" w:hint="eastAsia"/>
          <w:spacing w:val="0"/>
          <w:sz w:val="22"/>
          <w:szCs w:val="22"/>
          <w:lang w:val="sq-AL"/>
        </w:rPr>
      </w:pPr>
      <w:r w:rsidRPr="003A597F">
        <w:rPr>
          <w:rFonts w:ascii="Myriad Pro REGULAR" w:hAnsi="Myriad Pro REGULAR"/>
          <w:b/>
          <w:i/>
          <w:spacing w:val="0"/>
          <w:sz w:val="22"/>
          <w:szCs w:val="22"/>
          <w:lang w:val="sq-AL"/>
        </w:rPr>
        <w:t>Gjetjet kryesore sipas fushave janë:</w:t>
      </w:r>
    </w:p>
    <w:p w:rsidR="00C37DE1" w:rsidRPr="003A597F" w:rsidRDefault="00C37DE1" w:rsidP="00C37DE1">
      <w:pPr>
        <w:spacing w:line="276" w:lineRule="auto"/>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t>Popullsia</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fund të vitit 2025, popullsia banuese në Shqipëri ishte 2.335.930 banorë, nga të cilët 50,6 % ishin gra dhe 49,4 % burra. Krahasuar me fundin e vitit 2024, popullsia e burrave u ul me 1,3 %, ndërsa ajo e grave me 1,0 %.</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Shtesa natyrore e popullsisë në vitin 2025 ishte pozitive, me 1.063 lindje më shumë se vdekje për gratë dhe 84 për burrat.</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u regjistruan 22.541 lindje të gjalla, 769 më pak se në vitin 2024. Raporti gjinor në lindje ishte 108 djem për çdo 100 vajza të lindura.</w:t>
      </w:r>
    </w:p>
    <w:p w:rsidR="00ED0CB1" w:rsidRPr="003A597F" w:rsidRDefault="00C37DE1" w:rsidP="005D0001">
      <w:pPr>
        <w:pStyle w:val="ListParagraph"/>
        <w:numPr>
          <w:ilvl w:val="0"/>
          <w:numId w:val="22"/>
        </w:numPr>
        <w:spacing w:line="276" w:lineRule="auto"/>
        <w:ind w:left="567" w:hanging="283"/>
        <w:rPr>
          <w:rFonts w:ascii="Myriad Pro REGULAR" w:hAnsi="Myriad Pro REGULAR" w:hint="eastAsia"/>
          <w:b/>
          <w:spacing w:val="0"/>
          <w:sz w:val="22"/>
          <w:szCs w:val="22"/>
          <w:lang w:val="sq-AL"/>
        </w:rPr>
      </w:pPr>
      <w:r w:rsidRPr="003A597F">
        <w:rPr>
          <w:rFonts w:ascii="Myriad Pro REGULAR" w:hAnsi="Myriad Pro REGULAR"/>
          <w:spacing w:val="0"/>
          <w:sz w:val="22"/>
          <w:szCs w:val="22"/>
          <w:lang w:val="sq-AL"/>
        </w:rPr>
        <w:t xml:space="preserve">Vdekshmëria foshnjore ishte 5,6 vdekje për 1.000 lindje të gjalla për djemtë dhe 3,8 për vajzat. </w:t>
      </w:r>
    </w:p>
    <w:p w:rsidR="005A6322" w:rsidRPr="003A597F" w:rsidRDefault="00C37DE1" w:rsidP="00ED0CB1">
      <w:pPr>
        <w:spacing w:line="276" w:lineRule="auto"/>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t>Shëndetësia dhe abortet</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sëmundjet e aparatit të qarkullimit të gjakut mbetën shkaku kryesor i vdekjeve për të dyja gjinitë, duke përbërë 54,5 % të vdekjeve te gratë dhe 51,6 % te burrat.</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Gjatë vitit 2025 u regjistruan 4.277 aborte dhe 22.541 lindje të gjalla, me një raport prej rreth 190 abortesh për çdo 1.000 lindje të gjalla.</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Ndër moshat 15-19 vjeç, raporti më i lartë i abortit u regjistrua në moshën 18 vjeç, me 176,8 aborte për 1.000 lindje të gjalla në këtë moshë.</w:t>
      </w:r>
    </w:p>
    <w:p w:rsidR="00C37DE1" w:rsidRPr="003A597F" w:rsidRDefault="00C37DE1" w:rsidP="005A6322">
      <w:pPr>
        <w:pStyle w:val="ListParagraph"/>
        <w:numPr>
          <w:ilvl w:val="0"/>
          <w:numId w:val="22"/>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Pjesa më e madhe e aborteve u regjistrua te gratë e grupmoshës 20-34 vjeç, të cilat përbënin 56,8 % të aborteve gjithsej në vitin 2025.</w:t>
      </w:r>
    </w:p>
    <w:p w:rsidR="00C37DE1" w:rsidRPr="003A597F" w:rsidRDefault="00C37DE1" w:rsidP="00C37DE1">
      <w:pPr>
        <w:spacing w:line="276" w:lineRule="auto"/>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t>Arsimi</w:t>
      </w:r>
    </w:p>
    <w:p w:rsidR="00C37DE1" w:rsidRPr="003A597F" w:rsidRDefault="00C37DE1" w:rsidP="00A413D1">
      <w:pPr>
        <w:pStyle w:val="ListParagraph"/>
        <w:numPr>
          <w:ilvl w:val="0"/>
          <w:numId w:val="23"/>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akademik 202</w:t>
      </w:r>
      <w:r w:rsidR="00CF1F72" w:rsidRPr="003A597F">
        <w:rPr>
          <w:rFonts w:ascii="Myriad Pro REGULAR" w:hAnsi="Myriad Pro REGULAR"/>
          <w:spacing w:val="0"/>
          <w:sz w:val="22"/>
          <w:szCs w:val="22"/>
          <w:lang w:val="sq-AL"/>
        </w:rPr>
        <w:t>4</w:t>
      </w:r>
      <w:r w:rsidRPr="003A597F">
        <w:rPr>
          <w:rFonts w:ascii="Myriad Pro REGULAR" w:hAnsi="Myriad Pro REGULAR"/>
          <w:spacing w:val="0"/>
          <w:sz w:val="22"/>
          <w:szCs w:val="22"/>
          <w:lang w:val="sq-AL"/>
        </w:rPr>
        <w:t>-25, në arsimin e lartë u diplomuan 28.939 studentë, nga të cilët 65,3 % ishin vajza. Pesha e vajzave mes të diplomuarve u ul me 0,5 pikë përqindjeje</w:t>
      </w:r>
      <w:r w:rsidR="00190620" w:rsidRPr="003A597F">
        <w:rPr>
          <w:rFonts w:ascii="Myriad Pro REGULAR" w:hAnsi="Myriad Pro REGULAR"/>
          <w:spacing w:val="0"/>
          <w:sz w:val="22"/>
          <w:szCs w:val="22"/>
          <w:lang w:val="sq-AL"/>
        </w:rPr>
        <w:t>,</w:t>
      </w:r>
      <w:r w:rsidRPr="003A597F">
        <w:rPr>
          <w:rFonts w:ascii="Myriad Pro REGULAR" w:hAnsi="Myriad Pro REGULAR"/>
          <w:spacing w:val="0"/>
          <w:sz w:val="22"/>
          <w:szCs w:val="22"/>
          <w:lang w:val="sq-AL"/>
        </w:rPr>
        <w:t xml:space="preserve"> krahasuar me vitin akademik 2023-24.</w:t>
      </w:r>
    </w:p>
    <w:p w:rsidR="00C37DE1" w:rsidRPr="003A597F" w:rsidRDefault="00C37DE1" w:rsidP="00A413D1">
      <w:pPr>
        <w:pStyle w:val="ListParagraph"/>
        <w:numPr>
          <w:ilvl w:val="0"/>
          <w:numId w:val="23"/>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lastRenderedPageBreak/>
        <w:t>Në vitin shkollor 2025-26, gratë përbënin shumicën e stafit mësimor në arsimin 9-vjeçar dhe në arsimin e mesëm të lartë, përkatësisht 79,6 % dhe 71,7 %. Në stafin akademik me kohë të plotë të arsimit të lartë, ato përbënin 35,8 % të kategorisë “Profesor”, 60,5 % të kategorisë “Doktor” dhe 58,3 % të kategorisë “Akademikë e pedagogë pa tituj”.</w:t>
      </w:r>
    </w:p>
    <w:p w:rsidR="007E7ECA" w:rsidRDefault="00C37DE1" w:rsidP="007E7ECA">
      <w:pPr>
        <w:pStyle w:val="ListParagraph"/>
        <w:numPr>
          <w:ilvl w:val="0"/>
          <w:numId w:val="23"/>
        </w:numPr>
        <w:spacing w:after="0" w:line="276" w:lineRule="auto"/>
        <w:rPr>
          <w:rFonts w:ascii="Myriad Pro REGULAR" w:hAnsi="Myriad Pro REGULAR"/>
          <w:spacing w:val="0"/>
          <w:sz w:val="22"/>
          <w:szCs w:val="22"/>
          <w:lang w:val="sq-AL"/>
        </w:rPr>
      </w:pPr>
      <w:r w:rsidRPr="003A597F">
        <w:rPr>
          <w:rFonts w:ascii="Myriad Pro REGULAR" w:hAnsi="Myriad Pro REGULAR"/>
          <w:spacing w:val="0"/>
          <w:sz w:val="22"/>
          <w:szCs w:val="22"/>
          <w:lang w:val="sq-AL"/>
        </w:rPr>
        <w:t xml:space="preserve">Në vitin akademik 2024-25, ndër vajzat e diplomuara, peshën më të lartë e kishin fushat “Shëndet dhe mirëqenie” (27,6 %), “Biznes, administrim dhe ligj” (24,6 %) dhe “Shkenca sociale, gazetari dhe informacion” (11,0 %). Ndër djemtë e diplomuar kryesonin “Inxhinieri, prodhim dhe ndërtim” </w:t>
      </w:r>
    </w:p>
    <w:p w:rsidR="00C37DE1" w:rsidRPr="003A597F" w:rsidRDefault="00C37DE1" w:rsidP="007E7ECA">
      <w:pPr>
        <w:pStyle w:val="ListParagraph"/>
        <w:numPr>
          <w:ilvl w:val="0"/>
          <w:numId w:val="0"/>
        </w:numPr>
        <w:spacing w:line="276" w:lineRule="auto"/>
        <w:ind w:left="720"/>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(25,1 %), “Biznes, administrim dhe ligj” (20,8 %) dhe “Teknologji e informacionit dhe komunikimit” (14,0 %).</w:t>
      </w:r>
    </w:p>
    <w:p w:rsidR="00C37DE1" w:rsidRPr="003A597F" w:rsidRDefault="00C37DE1" w:rsidP="00A413D1">
      <w:pPr>
        <w:pStyle w:val="ListParagraph"/>
        <w:numPr>
          <w:ilvl w:val="0"/>
          <w:numId w:val="23"/>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te popullsia 25 vjeç e lart, 50,0 % e grave dhe 42,3 % e burrave kishin arsim fillor ose 8/9-vjeçar. Për arsimin e mesëm të lartë, përqindjet ishin 30,0 % për gratë dhe 40,2 % për burrat, ndërsa për arsimin e lartë 19,9 % dhe 17,6 %, përkatësisht.</w:t>
      </w:r>
    </w:p>
    <w:p w:rsidR="00C37DE1" w:rsidRPr="003A597F" w:rsidRDefault="00C37DE1" w:rsidP="00C37DE1">
      <w:pPr>
        <w:spacing w:line="276" w:lineRule="auto"/>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t>Tregu i punës dhe mbrojtja sociale</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shkalla e pjesëmarrjes në forcat e punës për grupmoshën 15-64 vjeç ishte 82,7 % për burrat dhe 70,1 % për gratë. Shkalla e punësimit ishte përkatësisht 76,0 % dhe 62,7 %.</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Ndër gratë e punësuara të moshës 15-64 vjeç, 55,2 % ishin të punësuara me pagë dhe 25,0 % punëtore pa pagesë në biznesin e familjes.</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Bujqësia zinte peshën më të madhe në punësimin e grave, me 38,4 %. Në tregti, transport, hoteleri, shërbime të biznesit dhe administrative punonin 24,1 % e grave të punësuara dhe 31,1 % e burrave të punësuar.</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Shkalla e papunësisë për grupmoshën 15-64 vjeç ishte 8,2 % për burrat dhe 10,6 % për gratë. Krahasuar me vitin 2024, ajo u ul me 0,7 pikë përqindjeje për burrat dhe u rrit me 0,6 pikë përqindjeje për gratë.</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Ndër personat ekonomikisht joaktivë të moshës 15 vjeç e lart, 15,1 % e grave dhe 0,7 % e burrave deklaruan përmbushjen e detyrave shtëpiake si statusin e tyre kryesor.</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Gratë përbënin 55,3 % të punëkërkuesve të papunë të regjistruar. Sipas nivelit arsimor, 49,4 % e grave dhe 47,3 % e burrave punëkërkues të papunë kishin arsim të mesëm të ulët (9-vjeçar).</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fund të vitit 2025, gratë përbënin 48,4 % të përfituesve të pensioneve urbane dhe 69,1 % të përfituesve të pensioneve rurale.</w:t>
      </w:r>
    </w:p>
    <w:p w:rsidR="00C37DE1" w:rsidRPr="003A597F" w:rsidRDefault="00C37DE1" w:rsidP="00A413D1">
      <w:pPr>
        <w:pStyle w:val="ListParagraph"/>
        <w:numPr>
          <w:ilvl w:val="0"/>
          <w:numId w:val="24"/>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Hendeku gjinor në paga ishte 4,6 %, nga 4,9 % në vitin 2024. Paga mesatare mujore bruto e grave ishte 4,6 % më e ulët se ajo e burrave.</w:t>
      </w:r>
    </w:p>
    <w:p w:rsidR="00C37DE1" w:rsidRPr="003A597F" w:rsidRDefault="00C37DE1" w:rsidP="00C37DE1">
      <w:p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 </w:t>
      </w:r>
    </w:p>
    <w:p w:rsidR="005D0001" w:rsidRDefault="005D0001" w:rsidP="00C37DE1">
      <w:pPr>
        <w:spacing w:line="276" w:lineRule="auto"/>
        <w:rPr>
          <w:rFonts w:ascii="Myriad Pro REGULAR" w:hAnsi="Myriad Pro REGULAR"/>
          <w:b/>
          <w:spacing w:val="0"/>
          <w:sz w:val="22"/>
          <w:szCs w:val="22"/>
          <w:lang w:val="sq-AL"/>
        </w:rPr>
      </w:pPr>
    </w:p>
    <w:p w:rsidR="00C37DE1" w:rsidRDefault="00C37DE1" w:rsidP="00C37DE1">
      <w:pPr>
        <w:spacing w:line="276" w:lineRule="auto"/>
        <w:rPr>
          <w:rFonts w:ascii="Myriad Pro REGULAR" w:hAnsi="Myriad Pro REGULAR"/>
          <w:b/>
          <w:spacing w:val="0"/>
          <w:sz w:val="22"/>
          <w:szCs w:val="22"/>
          <w:lang w:val="sq-AL"/>
        </w:rPr>
      </w:pPr>
      <w:r w:rsidRPr="003A597F">
        <w:rPr>
          <w:rFonts w:ascii="Myriad Pro REGULAR" w:hAnsi="Myriad Pro REGULAR"/>
          <w:b/>
          <w:spacing w:val="0"/>
          <w:sz w:val="22"/>
          <w:szCs w:val="22"/>
          <w:lang w:val="sq-AL"/>
        </w:rPr>
        <w:lastRenderedPageBreak/>
        <w:t>Statistikat e krimeve dhe drejtësisë penale</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policia evidentoi 3.053 gra të dyshuara si autore të veprave penale, të cilat përbënin 6,7 % të autorëve gjithsej të evidentuar sipas veprave penale.</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Nga 40 vrasje me dashje të evidentuara në vitin 2025, 8 raste, ose 20,0 %, ishin vrasje për shkak të marrëdhënieve familjare.</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u regjistruan 1.507 gra të dëmtuara nga dhuna në familje. Peshën më të lartë ndaj totalit të grave të dëmtuara e kishte qarku i Tiranës (43,3 %), i ndjekur nga Durrësi (13,7 %) dhe Fieri (8,0 %).</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Të miturit e dëmtuar nga veprat penale ishin 1.409, ose 7,4 % e personave të dëmtuar gjithsej: 373 vajza dhe 1.036 djem. Nga të gjitha vajzat e mitura të dëmtuara, 14,2 % ishin të dëmtuara nga krimet seksuale.</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fund të vitit 2025, në institucionet e ekzekutimit të vendimeve penale kishte 70 gra të burgosura, ose 1,6 % të të burgosurve gjithsej. Të dhënat përfshijnë të dënuarit me burg dhe të paraburgosurit.</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Sipas veprës penale, 17,1 % e grave të burgosura ishin të regjistruara për vrasje dhe 12,9 % për krime në fushën e drogës. Arsim të lartë kishin 31,4 % e grave të burgosura, kundrejt 5,9 % të burrave.</w:t>
      </w:r>
    </w:p>
    <w:p w:rsidR="00C37DE1" w:rsidRPr="003A597F" w:rsidRDefault="00C37DE1" w:rsidP="008C307E">
      <w:pPr>
        <w:pStyle w:val="ListParagraph"/>
        <w:numPr>
          <w:ilvl w:val="0"/>
          <w:numId w:val="25"/>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Gjatë vitit 2025, 139 të burgosur ndoqën kurse të formimit profesional. Në fund të vitit, të burgosurit e moshës 14-17 vjeç ishin 23, të gjithë djem.</w:t>
      </w:r>
    </w:p>
    <w:p w:rsidR="008C307E" w:rsidRPr="00CD2EA2" w:rsidRDefault="008C307E" w:rsidP="008C307E">
      <w:pPr>
        <w:spacing w:line="276" w:lineRule="auto"/>
        <w:rPr>
          <w:rFonts w:ascii="Myriad Pro REGULAR" w:hAnsi="Myriad Pro REGULAR" w:hint="eastAsia"/>
          <w:spacing w:val="0"/>
          <w:sz w:val="24"/>
          <w:szCs w:val="24"/>
          <w:lang w:val="sq-AL"/>
        </w:rPr>
      </w:pPr>
    </w:p>
    <w:p w:rsidR="00C37DE1" w:rsidRPr="003A597F" w:rsidRDefault="00C37DE1" w:rsidP="00C37DE1">
      <w:pPr>
        <w:spacing w:line="276" w:lineRule="auto"/>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t>Gratë në vendimmarrje</w:t>
      </w:r>
    </w:p>
    <w:p w:rsidR="00C37DE1" w:rsidRPr="003A597F" w:rsidRDefault="00C37DE1" w:rsidP="008C307E">
      <w:pPr>
        <w:pStyle w:val="ListParagraph"/>
        <w:numPr>
          <w:ilvl w:val="0"/>
          <w:numId w:val="26"/>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gratë përbënin 35,0 % të deputetëve të Kuvendit të Shqipërisë, me 49 gra nga 140 deputetë gjithsej.</w:t>
      </w:r>
    </w:p>
    <w:p w:rsidR="00C37DE1" w:rsidRPr="003A597F" w:rsidRDefault="00C37DE1" w:rsidP="008C307E">
      <w:pPr>
        <w:pStyle w:val="ListParagraph"/>
        <w:numPr>
          <w:ilvl w:val="0"/>
          <w:numId w:val="26"/>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misionet diplomatike, gjatë vitit 2025, gratë përbënin 37,5 % të ambasadorëve dhe 66,7 % të personave në pozicionin “Ministër Fuqiplotë”.</w:t>
      </w:r>
    </w:p>
    <w:p w:rsidR="001B370C" w:rsidRPr="003A597F" w:rsidRDefault="001B370C" w:rsidP="008C307E">
      <w:pPr>
        <w:pStyle w:val="ListParagraph"/>
        <w:numPr>
          <w:ilvl w:val="0"/>
          <w:numId w:val="26"/>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 xml:space="preserve">Në vitit 2025, numri i huamarrësve në bankat tregtare ishte 348.053, prej të cilëve 55,2% ishin burra dhe 44,8% ishin gra. </w:t>
      </w:r>
    </w:p>
    <w:p w:rsidR="00C37DE1" w:rsidRPr="003A597F" w:rsidRDefault="00C37DE1" w:rsidP="008C307E">
      <w:pPr>
        <w:pStyle w:val="ListParagraph"/>
        <w:numPr>
          <w:ilvl w:val="0"/>
          <w:numId w:val="26"/>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31,6 % e ndërmarrjeve aktive kishin pronare ose administratore gra. Përqindja ishte më e lartë në ndërmarrjet me 1-4 të punësuar, ku arriti në 32,7 %.</w:t>
      </w:r>
    </w:p>
    <w:p w:rsidR="00C37DE1" w:rsidRPr="003A597F" w:rsidRDefault="00C37DE1" w:rsidP="008C307E">
      <w:pPr>
        <w:pStyle w:val="ListParagraph"/>
        <w:numPr>
          <w:ilvl w:val="0"/>
          <w:numId w:val="26"/>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Pesha e ndërmarrjeve me pronare ose administratore gra ishte 33,9 % te prodhuesit e shërbimeve dhe 17,5 % te prodhuesit e të mirave. Këta tregues nuk përfshijnë fermerët e regjistruar.</w:t>
      </w:r>
    </w:p>
    <w:p w:rsidR="00A0433F" w:rsidRDefault="00C37DE1" w:rsidP="00C37DE1">
      <w:pPr>
        <w:spacing w:line="276" w:lineRule="auto"/>
        <w:rPr>
          <w:rFonts w:ascii="Myriad Pro REGULAR" w:hAnsi="Myriad Pro REGULAR"/>
          <w:spacing w:val="0"/>
          <w:sz w:val="22"/>
          <w:szCs w:val="22"/>
          <w:lang w:val="sq-AL"/>
        </w:rPr>
      </w:pPr>
      <w:r w:rsidRPr="003A597F">
        <w:rPr>
          <w:rFonts w:ascii="Myriad Pro REGULAR" w:hAnsi="Myriad Pro REGULAR"/>
          <w:spacing w:val="0"/>
          <w:sz w:val="22"/>
          <w:szCs w:val="22"/>
          <w:lang w:val="sq-AL"/>
        </w:rPr>
        <w:t> </w:t>
      </w:r>
    </w:p>
    <w:p w:rsidR="00A0433F" w:rsidRDefault="00A0433F" w:rsidP="00C37DE1">
      <w:pPr>
        <w:spacing w:line="276" w:lineRule="auto"/>
        <w:rPr>
          <w:rFonts w:ascii="Myriad Pro REGULAR" w:hAnsi="Myriad Pro REGULAR"/>
          <w:b/>
          <w:spacing w:val="0"/>
          <w:sz w:val="22"/>
          <w:szCs w:val="22"/>
          <w:lang w:val="sq-AL"/>
        </w:rPr>
      </w:pPr>
    </w:p>
    <w:p w:rsidR="00A0433F" w:rsidRDefault="00A0433F" w:rsidP="00C37DE1">
      <w:pPr>
        <w:spacing w:line="276" w:lineRule="auto"/>
        <w:rPr>
          <w:rFonts w:ascii="Myriad Pro REGULAR" w:hAnsi="Myriad Pro REGULAR"/>
          <w:b/>
          <w:spacing w:val="0"/>
          <w:sz w:val="22"/>
          <w:szCs w:val="22"/>
          <w:lang w:val="sq-AL"/>
        </w:rPr>
      </w:pPr>
    </w:p>
    <w:p w:rsidR="00C37DE1" w:rsidRPr="003A597F" w:rsidRDefault="00C37DE1" w:rsidP="00C37DE1">
      <w:pPr>
        <w:spacing w:line="276" w:lineRule="auto"/>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lastRenderedPageBreak/>
        <w:t>Tregues socialë nga anketat në familje</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2024, shpenzimet mesatare mujore për konsum ishin 93.042 lekë për njësi ekonomike familjare. Ato ishin 96.359 lekë për familjet me kryefamiljar burrë dhe 76.235 lekë për familjet me kryefamiljare grua.</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2025, 87,2 % e individëve të moshës 16-74 vjeç kishin përdorur internetin gjatë tre muajve të fundit: 88,1 % e burrave dhe 86,3 % e grave.</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Ndër blerësit online të veshjeve dhe mallrave sportive në vitin 2025, 55,6 % ishin gra dhe 44,4 % burra. Për blerjet e kompjuterëve dhe pajisjeve kompjuterike, përqindjet ishin 50,9 % për gratë dhe 49,1 % për burrat.</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Në vitin 2024, shkalla e rrezikut për të qenë i varfër ishte 19,2 %, nga 19,8 % në vitin 2023, duke shënuar një ulje prej 0,6 pikë përqindjeje. Ky tregues ishte 19,5 % për gratë dhe 18,9 % për burrat.</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Rreziku për të qenë i varfër ose përjashtimi social (AROPE) ishte 40,5 % në vitin 2024, përkatësisht 41,5 % për gratë dhe 39,4 % për burrat.</w:t>
      </w:r>
    </w:p>
    <w:p w:rsidR="00C37DE1" w:rsidRPr="003A597F" w:rsidRDefault="00C37DE1" w:rsidP="005D0001">
      <w:pPr>
        <w:pStyle w:val="ListParagraph"/>
        <w:numPr>
          <w:ilvl w:val="0"/>
          <w:numId w:val="0"/>
        </w:numPr>
        <w:spacing w:line="276" w:lineRule="auto"/>
        <w:ind w:left="142"/>
        <w:rPr>
          <w:rFonts w:ascii="Myriad Pro REGULAR" w:hAnsi="Myriad Pro REGULAR" w:hint="eastAsia"/>
          <w:b/>
          <w:spacing w:val="0"/>
          <w:sz w:val="22"/>
          <w:szCs w:val="22"/>
          <w:lang w:val="sq-AL"/>
        </w:rPr>
      </w:pPr>
      <w:r w:rsidRPr="003A597F">
        <w:rPr>
          <w:rFonts w:ascii="Myriad Pro REGULAR" w:hAnsi="Myriad Pro REGULAR"/>
          <w:b/>
          <w:spacing w:val="0"/>
          <w:sz w:val="22"/>
          <w:szCs w:val="22"/>
          <w:lang w:val="sq-AL"/>
        </w:rPr>
        <w:t>Të drejtat e njeriut</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Gjatë vitit 2025, Institucioni i Avokatit të Popullit regjistroi 1.739 ankesa për shkelje të pretenduara të të drejtave. Nga këto, 1.056 u paraqitën nga burrat (60,7 %), 498 nga gratë (28,6 %) dhe 185 për grupe interesi ku përfitojnë të dyja gjinitë (10,6 %).</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Burrat paraqitën më shumë ankesa për të drejtën për një proces të rregullt ligjor (264 raste, ose 25,0 % e ankesave të paraqitura nga burrat), të drejtën e pronës (205 raste, ose 19,4 %) dhe të drejtat e personave të privuar nga liria (116 raste, ose 11,0 %).</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Gratë paraqitën më shumë ankesa për të drejtat e fëmijës (116 raste, ose 23,3 % e ankesave të paraqitura nga gratë), të drejtën për një proces të rregullt ligjor (80 raste, ose 16,1 %) dhe të drejtën e pronës (77 raste, ose 15,5 %).</w:t>
      </w:r>
    </w:p>
    <w:p w:rsidR="00C37DE1" w:rsidRPr="003A597F" w:rsidRDefault="00C37DE1" w:rsidP="008C307E">
      <w:pPr>
        <w:pStyle w:val="ListParagraph"/>
        <w:numPr>
          <w:ilvl w:val="0"/>
          <w:numId w:val="27"/>
        </w:numPr>
        <w:spacing w:line="276" w:lineRule="auto"/>
        <w:rPr>
          <w:rFonts w:ascii="Myriad Pro REGULAR" w:hAnsi="Myriad Pro REGULAR" w:hint="eastAsia"/>
          <w:spacing w:val="0"/>
          <w:sz w:val="22"/>
          <w:szCs w:val="22"/>
          <w:lang w:val="sq-AL"/>
        </w:rPr>
      </w:pPr>
      <w:r w:rsidRPr="003A597F">
        <w:rPr>
          <w:rFonts w:ascii="Myriad Pro REGULAR" w:hAnsi="Myriad Pro REGULAR"/>
          <w:spacing w:val="0"/>
          <w:sz w:val="22"/>
          <w:szCs w:val="22"/>
          <w:lang w:val="sq-AL"/>
        </w:rPr>
        <w:t>Për të drejtat e personave të privuar nga liria u trajtuan 125 ankesa, prej të cilave 116 u paraqitën nga burrat (92,8 %) dhe 9 nga gratë (7,2 %). Kjo kategori përbënte 7,2 % të ankesave gjithsej.</w:t>
      </w:r>
    </w:p>
    <w:p w:rsidR="005D0001" w:rsidRPr="00DA7489" w:rsidRDefault="005D0001" w:rsidP="005D0001">
      <w:pPr>
        <w:pStyle w:val="BodyText"/>
        <w:spacing w:line="320" w:lineRule="exact"/>
        <w:ind w:left="0" w:right="144" w:firstLine="0"/>
        <w:rPr>
          <w:rFonts w:ascii="Myriad Pro" w:hAnsi="Myriad Pro"/>
          <w:b/>
          <w:sz w:val="22"/>
          <w:szCs w:val="22"/>
          <w:lang w:val="sq-AL"/>
        </w:rPr>
      </w:pPr>
      <w:r w:rsidRPr="00DA7489">
        <w:rPr>
          <w:rFonts w:ascii="Myriad Pro" w:hAnsi="Myriad Pro"/>
          <w:b/>
          <w:sz w:val="22"/>
          <w:szCs w:val="22"/>
          <w:lang w:val="sq-AL"/>
        </w:rPr>
        <w:t xml:space="preserve">Shënim për përdoruesit: </w:t>
      </w:r>
    </w:p>
    <w:p w:rsidR="005D0001" w:rsidRPr="005D0001" w:rsidRDefault="005D0001" w:rsidP="005D0001">
      <w:pPr>
        <w:pStyle w:val="BodyText"/>
        <w:numPr>
          <w:ilvl w:val="0"/>
          <w:numId w:val="28"/>
        </w:numPr>
        <w:spacing w:after="0" w:line="320" w:lineRule="exact"/>
        <w:ind w:right="144"/>
        <w:rPr>
          <w:rFonts w:ascii="Myriad Pro" w:hAnsi="Myriad Pro"/>
          <w:sz w:val="24"/>
          <w:szCs w:val="24"/>
          <w:lang w:val="sq-AL"/>
        </w:rPr>
      </w:pPr>
      <w:proofErr w:type="spellStart"/>
      <w:r w:rsidRPr="00CA6590">
        <w:rPr>
          <w:rFonts w:ascii="Myriad Pro" w:hAnsi="Myriad Pro"/>
          <w:i/>
          <w:sz w:val="18"/>
          <w:szCs w:val="18"/>
        </w:rPr>
        <w:t>Të</w:t>
      </w:r>
      <w:proofErr w:type="spellEnd"/>
      <w:r w:rsidRPr="00CA6590">
        <w:rPr>
          <w:rFonts w:ascii="Myriad Pro" w:hAnsi="Myriad Pro"/>
          <w:i/>
          <w:sz w:val="18"/>
          <w:szCs w:val="18"/>
        </w:rPr>
        <w:t xml:space="preserve"> </w:t>
      </w:r>
      <w:proofErr w:type="spellStart"/>
      <w:r w:rsidRPr="00CA6590">
        <w:rPr>
          <w:rFonts w:ascii="Myriad Pro" w:hAnsi="Myriad Pro"/>
          <w:i/>
          <w:sz w:val="18"/>
          <w:szCs w:val="18"/>
        </w:rPr>
        <w:t>dhënat</w:t>
      </w:r>
      <w:proofErr w:type="spellEnd"/>
      <w:r w:rsidRPr="00CA6590">
        <w:rPr>
          <w:rFonts w:ascii="Myriad Pro" w:hAnsi="Myriad Pro"/>
          <w:i/>
          <w:sz w:val="18"/>
          <w:szCs w:val="18"/>
        </w:rPr>
        <w:t xml:space="preserve"> e </w:t>
      </w:r>
      <w:proofErr w:type="spellStart"/>
      <w:r w:rsidRPr="00CA6590">
        <w:rPr>
          <w:rFonts w:ascii="Myriad Pro" w:hAnsi="Myriad Pro"/>
          <w:i/>
          <w:sz w:val="18"/>
          <w:szCs w:val="18"/>
        </w:rPr>
        <w:t>detajuara</w:t>
      </w:r>
      <w:proofErr w:type="spellEnd"/>
      <w:r w:rsidRPr="00CA6590">
        <w:rPr>
          <w:rFonts w:ascii="Myriad Pro" w:hAnsi="Myriad Pro"/>
          <w:i/>
          <w:sz w:val="18"/>
          <w:szCs w:val="18"/>
        </w:rPr>
        <w:t xml:space="preserve"> </w:t>
      </w:r>
      <w:proofErr w:type="spellStart"/>
      <w:r w:rsidRPr="00CA6590">
        <w:rPr>
          <w:rFonts w:ascii="Myriad Pro" w:hAnsi="Myriad Pro"/>
          <w:i/>
          <w:sz w:val="18"/>
          <w:szCs w:val="18"/>
        </w:rPr>
        <w:t>janë</w:t>
      </w:r>
      <w:proofErr w:type="spellEnd"/>
      <w:r w:rsidRPr="00CA6590">
        <w:rPr>
          <w:rFonts w:ascii="Myriad Pro" w:hAnsi="Myriad Pro"/>
          <w:i/>
          <w:sz w:val="18"/>
          <w:szCs w:val="18"/>
        </w:rPr>
        <w:t xml:space="preserve"> </w:t>
      </w:r>
      <w:proofErr w:type="spellStart"/>
      <w:r w:rsidRPr="00CA6590">
        <w:rPr>
          <w:rFonts w:ascii="Myriad Pro" w:hAnsi="Myriad Pro"/>
          <w:i/>
          <w:sz w:val="18"/>
          <w:szCs w:val="18"/>
        </w:rPr>
        <w:t>të</w:t>
      </w:r>
      <w:proofErr w:type="spellEnd"/>
      <w:r w:rsidRPr="00CA6590">
        <w:rPr>
          <w:rFonts w:ascii="Myriad Pro" w:hAnsi="Myriad Pro"/>
          <w:i/>
          <w:sz w:val="18"/>
          <w:szCs w:val="18"/>
        </w:rPr>
        <w:t xml:space="preserve"> </w:t>
      </w:r>
      <w:proofErr w:type="spellStart"/>
      <w:r w:rsidRPr="00CA6590">
        <w:rPr>
          <w:rFonts w:ascii="Myriad Pro" w:hAnsi="Myriad Pro"/>
          <w:i/>
          <w:sz w:val="18"/>
          <w:szCs w:val="18"/>
        </w:rPr>
        <w:t>disponueshme</w:t>
      </w:r>
      <w:proofErr w:type="spellEnd"/>
      <w:r w:rsidRPr="00CA6590">
        <w:rPr>
          <w:rFonts w:ascii="Myriad Pro" w:hAnsi="Myriad Pro"/>
          <w:i/>
          <w:sz w:val="18"/>
          <w:szCs w:val="18"/>
        </w:rPr>
        <w:t xml:space="preserve"> </w:t>
      </w:r>
      <w:proofErr w:type="spellStart"/>
      <w:r w:rsidRPr="00CA6590">
        <w:rPr>
          <w:rFonts w:ascii="Myriad Pro" w:hAnsi="Myriad Pro"/>
          <w:i/>
          <w:sz w:val="18"/>
          <w:szCs w:val="18"/>
        </w:rPr>
        <w:t>në</w:t>
      </w:r>
      <w:proofErr w:type="spellEnd"/>
      <w:r w:rsidRPr="00CA6590">
        <w:rPr>
          <w:rFonts w:ascii="Myriad Pro" w:hAnsi="Myriad Pro"/>
          <w:i/>
          <w:sz w:val="18"/>
          <w:szCs w:val="18"/>
        </w:rPr>
        <w:t xml:space="preserve"> </w:t>
      </w:r>
      <w:hyperlink r:id="rId12" w:history="1">
        <w:proofErr w:type="spellStart"/>
        <w:r w:rsidRPr="00CA6590">
          <w:rPr>
            <w:rFonts w:ascii="Myriad Pro" w:hAnsi="Myriad Pro"/>
            <w:i/>
            <w:sz w:val="18"/>
            <w:szCs w:val="18"/>
          </w:rPr>
          <w:t>databazën</w:t>
        </w:r>
        <w:proofErr w:type="spellEnd"/>
      </w:hyperlink>
      <w:r w:rsidRPr="00CA6590">
        <w:rPr>
          <w:rFonts w:ascii="Myriad Pro" w:hAnsi="Myriad Pro"/>
          <w:i/>
          <w:sz w:val="18"/>
          <w:szCs w:val="18"/>
        </w:rPr>
        <w:t xml:space="preserve"> </w:t>
      </w:r>
      <w:proofErr w:type="spellStart"/>
      <w:r w:rsidRPr="00CA6590">
        <w:rPr>
          <w:rFonts w:ascii="Myriad Pro" w:hAnsi="Myriad Pro"/>
          <w:i/>
          <w:sz w:val="18"/>
          <w:szCs w:val="18"/>
        </w:rPr>
        <w:t>statistikore</w:t>
      </w:r>
      <w:proofErr w:type="spellEnd"/>
      <w:r w:rsidRPr="00CA6590">
        <w:rPr>
          <w:rFonts w:ascii="Myriad Pro" w:hAnsi="Myriad Pro"/>
          <w:i/>
          <w:sz w:val="18"/>
          <w:szCs w:val="18"/>
        </w:rPr>
        <w:t xml:space="preserve"> </w:t>
      </w:r>
      <w:proofErr w:type="spellStart"/>
      <w:r w:rsidRPr="00CA6590">
        <w:rPr>
          <w:rFonts w:ascii="Myriad Pro" w:hAnsi="Myriad Pro"/>
          <w:i/>
          <w:sz w:val="18"/>
          <w:szCs w:val="18"/>
        </w:rPr>
        <w:t>të</w:t>
      </w:r>
      <w:proofErr w:type="spellEnd"/>
      <w:r w:rsidRPr="00CA6590">
        <w:rPr>
          <w:rFonts w:ascii="Myriad Pro" w:hAnsi="Myriad Pro"/>
          <w:i/>
          <w:sz w:val="18"/>
          <w:szCs w:val="18"/>
        </w:rPr>
        <w:t xml:space="preserve"> INSTAT:</w:t>
      </w:r>
      <w:r>
        <w:rPr>
          <w:rFonts w:ascii="Myriad Pro REGULAR" w:hAnsi="Myriad Pro REGULAR"/>
          <w:spacing w:val="0"/>
          <w:sz w:val="24"/>
          <w:szCs w:val="24"/>
          <w:lang w:val="sq-AL"/>
        </w:rPr>
        <w:t xml:space="preserve"> </w:t>
      </w:r>
      <w:hyperlink r:id="rId13" w:history="1">
        <w:proofErr w:type="spellStart"/>
        <w:r w:rsidRPr="005D0001">
          <w:rPr>
            <w:i/>
            <w:color w:val="0000FF"/>
            <w:u w:val="single"/>
          </w:rPr>
          <w:t>Barazia</w:t>
        </w:r>
        <w:proofErr w:type="spellEnd"/>
        <w:r w:rsidRPr="005D0001">
          <w:rPr>
            <w:i/>
            <w:color w:val="0000FF"/>
            <w:u w:val="single"/>
          </w:rPr>
          <w:t xml:space="preserve"> </w:t>
        </w:r>
        <w:proofErr w:type="spellStart"/>
        <w:r w:rsidRPr="005D0001">
          <w:rPr>
            <w:i/>
            <w:color w:val="0000FF"/>
            <w:u w:val="single"/>
          </w:rPr>
          <w:t>Gjinore</w:t>
        </w:r>
        <w:proofErr w:type="spellEnd"/>
      </w:hyperlink>
    </w:p>
    <w:p w:rsidR="005D0001" w:rsidRPr="006638B7" w:rsidRDefault="005D0001" w:rsidP="005D0001">
      <w:pPr>
        <w:pStyle w:val="BodyText"/>
        <w:numPr>
          <w:ilvl w:val="0"/>
          <w:numId w:val="28"/>
        </w:numPr>
        <w:spacing w:after="0" w:line="320" w:lineRule="exact"/>
        <w:ind w:right="144"/>
        <w:rPr>
          <w:rFonts w:ascii="Myriad Pro" w:hAnsi="Myriad Pro"/>
          <w:sz w:val="24"/>
          <w:szCs w:val="24"/>
          <w:lang w:val="sq-AL"/>
        </w:rPr>
      </w:pPr>
      <w:proofErr w:type="spellStart"/>
      <w:r w:rsidRPr="006638B7">
        <w:rPr>
          <w:rFonts w:ascii="Myriad Pro" w:hAnsi="Myriad Pro"/>
          <w:i/>
          <w:sz w:val="18"/>
          <w:szCs w:val="18"/>
        </w:rPr>
        <w:t>Në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zbatim</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Politikës</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së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Trajtimit</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Gabimeve</w:t>
      </w:r>
      <w:proofErr w:type="spellEnd"/>
      <w:r w:rsidRPr="006638B7">
        <w:rPr>
          <w:rFonts w:ascii="Myriad Pro" w:hAnsi="Myriad Pro"/>
          <w:i/>
          <w:sz w:val="18"/>
          <w:szCs w:val="18"/>
        </w:rPr>
        <w:t xml:space="preserve">, INSTAT </w:t>
      </w:r>
      <w:proofErr w:type="spellStart"/>
      <w:r w:rsidRPr="006638B7">
        <w:rPr>
          <w:rFonts w:ascii="Myriad Pro" w:hAnsi="Myriad Pro"/>
          <w:i/>
          <w:sz w:val="18"/>
          <w:szCs w:val="18"/>
        </w:rPr>
        <w:t>ndërmerr</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pa</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vonesë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korrigjimin</w:t>
      </w:r>
      <w:proofErr w:type="spellEnd"/>
      <w:r w:rsidRPr="006638B7">
        <w:rPr>
          <w:rFonts w:ascii="Myriad Pro" w:hAnsi="Myriad Pro"/>
          <w:i/>
          <w:sz w:val="18"/>
          <w:szCs w:val="18"/>
        </w:rPr>
        <w:t xml:space="preserve"> e </w:t>
      </w:r>
      <w:proofErr w:type="spellStart"/>
      <w:r w:rsidRPr="006638B7">
        <w:rPr>
          <w:rFonts w:ascii="Myriad Pro" w:hAnsi="Myriad Pro"/>
          <w:i/>
          <w:sz w:val="18"/>
          <w:szCs w:val="18"/>
        </w:rPr>
        <w:t>çdo</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gabimi</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identifikuar</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në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statistikat</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zyrtare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publikuara</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Përdoruesit</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informohen</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në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mënyrë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menjëhershme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dhe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transparente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për</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korrigjimet</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dhe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ndryshimet</w:t>
      </w:r>
      <w:proofErr w:type="spellEnd"/>
      <w:r w:rsidRPr="006638B7">
        <w:rPr>
          <w:rFonts w:ascii="Myriad Pro" w:hAnsi="Myriad Pro"/>
          <w:i/>
          <w:sz w:val="18"/>
          <w:szCs w:val="18"/>
        </w:rPr>
        <w:t xml:space="preserve"> e </w:t>
      </w:r>
      <w:proofErr w:type="spellStart"/>
      <w:r w:rsidRPr="006638B7">
        <w:rPr>
          <w:rFonts w:ascii="Myriad Pro" w:hAnsi="Myriad Pro"/>
          <w:i/>
          <w:sz w:val="18"/>
          <w:szCs w:val="18"/>
        </w:rPr>
        <w:t>reflektuara</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në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përputhje</w:t>
      </w:r>
      <w:proofErr w:type="spellEnd"/>
      <w:r w:rsidRPr="006638B7">
        <w:rPr>
          <w:rFonts w:ascii="Myriad Pro" w:hAnsi="Myriad Pro"/>
          <w:i/>
          <w:sz w:val="18"/>
          <w:szCs w:val="18"/>
        </w:rPr>
        <w:t xml:space="preserve"> me </w:t>
      </w:r>
      <w:proofErr w:type="spellStart"/>
      <w:r w:rsidRPr="006638B7">
        <w:rPr>
          <w:rFonts w:ascii="Myriad Pro" w:hAnsi="Myriad Pro"/>
          <w:i/>
          <w:sz w:val="18"/>
          <w:szCs w:val="18"/>
        </w:rPr>
        <w:t>parimet</w:t>
      </w:r>
      <w:proofErr w:type="spellEnd"/>
      <w:r w:rsidRPr="006638B7">
        <w:rPr>
          <w:rFonts w:ascii="Myriad Pro" w:hAnsi="Myriad Pro"/>
          <w:i/>
          <w:sz w:val="18"/>
          <w:szCs w:val="18"/>
        </w:rPr>
        <w:t xml:space="preserve"> e </w:t>
      </w:r>
      <w:proofErr w:type="spellStart"/>
      <w:r w:rsidRPr="006638B7">
        <w:rPr>
          <w:rFonts w:ascii="Myriad Pro" w:hAnsi="Myriad Pro"/>
          <w:i/>
          <w:sz w:val="18"/>
          <w:szCs w:val="18"/>
        </w:rPr>
        <w:t>paanshmërisë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transparencës</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dhe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cilësisë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së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statistikave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zyrtare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Politika</w:t>
      </w:r>
      <w:proofErr w:type="spellEnd"/>
      <w:r w:rsidRPr="006638B7">
        <w:rPr>
          <w:rFonts w:ascii="Myriad Pro" w:hAnsi="Myriad Pro"/>
          <w:i/>
          <w:sz w:val="18"/>
          <w:szCs w:val="18"/>
        </w:rPr>
        <w:t xml:space="preserve"> e </w:t>
      </w:r>
      <w:proofErr w:type="spellStart"/>
      <w:r w:rsidRPr="006638B7">
        <w:rPr>
          <w:rFonts w:ascii="Myriad Pro" w:hAnsi="Myriad Pro"/>
          <w:i/>
          <w:sz w:val="18"/>
          <w:szCs w:val="18"/>
        </w:rPr>
        <w:t>plotë</w:t>
      </w:r>
      <w:proofErr w:type="spellEnd"/>
      <w:r w:rsidRPr="006638B7">
        <w:rPr>
          <w:rFonts w:ascii="Myriad Pro" w:hAnsi="Myriad Pro"/>
          <w:i/>
          <w:sz w:val="18"/>
          <w:szCs w:val="18"/>
        </w:rPr>
        <w:t xml:space="preserve"> e </w:t>
      </w:r>
      <w:proofErr w:type="spellStart"/>
      <w:r w:rsidRPr="006638B7">
        <w:rPr>
          <w:rFonts w:ascii="Myriad Pro" w:hAnsi="Myriad Pro"/>
          <w:i/>
          <w:sz w:val="18"/>
          <w:szCs w:val="18"/>
        </w:rPr>
        <w:t>Trajtimit</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të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Gabimeve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është</w:t>
      </w:r>
      <w:proofErr w:type="spellEnd"/>
      <w:r w:rsidRPr="006638B7">
        <w:rPr>
          <w:rFonts w:ascii="Myriad Pro" w:hAnsi="Myriad Pro"/>
          <w:i/>
          <w:sz w:val="18"/>
          <w:szCs w:val="18"/>
        </w:rPr>
        <w:t xml:space="preserve"> e </w:t>
      </w:r>
      <w:proofErr w:type="spellStart"/>
      <w:r w:rsidRPr="006638B7">
        <w:rPr>
          <w:rFonts w:ascii="Myriad Pro" w:hAnsi="Myriad Pro"/>
          <w:i/>
          <w:sz w:val="18"/>
          <w:szCs w:val="18"/>
        </w:rPr>
        <w:t>disponueshme</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në</w:t>
      </w:r>
      <w:proofErr w:type="spellEnd"/>
      <w:r w:rsidRPr="006638B7">
        <w:rPr>
          <w:rFonts w:ascii="Myriad Pro" w:hAnsi="Myriad Pro"/>
          <w:i/>
          <w:sz w:val="18"/>
          <w:szCs w:val="18"/>
        </w:rPr>
        <w:t xml:space="preserve"> </w:t>
      </w:r>
      <w:proofErr w:type="spellStart"/>
      <w:r w:rsidRPr="006638B7">
        <w:rPr>
          <w:rFonts w:ascii="Myriad Pro" w:hAnsi="Myriad Pro"/>
          <w:i/>
          <w:sz w:val="18"/>
          <w:szCs w:val="18"/>
        </w:rPr>
        <w:t>adresën</w:t>
      </w:r>
      <w:proofErr w:type="spellEnd"/>
      <w:r w:rsidRPr="006638B7">
        <w:rPr>
          <w:rFonts w:ascii="Myriad Pro" w:hAnsi="Myriad Pro"/>
          <w:i/>
          <w:sz w:val="18"/>
          <w:szCs w:val="18"/>
        </w:rPr>
        <w:t xml:space="preserve">: </w:t>
      </w:r>
      <w:hyperlink r:id="rId14" w:history="1">
        <w:r w:rsidRPr="006638B7">
          <w:rPr>
            <w:rStyle w:val="Hyperlink"/>
            <w:rFonts w:ascii="Myriad Pro" w:hAnsi="Myriad Pro"/>
            <w:i/>
            <w:sz w:val="18"/>
            <w:szCs w:val="18"/>
          </w:rPr>
          <w:t>https://www.instat.gov.al/media/9577/politika-e-trajtimit-te-gabimeve.pdf</w:t>
        </w:r>
      </w:hyperlink>
    </w:p>
    <w:p w:rsidR="00CF1F72" w:rsidRPr="003A597F" w:rsidRDefault="00CF1F72" w:rsidP="00C37DE1">
      <w:pPr>
        <w:spacing w:line="276" w:lineRule="auto"/>
        <w:rPr>
          <w:rFonts w:ascii="Myriad Pro REGULAR" w:hAnsi="Myriad Pro REGULAR" w:hint="eastAsia"/>
          <w:b/>
          <w:spacing w:val="0"/>
          <w:sz w:val="22"/>
          <w:szCs w:val="22"/>
          <w:lang w:val="sq-AL"/>
        </w:rPr>
      </w:pPr>
    </w:p>
    <w:p w:rsidR="00CD2EA2" w:rsidRPr="00CD2EA2" w:rsidRDefault="00CD2EA2" w:rsidP="00CD2EA2">
      <w:pPr>
        <w:pStyle w:val="BodyText"/>
        <w:ind w:left="0" w:right="144" w:firstLine="0"/>
        <w:rPr>
          <w:rFonts w:ascii="Myriad Pro" w:hAnsi="Myriad Pro"/>
          <w:b/>
          <w:color w:val="7F7F7F" w:themeColor="text1" w:themeTint="80"/>
          <w:spacing w:val="-20"/>
          <w:kern w:val="28"/>
          <w:sz w:val="58"/>
          <w:szCs w:val="58"/>
          <w:lang w:val="sq-AL"/>
        </w:rPr>
      </w:pPr>
      <w:r w:rsidRPr="00CD2EA2">
        <w:rPr>
          <w:rFonts w:ascii="Myriad Pro" w:hAnsi="Myriad Pro"/>
          <w:b/>
          <w:color w:val="7F7F7F" w:themeColor="text1" w:themeTint="80"/>
          <w:spacing w:val="-20"/>
          <w:kern w:val="28"/>
          <w:sz w:val="58"/>
          <w:szCs w:val="58"/>
          <w:lang w:val="sq-AL"/>
        </w:rPr>
        <w:lastRenderedPageBreak/>
        <w:t>Metodologjia</w:t>
      </w:r>
    </w:p>
    <w:p w:rsidR="00CD2EA2" w:rsidRPr="00CD2EA2" w:rsidRDefault="00CD2EA2" w:rsidP="00C37DE1">
      <w:pPr>
        <w:spacing w:line="276" w:lineRule="auto"/>
        <w:rPr>
          <w:rFonts w:ascii="Myriad Pro REGULAR" w:hAnsi="Myriad Pro REGULAR" w:hint="eastAsia"/>
          <w:spacing w:val="0"/>
          <w:sz w:val="24"/>
          <w:szCs w:val="24"/>
          <w:lang w:val="sq-AL"/>
        </w:rPr>
      </w:pPr>
    </w:p>
    <w:p w:rsidR="00C37DE1" w:rsidRPr="00531533" w:rsidRDefault="00C37DE1" w:rsidP="00C37DE1">
      <w:pPr>
        <w:spacing w:line="276" w:lineRule="auto"/>
        <w:rPr>
          <w:rFonts w:ascii="Myriad Pro REGULAR" w:hAnsi="Myriad Pro REGULAR" w:hint="eastAsia"/>
          <w:spacing w:val="0"/>
          <w:sz w:val="22"/>
          <w:szCs w:val="22"/>
          <w:lang w:val="sq-AL"/>
        </w:rPr>
      </w:pPr>
      <w:r w:rsidRPr="00531533">
        <w:rPr>
          <w:rFonts w:ascii="Myriad Pro REGULAR" w:hAnsi="Myriad Pro REGULAR"/>
          <w:spacing w:val="0"/>
          <w:sz w:val="22"/>
          <w:szCs w:val="22"/>
          <w:lang w:val="sq-AL"/>
        </w:rPr>
        <w:t>Aspektet gjinore janë një dimension kyç për të gjithë fushat e statistikave në nivel individual. Statistikat gjinore mblidhen dhe prezantohen të disagreguara sipas gjinisë si klasifikimi primar për të reflektuar çështje gjinore.Të dhënat mblidhen duke marrë parasysh stereotipet dhe faktorë socialë dhe kulturorë të cilët mund të cojnë në trajtime të pabarabarta me bazë gjinore.</w:t>
      </w:r>
    </w:p>
    <w:p w:rsidR="00CF1F72" w:rsidRPr="00531533" w:rsidRDefault="00CF1F72" w:rsidP="00C37DE1">
      <w:pPr>
        <w:spacing w:line="276" w:lineRule="auto"/>
        <w:rPr>
          <w:rFonts w:ascii="Myriad Pro REGULAR" w:hAnsi="Myriad Pro REGULAR" w:hint="eastAsia"/>
          <w:b/>
          <w:spacing w:val="0"/>
          <w:sz w:val="22"/>
          <w:szCs w:val="22"/>
          <w:lang w:val="sq-AL"/>
        </w:rPr>
      </w:pPr>
    </w:p>
    <w:p w:rsidR="00C37DE1" w:rsidRPr="00531533" w:rsidRDefault="00C37DE1" w:rsidP="00C37DE1">
      <w:pPr>
        <w:spacing w:line="276" w:lineRule="auto"/>
        <w:rPr>
          <w:rFonts w:ascii="Myriad Pro REGULAR" w:hAnsi="Myriad Pro REGULAR" w:hint="eastAsia"/>
          <w:b/>
          <w:spacing w:val="0"/>
          <w:sz w:val="22"/>
          <w:szCs w:val="22"/>
          <w:lang w:val="sq-AL"/>
        </w:rPr>
      </w:pPr>
      <w:r w:rsidRPr="00531533">
        <w:rPr>
          <w:rFonts w:ascii="Myriad Pro REGULAR" w:hAnsi="Myriad Pro REGULAR"/>
          <w:b/>
          <w:spacing w:val="0"/>
          <w:sz w:val="22"/>
          <w:szCs w:val="22"/>
          <w:lang w:val="sq-AL"/>
        </w:rPr>
        <w:t>Burimet e të dhënave</w:t>
      </w:r>
    </w:p>
    <w:p w:rsidR="00C37DE1" w:rsidRPr="00531533" w:rsidRDefault="00C37DE1" w:rsidP="00C37DE1">
      <w:pPr>
        <w:spacing w:line="276" w:lineRule="auto"/>
        <w:rPr>
          <w:rFonts w:ascii="Myriad Pro REGULAR" w:hAnsi="Myriad Pro REGULAR" w:hint="eastAsia"/>
          <w:spacing w:val="0"/>
          <w:sz w:val="22"/>
          <w:szCs w:val="22"/>
          <w:lang w:val="sq-AL"/>
        </w:rPr>
      </w:pPr>
      <w:r w:rsidRPr="00531533">
        <w:rPr>
          <w:rFonts w:ascii="Myriad Pro REGULAR" w:hAnsi="Myriad Pro REGULAR"/>
          <w:spacing w:val="0"/>
          <w:sz w:val="22"/>
          <w:szCs w:val="22"/>
          <w:lang w:val="sq-AL"/>
        </w:rPr>
        <w:t>Burimet kryesore janë anketat sociale të INSTAT-it dhe të dhënat administrative të institucioneve përkatëse. Anketat përfshijnë Anketën e Forcave të Punës, Anketën e të Ardhurave dhe Nivelit të Jetesës, Anketën e Buxhetit të Njësive Ekonomike Familjare dhe Anketën mbi Përdorimin e Teknologjisë së Informacionit dhe Komunikimit në Familje dhe nga Individët. Burimet administrative sigurojnë të dhëna për popullsinë, shëndetësinë, arsimin, mbrojtjen sociale, drejtësinë penale, vendimmarrjen dhe të drejtat e njeriut.</w:t>
      </w:r>
    </w:p>
    <w:p w:rsidR="00C37DE1" w:rsidRPr="00CD2EA2" w:rsidRDefault="00C37DE1" w:rsidP="00CF1F72">
      <w:pPr>
        <w:pStyle w:val="BodyText"/>
        <w:spacing w:before="240"/>
        <w:ind w:left="0" w:right="144" w:firstLine="0"/>
        <w:rPr>
          <w:rFonts w:ascii="Myriad Pro Light" w:hAnsi="Myriad Pro Light"/>
          <w:color w:val="0072BC"/>
          <w:sz w:val="31"/>
          <w:szCs w:val="31"/>
          <w:lang w:val="sq-AL"/>
        </w:rPr>
      </w:pPr>
      <w:r w:rsidRPr="00CD2EA2">
        <w:rPr>
          <w:rFonts w:ascii="Myriad Pro Light" w:hAnsi="Myriad Pro Light"/>
          <w:color w:val="0072BC"/>
          <w:sz w:val="31"/>
          <w:szCs w:val="31"/>
          <w:lang w:val="sq-AL"/>
        </w:rPr>
        <w:t>Koncepte:</w:t>
      </w:r>
    </w:p>
    <w:p w:rsidR="00C37DE1" w:rsidRPr="002F3C76" w:rsidRDefault="00C37DE1" w:rsidP="00C37DE1">
      <w:pPr>
        <w:spacing w:line="276" w:lineRule="auto"/>
        <w:rPr>
          <w:rFonts w:ascii="Myriad Pro REGULAR" w:hAnsi="Myriad Pro REGULAR" w:hint="eastAsia"/>
          <w:spacing w:val="0"/>
          <w:sz w:val="22"/>
          <w:szCs w:val="22"/>
          <w:lang w:val="sq-AL"/>
        </w:rPr>
      </w:pPr>
      <w:bookmarkStart w:id="1" w:name="_GoBack"/>
      <w:r w:rsidRPr="002F3C76">
        <w:rPr>
          <w:rFonts w:ascii="Myriad Pro REGULAR" w:hAnsi="Myriad Pro REGULAR"/>
          <w:spacing w:val="0"/>
          <w:sz w:val="22"/>
          <w:szCs w:val="22"/>
          <w:lang w:val="sq-AL"/>
        </w:rPr>
        <w:t>Barazia gjinore nënkupton që gratë dhe burrat kanë të drejta, përgjegjësi dhe mundësi të barabarta për të zhvilluar aftësitë e tyre dhe për të bërë zgjedhje pa kufizime të vendosura nga stereotipet, rolet e ngurta gjinore apo paragjykimet. Ajo kërkon që sjelljet, aspiratat dhe nevojat e grave dhe burrave të konsiderohen dhe të vlerësohen në mënyrë të barabartë.</w:t>
      </w:r>
    </w:p>
    <w:bookmarkEnd w:id="1"/>
    <w:p w:rsidR="00C37DE1" w:rsidRPr="00CD2EA2" w:rsidRDefault="00C37DE1" w:rsidP="00C37DE1">
      <w:pPr>
        <w:spacing w:line="276" w:lineRule="auto"/>
        <w:rPr>
          <w:rFonts w:ascii="Myriad Pro REGULAR" w:hAnsi="Myriad Pro REGULAR" w:hint="eastAsia"/>
          <w:spacing w:val="0"/>
          <w:sz w:val="24"/>
          <w:szCs w:val="24"/>
          <w:lang w:val="sq-AL"/>
        </w:rPr>
      </w:pPr>
    </w:p>
    <w:p w:rsidR="00C37DE1" w:rsidRPr="00CD2EA2" w:rsidRDefault="00C37DE1" w:rsidP="00C37DE1">
      <w:pPr>
        <w:pStyle w:val="BodyText"/>
        <w:spacing w:line="276" w:lineRule="auto"/>
        <w:ind w:left="0" w:right="144" w:firstLine="0"/>
        <w:rPr>
          <w:rFonts w:ascii="Times New Roman" w:hAnsi="Times New Roman"/>
          <w:b/>
          <w:i/>
          <w:sz w:val="24"/>
          <w:szCs w:val="24"/>
          <w:lang w:val="sq-AL"/>
        </w:rPr>
      </w:pPr>
    </w:p>
    <w:p w:rsidR="00C37DE1" w:rsidRPr="00CD2EA2" w:rsidRDefault="00C37DE1" w:rsidP="00256E7A">
      <w:pPr>
        <w:spacing w:line="276" w:lineRule="auto"/>
        <w:ind w:left="360" w:hanging="360"/>
        <w:rPr>
          <w:rFonts w:ascii="Myriad Pro REGULAR" w:hAnsi="Myriad Pro REGULAR" w:hint="eastAsia"/>
          <w:spacing w:val="0"/>
          <w:sz w:val="24"/>
          <w:szCs w:val="24"/>
          <w:lang w:val="sq-AL"/>
        </w:rPr>
      </w:pPr>
    </w:p>
    <w:p w:rsidR="008B656A" w:rsidRPr="00CD2EA2" w:rsidRDefault="008B656A" w:rsidP="00E12CD9">
      <w:pPr>
        <w:pStyle w:val="BodyText"/>
        <w:spacing w:after="0" w:line="320" w:lineRule="exact"/>
        <w:ind w:left="0" w:right="144" w:firstLine="0"/>
        <w:rPr>
          <w:rFonts w:ascii="Myriad Pro REGULAR" w:hAnsi="Myriad Pro REGULAR" w:hint="eastAsia"/>
          <w:b/>
          <w:sz w:val="22"/>
          <w:szCs w:val="22"/>
          <w:lang w:val="sq-AL"/>
        </w:rPr>
      </w:pPr>
    </w:p>
    <w:p w:rsidR="0063424B" w:rsidRPr="00CD2EA2" w:rsidRDefault="0063424B" w:rsidP="00D65B87">
      <w:pPr>
        <w:pStyle w:val="BodyText"/>
        <w:spacing w:after="0" w:line="320" w:lineRule="exact"/>
        <w:ind w:left="0" w:right="144" w:firstLine="0"/>
        <w:rPr>
          <w:rFonts w:ascii="Myriad Pro" w:hAnsi="Myriad Pro"/>
          <w:sz w:val="16"/>
          <w:szCs w:val="16"/>
          <w:lang w:val="sq-AL"/>
        </w:rPr>
      </w:pPr>
    </w:p>
    <w:sectPr w:rsidR="0063424B" w:rsidRPr="00CD2EA2" w:rsidSect="00C85E20">
      <w:headerReference w:type="default" r:id="rId15"/>
      <w:footerReference w:type="default" r:id="rId16"/>
      <w:headerReference w:type="first" r:id="rId17"/>
      <w:footerReference w:type="first" r:id="rId18"/>
      <w:pgSz w:w="12240" w:h="15840" w:code="1"/>
      <w:pgMar w:top="1548" w:right="990" w:bottom="990" w:left="965" w:header="720" w:footer="32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268B" w:rsidRDefault="0021268B">
      <w:r>
        <w:separator/>
      </w:r>
    </w:p>
  </w:endnote>
  <w:endnote w:type="continuationSeparator" w:id="0">
    <w:p w:rsidR="0021268B" w:rsidRDefault="0021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Semibold">
    <w:altName w:val="Segoe UI"/>
    <w:panose1 w:val="00000000000000000000"/>
    <w:charset w:val="00"/>
    <w:family w:val="roman"/>
    <w:notTrueType/>
    <w:pitch w:val="default"/>
  </w:font>
  <w:font w:name="Myriad Pro REGULAR">
    <w:altName w:val="Segoe UI"/>
    <w:panose1 w:val="00000000000000000000"/>
    <w:charset w:val="00"/>
    <w:family w:val="roman"/>
    <w:notTrueType/>
    <w:pitch w:val="default"/>
  </w:font>
  <w:font w:name="Myriad Pro">
    <w:altName w:val="Segoe UI"/>
    <w:panose1 w:val="00000000000000000000"/>
    <w:charset w:val="00"/>
    <w:family w:val="swiss"/>
    <w:notTrueType/>
    <w:pitch w:val="variable"/>
    <w:sig w:usb0="20000287" w:usb1="00000001"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577" w:rsidRPr="009057FA" w:rsidRDefault="00BB5577" w:rsidP="009057FA">
    <w:pPr>
      <w:pStyle w:val="Footer"/>
      <w:rPr>
        <w:lang w:val="it-IT"/>
      </w:rPr>
    </w:pPr>
    <w:r>
      <w:rPr>
        <w:noProof/>
        <w:lang w:val="sq-AL"/>
      </w:rPr>
      <mc:AlternateContent>
        <mc:Choice Requires="wps">
          <w:drawing>
            <wp:anchor distT="0" distB="0" distL="114300" distR="114300" simplePos="0" relativeHeight="251648000" behindDoc="0" locked="0" layoutInCell="1" allowOverlap="1" wp14:anchorId="7162272A" wp14:editId="5D856380">
              <wp:simplePos x="0" y="0"/>
              <wp:positionH relativeFrom="column">
                <wp:posOffset>-632156</wp:posOffset>
              </wp:positionH>
              <wp:positionV relativeFrom="paragraph">
                <wp:posOffset>-61595</wp:posOffset>
              </wp:positionV>
              <wp:extent cx="7814310" cy="871220"/>
              <wp:effectExtent l="0" t="0" r="15240" b="24130"/>
              <wp:wrapNone/>
              <wp:docPr id="48" name="Rectangle 48"/>
              <wp:cNvGraphicFramePr/>
              <a:graphic xmlns:a="http://schemas.openxmlformats.org/drawingml/2006/main">
                <a:graphicData uri="http://schemas.microsoft.com/office/word/2010/wordprocessingShape">
                  <wps:wsp>
                    <wps:cNvSpPr/>
                    <wps:spPr>
                      <a:xfrm>
                        <a:off x="0" y="0"/>
                        <a:ext cx="7814310" cy="871220"/>
                      </a:xfrm>
                      <a:prstGeom prst="rect">
                        <a:avLst/>
                      </a:prstGeom>
                      <a:solidFill>
                        <a:srgbClr val="F0F1F1"/>
                      </a:solidFill>
                      <a:ln>
                        <a:solidFill>
                          <a:srgbClr val="0072B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B7A83" id="Rectangle 48" o:spid="_x0000_s1026" style="position:absolute;margin-left:-49.8pt;margin-top:-4.85pt;width:615.3pt;height:68.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" fillcolor="#f0f1f1" strokecolor="#0072bc" strokeweight="1pt"/>
          </w:pict>
        </mc:Fallback>
      </mc:AlternateContent>
    </w:r>
    <w:r>
      <w:rPr>
        <w:noProof/>
        <w:lang w:val="sq-AL"/>
      </w:rPr>
      <mc:AlternateContent>
        <mc:Choice Requires="wps">
          <w:drawing>
            <wp:anchor distT="0" distB="0" distL="114300" distR="114300" simplePos="0" relativeHeight="251671552" behindDoc="0" locked="0" layoutInCell="1" allowOverlap="1" wp14:anchorId="61471F68" wp14:editId="008CC6EE">
              <wp:simplePos x="0" y="0"/>
              <wp:positionH relativeFrom="column">
                <wp:posOffset>24130</wp:posOffset>
              </wp:positionH>
              <wp:positionV relativeFrom="paragraph">
                <wp:posOffset>6823</wp:posOffset>
              </wp:positionV>
              <wp:extent cx="914400" cy="9144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rsidR="00BB5577" w:rsidRPr="00BE7400" w:rsidRDefault="00BB5577" w:rsidP="00E94584">
                          <w:pPr>
                            <w:spacing w:before="47" w:line="201" w:lineRule="auto"/>
                            <w:ind w:left="20" w:right="18"/>
                            <w:rPr>
                              <w:rFonts w:ascii="Myriad Pro Light" w:hAnsi="Myriad Pro Light"/>
                              <w:color w:val="0072BC"/>
                              <w:spacing w:val="0"/>
                              <w:sz w:val="18"/>
                              <w:lang w:val="sq-AL"/>
                            </w:rPr>
                          </w:pPr>
                          <w:r w:rsidRPr="00BE7400">
                            <w:rPr>
                              <w:rFonts w:ascii="Myriad Pro Light" w:hAnsi="Myriad Pro Light"/>
                              <w:color w:val="0072BC"/>
                              <w:spacing w:val="0"/>
                              <w:sz w:val="18"/>
                              <w:lang w:val="sq-AL"/>
                            </w:rPr>
                            <w:t xml:space="preserve">Për t’u konsultuar me botime të tjera, vizitoni faqen e INSTAT: </w:t>
                          </w:r>
                        </w:p>
                        <w:p w:rsidR="00BB5577" w:rsidRPr="00BE7400" w:rsidRDefault="00BB5577" w:rsidP="00E94584">
                          <w:pPr>
                            <w:spacing w:before="47" w:line="201" w:lineRule="auto"/>
                            <w:ind w:left="20" w:right="18"/>
                            <w:rPr>
                              <w:rFonts w:ascii="Myriad Pro Light" w:hAnsi="Myriad Pro Light"/>
                              <w:color w:val="0072BC"/>
                              <w:spacing w:val="0"/>
                              <w:sz w:val="18"/>
                              <w:lang w:val="sq-AL"/>
                            </w:rPr>
                          </w:pPr>
                          <w:r w:rsidRPr="00BE7400">
                            <w:rPr>
                              <w:rFonts w:ascii="Myriad Pro Light" w:hAnsi="Myriad Pro Light"/>
                              <w:color w:val="0072BC"/>
                              <w:spacing w:val="0"/>
                              <w:sz w:val="18"/>
                              <w:lang w:val="sq-AL"/>
                            </w:rPr>
                            <w:t>https://www.instat.gov.al/</w:t>
                          </w:r>
                        </w:p>
                        <w:p w:rsidR="00BB5577" w:rsidRPr="00D85CEC" w:rsidRDefault="00BB5577">
                          <w:pPr>
                            <w:rPr>
                              <w:spacing w:val="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471F68" id="_x0000_t202" coordsize="21600,21600" o:spt="202" path="m,l,21600r21600,l21600,xe">
              <v:stroke joinstyle="miter"/>
              <v:path gradientshapeok="t" o:connecttype="rect"/>
            </v:shapetype>
            <v:shape id="Text Box 49" o:spid="_x0000_s1027" type="#_x0000_t202" style="position:absolute;left:0;text-align:left;margin-left:1.9pt;margin-top:.55pt;width:1in;height:1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" filled="f" stroked="f" strokeweight=".5pt">
              <v:textbox>
                <w:txbxContent>
                  <w:p w:rsidR="00BB5577" w:rsidRPr="00BE7400" w:rsidRDefault="00BB5577" w:rsidP="00E94584">
                    <w:pPr>
                      <w:spacing w:before="47" w:line="201" w:lineRule="auto"/>
                      <w:ind w:left="20" w:right="18"/>
                      <w:rPr>
                        <w:rFonts w:ascii="Myriad Pro Light" w:hAnsi="Myriad Pro Light"/>
                        <w:color w:val="0072BC"/>
                        <w:spacing w:val="0"/>
                        <w:sz w:val="18"/>
                        <w:lang w:val="sq-AL"/>
                      </w:rPr>
                    </w:pPr>
                    <w:r w:rsidRPr="00BE7400">
                      <w:rPr>
                        <w:rFonts w:ascii="Myriad Pro Light" w:hAnsi="Myriad Pro Light"/>
                        <w:color w:val="0072BC"/>
                        <w:spacing w:val="0"/>
                        <w:sz w:val="18"/>
                        <w:lang w:val="sq-AL"/>
                      </w:rPr>
                      <w:t xml:space="preserve">Për t’u konsultuar me botime të tjera, vizitoni faqen e INSTAT: </w:t>
                    </w:r>
                  </w:p>
                  <w:p w:rsidR="00BB5577" w:rsidRPr="00BE7400" w:rsidRDefault="00BB5577" w:rsidP="00E94584">
                    <w:pPr>
                      <w:spacing w:before="47" w:line="201" w:lineRule="auto"/>
                      <w:ind w:left="20" w:right="18"/>
                      <w:rPr>
                        <w:rFonts w:ascii="Myriad Pro Light" w:hAnsi="Myriad Pro Light"/>
                        <w:color w:val="0072BC"/>
                        <w:spacing w:val="0"/>
                        <w:sz w:val="18"/>
                        <w:lang w:val="sq-AL"/>
                      </w:rPr>
                    </w:pPr>
                    <w:r w:rsidRPr="00BE7400">
                      <w:rPr>
                        <w:rFonts w:ascii="Myriad Pro Light" w:hAnsi="Myriad Pro Light"/>
                        <w:color w:val="0072BC"/>
                        <w:spacing w:val="0"/>
                        <w:sz w:val="18"/>
                        <w:lang w:val="sq-AL"/>
                      </w:rPr>
                      <w:t>https://www.instat.gov.al/</w:t>
                    </w:r>
                  </w:p>
                  <w:p w:rsidR="00BB5577" w:rsidRPr="00D85CEC" w:rsidRDefault="00BB5577">
                    <w:pPr>
                      <w:rPr>
                        <w:spacing w:val="0"/>
                      </w:rPr>
                    </w:pPr>
                  </w:p>
                </w:txbxContent>
              </v:textbox>
            </v:shape>
          </w:pict>
        </mc:Fallback>
      </mc:AlternateContent>
    </w:r>
    <w:r w:rsidRPr="00A211F3">
      <w:rPr>
        <w:sz w:val="18"/>
        <w:lang w:val="sq-AL"/>
      </w:rPr>
      <w:t>P</w:t>
    </w:r>
    <w:r>
      <w:rPr>
        <w:sz w:val="18"/>
        <w:lang w:val="sq-AL"/>
      </w:rPr>
      <w:t>ë</w:t>
    </w:r>
    <w:r w:rsidRPr="00A211F3">
      <w:rPr>
        <w:sz w:val="18"/>
        <w:lang w:val="sq-AL"/>
      </w:rPr>
      <w:t>r t</w:t>
    </w:r>
    <w:r>
      <w:rPr>
        <w:sz w:val="18"/>
        <w:lang w:val="sq-AL"/>
      </w:rPr>
      <w:t>’</w:t>
    </w:r>
    <w:r w:rsidRPr="00A211F3">
      <w:rPr>
        <w:sz w:val="18"/>
        <w:lang w:val="sq-AL"/>
      </w:rPr>
      <w:t xml:space="preserve">u konsultuar me </w:t>
    </w:r>
    <w:r>
      <w:rPr>
        <w:sz w:val="18"/>
        <w:lang w:val="sq-AL"/>
      </w:rPr>
      <w:t>botime të tjera,</w:t>
    </w:r>
    <w:r w:rsidRPr="00A211F3">
      <w:rPr>
        <w:sz w:val="18"/>
        <w:lang w:val="sq-AL"/>
      </w:rPr>
      <w:t xml:space="preserve"> vizitoni faqen</w:t>
    </w:r>
    <w:r>
      <w:rPr>
        <w:sz w:val="18"/>
        <w:lang w:val="sq-AL"/>
      </w:rPr>
      <w:t xml:space="preserve"> </w:t>
    </w:r>
    <w:r w:rsidRPr="00A211F3">
      <w:rPr>
        <w:sz w:val="18"/>
        <w:lang w:val="sq-AL"/>
      </w:rPr>
      <w:t xml:space="preserve"> e INSTAT</w:t>
    </w:r>
    <w:r>
      <w:rPr>
        <w:sz w:val="18"/>
        <w:lang w:val="sq-AL"/>
      </w:rPr>
      <w:t xml:space="preserve">: </w:t>
    </w:r>
    <w:r w:rsidRPr="00A211F3">
      <w:rPr>
        <w:sz w:val="18"/>
        <w:lang w:val="sq-AL"/>
      </w:rPr>
      <w:t xml:space="preserve"> </w:t>
    </w:r>
    <w:hyperlink r:id="rId1" w:history="1">
      <w:r w:rsidRPr="00CF59B6">
        <w:rPr>
          <w:rStyle w:val="Hyperlink"/>
          <w:i w:val="0"/>
          <w:lang w:val="it-IT"/>
        </w:rPr>
        <w:t>https://www.instat.gov.al/</w:t>
      </w:r>
    </w:hyperlink>
    <w:r w:rsidRPr="00390287">
      <w:rPr>
        <w:lang w:val="it-I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577" w:rsidRDefault="00BE7400" w:rsidP="00E94584">
    <w:pPr>
      <w:pStyle w:val="Date"/>
      <w:ind w:left="0"/>
    </w:pPr>
    <w:r>
      <w:rPr>
        <w:noProof/>
        <w:lang w:val="sq-AL"/>
      </w:rPr>
      <mc:AlternateContent>
        <mc:Choice Requires="wps">
          <w:drawing>
            <wp:anchor distT="0" distB="0" distL="114300" distR="114300" simplePos="0" relativeHeight="251661312" behindDoc="0" locked="0" layoutInCell="1" allowOverlap="1" wp14:anchorId="33B84C63" wp14:editId="40574716">
              <wp:simplePos x="0" y="0"/>
              <wp:positionH relativeFrom="column">
                <wp:posOffset>4445</wp:posOffset>
              </wp:positionH>
              <wp:positionV relativeFrom="paragraph">
                <wp:posOffset>12700</wp:posOffset>
              </wp:positionV>
              <wp:extent cx="2477135" cy="3429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477135" cy="342900"/>
                      </a:xfrm>
                      <a:prstGeom prst="rect">
                        <a:avLst/>
                      </a:prstGeom>
                      <a:noFill/>
                      <a:ln w="6350">
                        <a:noFill/>
                      </a:ln>
                    </wps:spPr>
                    <wps:txbx>
                      <w:txbxContent>
                        <w:p w:rsidR="00BB5577" w:rsidRPr="00BE7400" w:rsidRDefault="00BB5577">
                          <w:pPr>
                            <w:rPr>
                              <w:rFonts w:ascii="Myriad Pro" w:hAnsi="Myriad Pro"/>
                              <w:b/>
                              <w:color w:val="0072BC"/>
                              <w:sz w:val="24"/>
                              <w:szCs w:val="24"/>
                              <w:lang w:val="sq-AL"/>
                            </w:rPr>
                          </w:pPr>
                          <w:r w:rsidRPr="00BE7400">
                            <w:rPr>
                              <w:rFonts w:ascii="Myriad Pro" w:hAnsi="Myriad Pro"/>
                              <w:b/>
                              <w:color w:val="0072BC"/>
                              <w:sz w:val="24"/>
                              <w:szCs w:val="24"/>
                              <w:lang w:val="sq-AL"/>
                            </w:rPr>
                            <w:t xml:space="preserve">Për publikim </w:t>
                          </w:r>
                          <w:r w:rsidR="008B1EAC">
                            <w:rPr>
                              <w:rFonts w:ascii="Myriad Pro" w:hAnsi="Myriad Pro"/>
                              <w:b/>
                              <w:color w:val="0072BC"/>
                              <w:sz w:val="24"/>
                              <w:szCs w:val="24"/>
                              <w:lang w:val="sq-AL"/>
                            </w:rPr>
                            <w:t>22</w:t>
                          </w:r>
                          <w:r w:rsidRPr="00BE7400">
                            <w:rPr>
                              <w:rFonts w:ascii="Myriad Pro" w:hAnsi="Myriad Pro"/>
                              <w:b/>
                              <w:color w:val="0072BC"/>
                              <w:sz w:val="24"/>
                              <w:szCs w:val="24"/>
                              <w:lang w:val="sq-AL"/>
                            </w:rPr>
                            <w:t>/</w:t>
                          </w:r>
                          <w:r w:rsidR="0047777D" w:rsidRPr="00BE7400">
                            <w:rPr>
                              <w:rFonts w:ascii="Myriad Pro" w:hAnsi="Myriad Pro"/>
                              <w:b/>
                              <w:color w:val="0072BC"/>
                              <w:sz w:val="24"/>
                              <w:szCs w:val="24"/>
                              <w:lang w:val="sq-AL"/>
                            </w:rPr>
                            <w:t>0</w:t>
                          </w:r>
                          <w:r w:rsidR="00C2719C">
                            <w:rPr>
                              <w:rFonts w:ascii="Myriad Pro" w:hAnsi="Myriad Pro"/>
                              <w:b/>
                              <w:color w:val="0072BC"/>
                              <w:sz w:val="24"/>
                              <w:szCs w:val="24"/>
                              <w:lang w:val="sq-AL"/>
                            </w:rPr>
                            <w:t>9</w:t>
                          </w:r>
                          <w:r w:rsidRPr="00BE7400">
                            <w:rPr>
                              <w:rFonts w:ascii="Myriad Pro" w:hAnsi="Myriad Pro"/>
                              <w:b/>
                              <w:color w:val="0072BC"/>
                              <w:sz w:val="24"/>
                              <w:szCs w:val="24"/>
                              <w:lang w:val="sq-AL"/>
                            </w:rPr>
                            <w:t>/202</w:t>
                          </w:r>
                          <w:r w:rsidR="0047777D" w:rsidRPr="00BE7400">
                            <w:rPr>
                              <w:rFonts w:ascii="Myriad Pro" w:hAnsi="Myriad Pro"/>
                              <w:b/>
                              <w:color w:val="0072BC"/>
                              <w:sz w:val="24"/>
                              <w:szCs w:val="24"/>
                              <w:lang w:val="sq-A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84C63" id="_x0000_t202" coordsize="21600,21600" o:spt="202" path="m,l,21600r21600,l21600,xe">
              <v:stroke joinstyle="miter"/>
              <v:path gradientshapeok="t" o:connecttype="rect"/>
            </v:shapetype>
            <v:shape id="Text Box 46" o:spid="_x0000_s1028" type="#_x0000_t202" style="position:absolute;margin-left:.35pt;margin-top:1pt;width:195.0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" filled="f" stroked="f" strokeweight=".5pt">
              <v:textbox>
                <w:txbxContent>
                  <w:p w:rsidR="00BB5577" w:rsidRPr="00BE7400" w:rsidRDefault="00BB5577">
                    <w:pPr>
                      <w:rPr>
                        <w:rFonts w:ascii="Myriad Pro" w:hAnsi="Myriad Pro"/>
                        <w:b/>
                        <w:color w:val="0072BC"/>
                        <w:sz w:val="24"/>
                        <w:szCs w:val="24"/>
                        <w:lang w:val="sq-AL"/>
                      </w:rPr>
                    </w:pPr>
                    <w:r w:rsidRPr="00BE7400">
                      <w:rPr>
                        <w:rFonts w:ascii="Myriad Pro" w:hAnsi="Myriad Pro"/>
                        <w:b/>
                        <w:color w:val="0072BC"/>
                        <w:sz w:val="24"/>
                        <w:szCs w:val="24"/>
                        <w:lang w:val="sq-AL"/>
                      </w:rPr>
                      <w:t xml:space="preserve">Për publikim </w:t>
                    </w:r>
                    <w:r w:rsidR="008B1EAC">
                      <w:rPr>
                        <w:rFonts w:ascii="Myriad Pro" w:hAnsi="Myriad Pro"/>
                        <w:b/>
                        <w:color w:val="0072BC"/>
                        <w:sz w:val="24"/>
                        <w:szCs w:val="24"/>
                        <w:lang w:val="sq-AL"/>
                      </w:rPr>
                      <w:t>22</w:t>
                    </w:r>
                    <w:r w:rsidRPr="00BE7400">
                      <w:rPr>
                        <w:rFonts w:ascii="Myriad Pro" w:hAnsi="Myriad Pro"/>
                        <w:b/>
                        <w:color w:val="0072BC"/>
                        <w:sz w:val="24"/>
                        <w:szCs w:val="24"/>
                        <w:lang w:val="sq-AL"/>
                      </w:rPr>
                      <w:t>/</w:t>
                    </w:r>
                    <w:r w:rsidR="0047777D" w:rsidRPr="00BE7400">
                      <w:rPr>
                        <w:rFonts w:ascii="Myriad Pro" w:hAnsi="Myriad Pro"/>
                        <w:b/>
                        <w:color w:val="0072BC"/>
                        <w:sz w:val="24"/>
                        <w:szCs w:val="24"/>
                        <w:lang w:val="sq-AL"/>
                      </w:rPr>
                      <w:t>0</w:t>
                    </w:r>
                    <w:r w:rsidR="00C2719C">
                      <w:rPr>
                        <w:rFonts w:ascii="Myriad Pro" w:hAnsi="Myriad Pro"/>
                        <w:b/>
                        <w:color w:val="0072BC"/>
                        <w:sz w:val="24"/>
                        <w:szCs w:val="24"/>
                        <w:lang w:val="sq-AL"/>
                      </w:rPr>
                      <w:t>9</w:t>
                    </w:r>
                    <w:r w:rsidRPr="00BE7400">
                      <w:rPr>
                        <w:rFonts w:ascii="Myriad Pro" w:hAnsi="Myriad Pro"/>
                        <w:b/>
                        <w:color w:val="0072BC"/>
                        <w:sz w:val="24"/>
                        <w:szCs w:val="24"/>
                        <w:lang w:val="sq-AL"/>
                      </w:rPr>
                      <w:t>/202</w:t>
                    </w:r>
                    <w:r w:rsidR="0047777D" w:rsidRPr="00BE7400">
                      <w:rPr>
                        <w:rFonts w:ascii="Myriad Pro" w:hAnsi="Myriad Pro"/>
                        <w:b/>
                        <w:color w:val="0072BC"/>
                        <w:sz w:val="24"/>
                        <w:szCs w:val="24"/>
                        <w:lang w:val="sq-AL"/>
                      </w:rPr>
                      <w:t>6</w:t>
                    </w:r>
                  </w:p>
                </w:txbxContent>
              </v:textbox>
            </v:shape>
          </w:pict>
        </mc:Fallback>
      </mc:AlternateContent>
    </w:r>
    <w:r w:rsidR="00BB5577">
      <w:rPr>
        <w:noProof/>
        <w:lang w:val="sq-AL"/>
      </w:rPr>
      <mc:AlternateContent>
        <mc:Choice Requires="wps">
          <w:drawing>
            <wp:anchor distT="0" distB="0" distL="114300" distR="114300" simplePos="0" relativeHeight="251656192" behindDoc="0" locked="0" layoutInCell="1" allowOverlap="1" wp14:anchorId="6F4EE327" wp14:editId="406D54B1">
              <wp:simplePos x="0" y="0"/>
              <wp:positionH relativeFrom="column">
                <wp:posOffset>-627910</wp:posOffset>
              </wp:positionH>
              <wp:positionV relativeFrom="paragraph">
                <wp:posOffset>-45085</wp:posOffset>
              </wp:positionV>
              <wp:extent cx="7814310" cy="871220"/>
              <wp:effectExtent l="0" t="0" r="15240" b="24130"/>
              <wp:wrapNone/>
              <wp:docPr id="45" name="Rectangle 45"/>
              <wp:cNvGraphicFramePr/>
              <a:graphic xmlns:a="http://schemas.openxmlformats.org/drawingml/2006/main">
                <a:graphicData uri="http://schemas.microsoft.com/office/word/2010/wordprocessingShape">
                  <wps:wsp>
                    <wps:cNvSpPr/>
                    <wps:spPr>
                      <a:xfrm>
                        <a:off x="0" y="0"/>
                        <a:ext cx="7814310" cy="871220"/>
                      </a:xfrm>
                      <a:prstGeom prst="rect">
                        <a:avLst/>
                      </a:prstGeom>
                      <a:solidFill>
                        <a:srgbClr val="F0F1F1"/>
                      </a:solidFill>
                      <a:ln>
                        <a:solidFill>
                          <a:srgbClr val="0072B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C23EB" id="Rectangle 45" o:spid="_x0000_s1026" style="position:absolute;margin-left:-49.45pt;margin-top:-3.55pt;width:615.3pt;height:6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" fillcolor="#f0f1f1" strokecolor="#0072bc"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268B" w:rsidRDefault="0021268B">
      <w:r>
        <w:separator/>
      </w:r>
    </w:p>
  </w:footnote>
  <w:footnote w:type="continuationSeparator" w:id="0">
    <w:p w:rsidR="0021268B" w:rsidRDefault="0021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577" w:rsidRPr="004536BF" w:rsidRDefault="00BB5577" w:rsidP="004536BF">
    <w:pPr>
      <w:pStyle w:val="Header"/>
      <w:ind w:left="180" w:right="115"/>
      <w:rPr>
        <w:spacing w:val="0"/>
      </w:rPr>
    </w:pPr>
    <w:r w:rsidRPr="00BE7400">
      <w:rPr>
        <w:rFonts w:ascii="Myriad Pro" w:hAnsi="Myriad Pro"/>
        <w:noProof/>
        <w:color w:val="0090BC"/>
        <w:spacing w:val="0"/>
        <w:sz w:val="18"/>
        <w:szCs w:val="18"/>
        <w:lang w:val="sq-AL"/>
      </w:rPr>
      <mc:AlternateContent>
        <mc:Choice Requires="wps">
          <w:drawing>
            <wp:anchor distT="0" distB="0" distL="114300" distR="114300" simplePos="0" relativeHeight="251672576" behindDoc="1" locked="0" layoutInCell="1" allowOverlap="1" wp14:anchorId="6C590851" wp14:editId="2EA0FEF7">
              <wp:simplePos x="0" y="0"/>
              <wp:positionH relativeFrom="margin">
                <wp:align>center</wp:align>
              </wp:positionH>
              <wp:positionV relativeFrom="paragraph">
                <wp:posOffset>-612586</wp:posOffset>
              </wp:positionV>
              <wp:extent cx="7944494" cy="1104405"/>
              <wp:effectExtent l="0" t="0" r="0" b="635"/>
              <wp:wrapNone/>
              <wp:docPr id="4" name="Rectangle 4"/>
              <wp:cNvGraphicFramePr/>
              <a:graphic xmlns:a="http://schemas.openxmlformats.org/drawingml/2006/main">
                <a:graphicData uri="http://schemas.microsoft.com/office/word/2010/wordprocessingShape">
                  <wps:wsp>
                    <wps:cNvSpPr/>
                    <wps:spPr>
                      <a:xfrm>
                        <a:off x="0" y="0"/>
                        <a:ext cx="7944494" cy="1104405"/>
                      </a:xfrm>
                      <a:prstGeom prst="rect">
                        <a:avLst/>
                      </a:prstGeom>
                      <a:solidFill>
                        <a:srgbClr val="F0F1F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AD6E8" id="Rectangle 4" o:spid="_x0000_s1026" style="position:absolute;margin-left:0;margin-top:-48.25pt;width:625.55pt;height:86.95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" fillcolor="#f0f1f1" stroked="f" strokeweight="1pt">
              <w10:wrap anchorx="margin"/>
            </v:rect>
          </w:pict>
        </mc:Fallback>
      </mc:AlternateContent>
    </w:r>
    <w:r w:rsidRPr="00BE7400">
      <w:rPr>
        <w:rFonts w:ascii="Myriad Pro" w:hAnsi="Myriad Pro"/>
        <w:color w:val="0090BC"/>
        <w:spacing w:val="0"/>
        <w:sz w:val="18"/>
        <w:szCs w:val="18"/>
        <w:lang w:val="sq-AL"/>
      </w:rPr>
      <w:t xml:space="preserve">Faqe </w:t>
    </w:r>
    <w:r w:rsidRPr="00BE7400">
      <w:rPr>
        <w:rFonts w:ascii="Myriad Pro" w:hAnsi="Myriad Pro"/>
        <w:color w:val="0090BC"/>
        <w:spacing w:val="0"/>
        <w:sz w:val="18"/>
        <w:szCs w:val="18"/>
        <w:lang w:val="sq-AL"/>
      </w:rPr>
      <w:fldChar w:fldCharType="begin"/>
    </w:r>
    <w:r w:rsidRPr="00BE7400">
      <w:rPr>
        <w:rFonts w:ascii="Myriad Pro" w:hAnsi="Myriad Pro"/>
        <w:color w:val="0090BC"/>
        <w:spacing w:val="0"/>
        <w:sz w:val="18"/>
        <w:szCs w:val="18"/>
        <w:lang w:val="sq-AL"/>
      </w:rPr>
      <w:instrText xml:space="preserve"> PAGE  \* Arabic  \* MERGEFORMAT </w:instrText>
    </w:r>
    <w:r w:rsidRPr="00BE7400">
      <w:rPr>
        <w:rFonts w:ascii="Myriad Pro" w:hAnsi="Myriad Pro"/>
        <w:color w:val="0090BC"/>
        <w:spacing w:val="0"/>
        <w:sz w:val="18"/>
        <w:szCs w:val="18"/>
        <w:lang w:val="sq-AL"/>
      </w:rPr>
      <w:fldChar w:fldCharType="separate"/>
    </w:r>
    <w:r w:rsidRPr="00BE7400">
      <w:rPr>
        <w:rFonts w:ascii="Myriad Pro" w:hAnsi="Myriad Pro"/>
        <w:noProof/>
        <w:color w:val="0090BC"/>
        <w:spacing w:val="0"/>
        <w:sz w:val="18"/>
        <w:szCs w:val="18"/>
        <w:lang w:val="sq-AL"/>
      </w:rPr>
      <w:t>2</w:t>
    </w:r>
    <w:r w:rsidRPr="00BE7400">
      <w:rPr>
        <w:rFonts w:ascii="Myriad Pro" w:hAnsi="Myriad Pro"/>
        <w:color w:val="0090BC"/>
        <w:spacing w:val="0"/>
        <w:sz w:val="18"/>
        <w:szCs w:val="18"/>
        <w:lang w:val="sq-AL"/>
      </w:rPr>
      <w:fldChar w:fldCharType="end"/>
    </w:r>
    <w:r w:rsidRPr="004536BF">
      <w:rPr>
        <w:spacing w:val="0"/>
      </w:rPr>
      <w:ptab w:relativeTo="margin" w:alignment="center" w:leader="none"/>
    </w:r>
    <w:r w:rsidR="00BE7400" w:rsidRPr="00BE7400">
      <w:t xml:space="preserve"> </w:t>
    </w:r>
    <w:r w:rsidR="00AC5A70" w:rsidRPr="00AC5A70">
      <w:t>GRATË DHE BURRAT NË SHQIPËRI</w:t>
    </w:r>
    <w:r w:rsidR="00190620">
      <w:t>,</w:t>
    </w:r>
    <w:r w:rsidR="00AC5A70" w:rsidRPr="00AC5A70">
      <w:t xml:space="preserve"> 2026</w:t>
    </w:r>
    <w:r w:rsidRPr="00231A51">
      <w:rPr>
        <w:rFonts w:ascii="Myriad Pro" w:hAnsi="Myriad Pro"/>
        <w:color w:val="0090BC"/>
        <w:spacing w:val="0"/>
        <w:sz w:val="18"/>
        <w:szCs w:val="18"/>
        <w:lang w:val="sq-AL"/>
      </w:rPr>
      <w:ptab w:relativeTo="margin" w:alignment="right" w:leader="none"/>
    </w:r>
    <w:r w:rsidR="00C2719C">
      <w:rPr>
        <w:rFonts w:ascii="Myriad Pro" w:hAnsi="Myriad Pro"/>
        <w:color w:val="0090BC"/>
        <w:spacing w:val="0"/>
        <w:sz w:val="18"/>
        <w:szCs w:val="18"/>
        <w:lang w:val="sq-AL"/>
      </w:rPr>
      <w:t>Shtator</w:t>
    </w:r>
    <w:r w:rsidRPr="004536BF">
      <w:rPr>
        <w:rFonts w:ascii="Myriad Pro" w:hAnsi="Myriad Pro"/>
        <w:color w:val="0090BC"/>
        <w:spacing w:val="0"/>
        <w:sz w:val="18"/>
        <w:szCs w:val="18"/>
      </w:rPr>
      <w:t xml:space="preserve"> 202</w:t>
    </w:r>
    <w:r w:rsidR="00BE7400">
      <w:rPr>
        <w:rFonts w:ascii="Myriad Pro" w:hAnsi="Myriad Pro"/>
        <w:color w:val="0090BC"/>
        <w:spacing w:val="0"/>
        <w:sz w:val="18"/>
        <w:szCs w:val="18"/>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577" w:rsidRPr="00BE66B0" w:rsidRDefault="00BB5577">
    <w:pPr>
      <w:pStyle w:val="Header"/>
      <w:rPr>
        <w:lang w:val="en-GB"/>
      </w:rPr>
    </w:pPr>
    <w:r>
      <w:rPr>
        <w:lang w:val="en-G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D4903"/>
    <w:multiLevelType w:val="hybridMultilevel"/>
    <w:tmpl w:val="9E2CAF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D2093"/>
    <w:multiLevelType w:val="hybridMultilevel"/>
    <w:tmpl w:val="545259A4"/>
    <w:lvl w:ilvl="0" w:tplc="6F52217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3EF29CD"/>
    <w:multiLevelType w:val="hybridMultilevel"/>
    <w:tmpl w:val="B40828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370A0"/>
    <w:multiLevelType w:val="hybridMultilevel"/>
    <w:tmpl w:val="BE8221FE"/>
    <w:lvl w:ilvl="0" w:tplc="04090003">
      <w:start w:val="1"/>
      <w:numFmt w:val="bullet"/>
      <w:lvlText w:val="o"/>
      <w:lvlJc w:val="left"/>
      <w:pPr>
        <w:ind w:left="810" w:hanging="360"/>
      </w:pPr>
      <w:rPr>
        <w:rFonts w:ascii="Courier New" w:hAnsi="Courier New" w:cs="Courier New" w:hint="default"/>
      </w:rPr>
    </w:lvl>
    <w:lvl w:ilvl="1" w:tplc="041C0003" w:tentative="1">
      <w:start w:val="1"/>
      <w:numFmt w:val="bullet"/>
      <w:lvlText w:val="o"/>
      <w:lvlJc w:val="left"/>
      <w:pPr>
        <w:ind w:left="1530" w:hanging="360"/>
      </w:pPr>
      <w:rPr>
        <w:rFonts w:ascii="Courier New" w:hAnsi="Courier New" w:cs="Courier New" w:hint="default"/>
      </w:rPr>
    </w:lvl>
    <w:lvl w:ilvl="2" w:tplc="041C0005" w:tentative="1">
      <w:start w:val="1"/>
      <w:numFmt w:val="bullet"/>
      <w:lvlText w:val=""/>
      <w:lvlJc w:val="left"/>
      <w:pPr>
        <w:ind w:left="2250" w:hanging="360"/>
      </w:pPr>
      <w:rPr>
        <w:rFonts w:ascii="Wingdings" w:hAnsi="Wingdings" w:hint="default"/>
      </w:rPr>
    </w:lvl>
    <w:lvl w:ilvl="3" w:tplc="041C0001" w:tentative="1">
      <w:start w:val="1"/>
      <w:numFmt w:val="bullet"/>
      <w:lvlText w:val=""/>
      <w:lvlJc w:val="left"/>
      <w:pPr>
        <w:ind w:left="2970" w:hanging="360"/>
      </w:pPr>
      <w:rPr>
        <w:rFonts w:ascii="Symbol" w:hAnsi="Symbol" w:hint="default"/>
      </w:rPr>
    </w:lvl>
    <w:lvl w:ilvl="4" w:tplc="041C0003" w:tentative="1">
      <w:start w:val="1"/>
      <w:numFmt w:val="bullet"/>
      <w:lvlText w:val="o"/>
      <w:lvlJc w:val="left"/>
      <w:pPr>
        <w:ind w:left="3690" w:hanging="360"/>
      </w:pPr>
      <w:rPr>
        <w:rFonts w:ascii="Courier New" w:hAnsi="Courier New" w:cs="Courier New" w:hint="default"/>
      </w:rPr>
    </w:lvl>
    <w:lvl w:ilvl="5" w:tplc="041C0005" w:tentative="1">
      <w:start w:val="1"/>
      <w:numFmt w:val="bullet"/>
      <w:lvlText w:val=""/>
      <w:lvlJc w:val="left"/>
      <w:pPr>
        <w:ind w:left="4410" w:hanging="360"/>
      </w:pPr>
      <w:rPr>
        <w:rFonts w:ascii="Wingdings" w:hAnsi="Wingdings" w:hint="default"/>
      </w:rPr>
    </w:lvl>
    <w:lvl w:ilvl="6" w:tplc="041C0001" w:tentative="1">
      <w:start w:val="1"/>
      <w:numFmt w:val="bullet"/>
      <w:lvlText w:val=""/>
      <w:lvlJc w:val="left"/>
      <w:pPr>
        <w:ind w:left="5130" w:hanging="360"/>
      </w:pPr>
      <w:rPr>
        <w:rFonts w:ascii="Symbol" w:hAnsi="Symbol" w:hint="default"/>
      </w:rPr>
    </w:lvl>
    <w:lvl w:ilvl="7" w:tplc="041C0003" w:tentative="1">
      <w:start w:val="1"/>
      <w:numFmt w:val="bullet"/>
      <w:lvlText w:val="o"/>
      <w:lvlJc w:val="left"/>
      <w:pPr>
        <w:ind w:left="5850" w:hanging="360"/>
      </w:pPr>
      <w:rPr>
        <w:rFonts w:ascii="Courier New" w:hAnsi="Courier New" w:cs="Courier New" w:hint="default"/>
      </w:rPr>
    </w:lvl>
    <w:lvl w:ilvl="8" w:tplc="041C0005" w:tentative="1">
      <w:start w:val="1"/>
      <w:numFmt w:val="bullet"/>
      <w:lvlText w:val=""/>
      <w:lvlJc w:val="left"/>
      <w:pPr>
        <w:ind w:left="6570" w:hanging="360"/>
      </w:pPr>
      <w:rPr>
        <w:rFonts w:ascii="Wingdings" w:hAnsi="Wingdings" w:hint="default"/>
      </w:rPr>
    </w:lvl>
  </w:abstractNum>
  <w:abstractNum w:abstractNumId="4" w15:restartNumberingAfterBreak="0">
    <w:nsid w:val="08445014"/>
    <w:multiLevelType w:val="hybridMultilevel"/>
    <w:tmpl w:val="B692928C"/>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A7D2C"/>
    <w:multiLevelType w:val="hybridMultilevel"/>
    <w:tmpl w:val="AFA857C0"/>
    <w:lvl w:ilvl="0" w:tplc="08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E3E00D1"/>
    <w:multiLevelType w:val="hybridMultilevel"/>
    <w:tmpl w:val="0DAAAEF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762C9"/>
    <w:multiLevelType w:val="hybridMultilevel"/>
    <w:tmpl w:val="152488EC"/>
    <w:lvl w:ilvl="0" w:tplc="5FF485DC">
      <w:start w:val="1"/>
      <w:numFmt w:val="bullet"/>
      <w:lvlText w:val=""/>
      <w:lvlJc w:val="left"/>
      <w:pPr>
        <w:ind w:left="1080" w:hanging="360"/>
      </w:pPr>
      <w:rPr>
        <w:rFonts w:ascii="Symbol" w:hAnsi="Symbol"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D34B53"/>
    <w:multiLevelType w:val="hybridMultilevel"/>
    <w:tmpl w:val="C390FEC8"/>
    <w:lvl w:ilvl="0" w:tplc="0409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25DF2683"/>
    <w:multiLevelType w:val="hybridMultilevel"/>
    <w:tmpl w:val="667C1BF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933E6"/>
    <w:multiLevelType w:val="hybridMultilevel"/>
    <w:tmpl w:val="99E08B70"/>
    <w:lvl w:ilvl="0" w:tplc="08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135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43F62"/>
    <w:multiLevelType w:val="hybridMultilevel"/>
    <w:tmpl w:val="9BF21A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2A7490"/>
    <w:multiLevelType w:val="hybridMultilevel"/>
    <w:tmpl w:val="F3D0F8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113320"/>
    <w:multiLevelType w:val="hybridMultilevel"/>
    <w:tmpl w:val="1BA60C00"/>
    <w:lvl w:ilvl="0" w:tplc="04090003">
      <w:start w:val="1"/>
      <w:numFmt w:val="bullet"/>
      <w:lvlText w:val="o"/>
      <w:lvlJc w:val="left"/>
      <w:pPr>
        <w:ind w:left="117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3EAA50A6"/>
    <w:multiLevelType w:val="multilevel"/>
    <w:tmpl w:val="820CA08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526AA"/>
    <w:multiLevelType w:val="hybridMultilevel"/>
    <w:tmpl w:val="89840F12"/>
    <w:lvl w:ilvl="0" w:tplc="FBFA68CA">
      <w:numFmt w:val="bullet"/>
      <w:lvlText w:val=""/>
      <w:lvlJc w:val="left"/>
      <w:pPr>
        <w:ind w:left="495" w:hanging="135"/>
      </w:pPr>
      <w:rPr>
        <w:rFonts w:ascii="Times New Roman"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E7DC5"/>
    <w:multiLevelType w:val="hybridMultilevel"/>
    <w:tmpl w:val="9EC8FE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E86351"/>
    <w:multiLevelType w:val="hybridMultilevel"/>
    <w:tmpl w:val="EF66DF6C"/>
    <w:lvl w:ilvl="0" w:tplc="0409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5D5D09FD"/>
    <w:multiLevelType w:val="hybridMultilevel"/>
    <w:tmpl w:val="DF58E1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052F68"/>
    <w:multiLevelType w:val="hybridMultilevel"/>
    <w:tmpl w:val="36280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8C448F"/>
    <w:multiLevelType w:val="hybridMultilevel"/>
    <w:tmpl w:val="08121748"/>
    <w:lvl w:ilvl="0" w:tplc="7F485180">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67B96239"/>
    <w:multiLevelType w:val="hybridMultilevel"/>
    <w:tmpl w:val="10AA97CA"/>
    <w:lvl w:ilvl="0" w:tplc="04548A0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DA5E6D"/>
    <w:multiLevelType w:val="singleLevel"/>
    <w:tmpl w:val="EDF8DF14"/>
    <w:lvl w:ilvl="0">
      <w:start w:val="1"/>
      <w:numFmt w:val="bullet"/>
      <w:pStyle w:val="ListParagraph"/>
      <w:lvlText w:val=""/>
      <w:lvlJc w:val="left"/>
      <w:pPr>
        <w:tabs>
          <w:tab w:val="num" w:pos="360"/>
        </w:tabs>
        <w:ind w:left="360" w:hanging="360"/>
      </w:pPr>
      <w:rPr>
        <w:rFonts w:ascii="Symbol" w:hAnsi="Symbol" w:hint="default"/>
      </w:rPr>
    </w:lvl>
  </w:abstractNum>
  <w:abstractNum w:abstractNumId="23" w15:restartNumberingAfterBreak="0">
    <w:nsid w:val="6CA24102"/>
    <w:multiLevelType w:val="hybridMultilevel"/>
    <w:tmpl w:val="5A8E91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F32471"/>
    <w:multiLevelType w:val="hybridMultilevel"/>
    <w:tmpl w:val="69C29B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C70EBF"/>
    <w:multiLevelType w:val="multilevel"/>
    <w:tmpl w:val="6E24E97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5"/>
  </w:num>
  <w:num w:numId="3">
    <w:abstractNumId w:val="24"/>
  </w:num>
  <w:num w:numId="4">
    <w:abstractNumId w:val="14"/>
  </w:num>
  <w:num w:numId="5">
    <w:abstractNumId w:val="25"/>
  </w:num>
  <w:num w:numId="6">
    <w:abstractNumId w:val="9"/>
  </w:num>
  <w:num w:numId="7">
    <w:abstractNumId w:val="1"/>
  </w:num>
  <w:num w:numId="8">
    <w:abstractNumId w:val="20"/>
  </w:num>
  <w:num w:numId="9">
    <w:abstractNumId w:val="3"/>
  </w:num>
  <w:num w:numId="10">
    <w:abstractNumId w:val="8"/>
  </w:num>
  <w:num w:numId="11">
    <w:abstractNumId w:val="17"/>
  </w:num>
  <w:num w:numId="12">
    <w:abstractNumId w:val="13"/>
  </w:num>
  <w:num w:numId="13">
    <w:abstractNumId w:val="4"/>
  </w:num>
  <w:num w:numId="14">
    <w:abstractNumId w:val="10"/>
  </w:num>
  <w:num w:numId="15">
    <w:abstractNumId w:val="19"/>
  </w:num>
  <w:num w:numId="16">
    <w:abstractNumId w:val="22"/>
  </w:num>
  <w:num w:numId="17">
    <w:abstractNumId w:val="22"/>
  </w:num>
  <w:num w:numId="18">
    <w:abstractNumId w:val="12"/>
  </w:num>
  <w:num w:numId="19">
    <w:abstractNumId w:val="21"/>
  </w:num>
  <w:num w:numId="20">
    <w:abstractNumId w:val="23"/>
  </w:num>
  <w:num w:numId="21">
    <w:abstractNumId w:val="15"/>
  </w:num>
  <w:num w:numId="22">
    <w:abstractNumId w:val="6"/>
  </w:num>
  <w:num w:numId="23">
    <w:abstractNumId w:val="16"/>
  </w:num>
  <w:num w:numId="24">
    <w:abstractNumId w:val="18"/>
  </w:num>
  <w:num w:numId="25">
    <w:abstractNumId w:val="2"/>
  </w:num>
  <w:num w:numId="26">
    <w:abstractNumId w:val="11"/>
  </w:num>
  <w:num w:numId="27">
    <w:abstractNumId w:val="0"/>
  </w:num>
  <w:num w:numId="2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en-US" w:vendorID="8" w:dllVersion="513" w:checkStyle="1"/>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28F"/>
    <w:rsid w:val="0000075A"/>
    <w:rsid w:val="000008A3"/>
    <w:rsid w:val="00002380"/>
    <w:rsid w:val="00002F89"/>
    <w:rsid w:val="00004458"/>
    <w:rsid w:val="00004A4C"/>
    <w:rsid w:val="00005006"/>
    <w:rsid w:val="0000565F"/>
    <w:rsid w:val="00005F71"/>
    <w:rsid w:val="000067D6"/>
    <w:rsid w:val="00006D74"/>
    <w:rsid w:val="00007228"/>
    <w:rsid w:val="0000746A"/>
    <w:rsid w:val="000078FD"/>
    <w:rsid w:val="000101C0"/>
    <w:rsid w:val="000104CE"/>
    <w:rsid w:val="00010A54"/>
    <w:rsid w:val="000122F1"/>
    <w:rsid w:val="00014829"/>
    <w:rsid w:val="00014A00"/>
    <w:rsid w:val="00015252"/>
    <w:rsid w:val="000153B0"/>
    <w:rsid w:val="0001630A"/>
    <w:rsid w:val="00016820"/>
    <w:rsid w:val="00016895"/>
    <w:rsid w:val="000179D3"/>
    <w:rsid w:val="00020F58"/>
    <w:rsid w:val="00021C41"/>
    <w:rsid w:val="00022A52"/>
    <w:rsid w:val="00026A57"/>
    <w:rsid w:val="000274D2"/>
    <w:rsid w:val="00030AEE"/>
    <w:rsid w:val="00032946"/>
    <w:rsid w:val="0003349A"/>
    <w:rsid w:val="000361EA"/>
    <w:rsid w:val="000372F6"/>
    <w:rsid w:val="00037868"/>
    <w:rsid w:val="00037C90"/>
    <w:rsid w:val="00043769"/>
    <w:rsid w:val="0004380D"/>
    <w:rsid w:val="00043D03"/>
    <w:rsid w:val="00044CE3"/>
    <w:rsid w:val="0004696F"/>
    <w:rsid w:val="00047161"/>
    <w:rsid w:val="00050227"/>
    <w:rsid w:val="00050D36"/>
    <w:rsid w:val="0005117B"/>
    <w:rsid w:val="000517BB"/>
    <w:rsid w:val="00051FCE"/>
    <w:rsid w:val="000529BC"/>
    <w:rsid w:val="0005342B"/>
    <w:rsid w:val="00053519"/>
    <w:rsid w:val="00053C5A"/>
    <w:rsid w:val="0005405B"/>
    <w:rsid w:val="000542F9"/>
    <w:rsid w:val="00055FA3"/>
    <w:rsid w:val="00056360"/>
    <w:rsid w:val="00056CF3"/>
    <w:rsid w:val="00056FE4"/>
    <w:rsid w:val="00060836"/>
    <w:rsid w:val="000618F9"/>
    <w:rsid w:val="00061EA5"/>
    <w:rsid w:val="00062CF9"/>
    <w:rsid w:val="000638BD"/>
    <w:rsid w:val="00063EDD"/>
    <w:rsid w:val="000642D9"/>
    <w:rsid w:val="000643E2"/>
    <w:rsid w:val="000647FA"/>
    <w:rsid w:val="0006483E"/>
    <w:rsid w:val="00065BC9"/>
    <w:rsid w:val="00066872"/>
    <w:rsid w:val="00067811"/>
    <w:rsid w:val="00070B92"/>
    <w:rsid w:val="00071770"/>
    <w:rsid w:val="000723D2"/>
    <w:rsid w:val="00075ED2"/>
    <w:rsid w:val="000768E7"/>
    <w:rsid w:val="00076DA2"/>
    <w:rsid w:val="0008016D"/>
    <w:rsid w:val="000804C9"/>
    <w:rsid w:val="000808B4"/>
    <w:rsid w:val="00081562"/>
    <w:rsid w:val="00082CBA"/>
    <w:rsid w:val="00083580"/>
    <w:rsid w:val="00083F69"/>
    <w:rsid w:val="0008464B"/>
    <w:rsid w:val="0008547C"/>
    <w:rsid w:val="000864AE"/>
    <w:rsid w:val="00086B01"/>
    <w:rsid w:val="00087014"/>
    <w:rsid w:val="000873A0"/>
    <w:rsid w:val="000900EA"/>
    <w:rsid w:val="00090FC3"/>
    <w:rsid w:val="00092017"/>
    <w:rsid w:val="000922DE"/>
    <w:rsid w:val="000925E9"/>
    <w:rsid w:val="0009439F"/>
    <w:rsid w:val="00094922"/>
    <w:rsid w:val="00094D3D"/>
    <w:rsid w:val="00095130"/>
    <w:rsid w:val="000953F9"/>
    <w:rsid w:val="00097611"/>
    <w:rsid w:val="000A00DB"/>
    <w:rsid w:val="000A03CA"/>
    <w:rsid w:val="000A0AF0"/>
    <w:rsid w:val="000A119D"/>
    <w:rsid w:val="000A18E4"/>
    <w:rsid w:val="000A18FF"/>
    <w:rsid w:val="000A25FA"/>
    <w:rsid w:val="000A2A61"/>
    <w:rsid w:val="000A3A18"/>
    <w:rsid w:val="000A4485"/>
    <w:rsid w:val="000A5402"/>
    <w:rsid w:val="000A54DF"/>
    <w:rsid w:val="000A584E"/>
    <w:rsid w:val="000A58EF"/>
    <w:rsid w:val="000A5A7A"/>
    <w:rsid w:val="000A702E"/>
    <w:rsid w:val="000A738B"/>
    <w:rsid w:val="000B0D91"/>
    <w:rsid w:val="000B0EE5"/>
    <w:rsid w:val="000B0F8B"/>
    <w:rsid w:val="000B1F5E"/>
    <w:rsid w:val="000B4AFB"/>
    <w:rsid w:val="000B546C"/>
    <w:rsid w:val="000B5809"/>
    <w:rsid w:val="000B5B1C"/>
    <w:rsid w:val="000B611E"/>
    <w:rsid w:val="000B662A"/>
    <w:rsid w:val="000B70CC"/>
    <w:rsid w:val="000B7842"/>
    <w:rsid w:val="000C1024"/>
    <w:rsid w:val="000C36DB"/>
    <w:rsid w:val="000C3E47"/>
    <w:rsid w:val="000C3FFC"/>
    <w:rsid w:val="000C435C"/>
    <w:rsid w:val="000C4E72"/>
    <w:rsid w:val="000C5D46"/>
    <w:rsid w:val="000C5D87"/>
    <w:rsid w:val="000C5DFB"/>
    <w:rsid w:val="000C6389"/>
    <w:rsid w:val="000C63D6"/>
    <w:rsid w:val="000C6EE4"/>
    <w:rsid w:val="000C6F80"/>
    <w:rsid w:val="000D0AF3"/>
    <w:rsid w:val="000D0BAF"/>
    <w:rsid w:val="000D1522"/>
    <w:rsid w:val="000D1E45"/>
    <w:rsid w:val="000D2488"/>
    <w:rsid w:val="000D34CF"/>
    <w:rsid w:val="000D3A50"/>
    <w:rsid w:val="000D3D70"/>
    <w:rsid w:val="000D42FD"/>
    <w:rsid w:val="000D4503"/>
    <w:rsid w:val="000D508B"/>
    <w:rsid w:val="000D55E9"/>
    <w:rsid w:val="000D6661"/>
    <w:rsid w:val="000D7065"/>
    <w:rsid w:val="000E0789"/>
    <w:rsid w:val="000E189F"/>
    <w:rsid w:val="000E21F8"/>
    <w:rsid w:val="000E255B"/>
    <w:rsid w:val="000E257A"/>
    <w:rsid w:val="000E2E4D"/>
    <w:rsid w:val="000E34AF"/>
    <w:rsid w:val="000E3D4A"/>
    <w:rsid w:val="000E43B0"/>
    <w:rsid w:val="000E4B46"/>
    <w:rsid w:val="000E58DB"/>
    <w:rsid w:val="000E66E2"/>
    <w:rsid w:val="000E68C0"/>
    <w:rsid w:val="000E6DFD"/>
    <w:rsid w:val="000E7DDE"/>
    <w:rsid w:val="000F0ECB"/>
    <w:rsid w:val="000F2B1E"/>
    <w:rsid w:val="000F301A"/>
    <w:rsid w:val="000F5782"/>
    <w:rsid w:val="000F58DA"/>
    <w:rsid w:val="000F7073"/>
    <w:rsid w:val="000F712C"/>
    <w:rsid w:val="000F7670"/>
    <w:rsid w:val="000F79C7"/>
    <w:rsid w:val="000F7CB1"/>
    <w:rsid w:val="0010196F"/>
    <w:rsid w:val="00104DB3"/>
    <w:rsid w:val="00106085"/>
    <w:rsid w:val="00106E8E"/>
    <w:rsid w:val="00107585"/>
    <w:rsid w:val="00107AFF"/>
    <w:rsid w:val="00110336"/>
    <w:rsid w:val="001119BA"/>
    <w:rsid w:val="00112E41"/>
    <w:rsid w:val="00114B94"/>
    <w:rsid w:val="00117993"/>
    <w:rsid w:val="001179F8"/>
    <w:rsid w:val="00117FD1"/>
    <w:rsid w:val="00121174"/>
    <w:rsid w:val="00121241"/>
    <w:rsid w:val="0012166A"/>
    <w:rsid w:val="00122481"/>
    <w:rsid w:val="00122849"/>
    <w:rsid w:val="0012298E"/>
    <w:rsid w:val="00122A4E"/>
    <w:rsid w:val="00123685"/>
    <w:rsid w:val="001240B7"/>
    <w:rsid w:val="0012457A"/>
    <w:rsid w:val="00124ADF"/>
    <w:rsid w:val="00124D1A"/>
    <w:rsid w:val="001258CC"/>
    <w:rsid w:val="0012597E"/>
    <w:rsid w:val="001267B3"/>
    <w:rsid w:val="00130223"/>
    <w:rsid w:val="00130720"/>
    <w:rsid w:val="001309C4"/>
    <w:rsid w:val="0013335D"/>
    <w:rsid w:val="00133A05"/>
    <w:rsid w:val="001346CD"/>
    <w:rsid w:val="00135CDA"/>
    <w:rsid w:val="001362F8"/>
    <w:rsid w:val="00136C94"/>
    <w:rsid w:val="001372A6"/>
    <w:rsid w:val="0013768F"/>
    <w:rsid w:val="00137946"/>
    <w:rsid w:val="00137A05"/>
    <w:rsid w:val="00137A98"/>
    <w:rsid w:val="00140D4D"/>
    <w:rsid w:val="001412AC"/>
    <w:rsid w:val="00141C45"/>
    <w:rsid w:val="00142915"/>
    <w:rsid w:val="00142CB3"/>
    <w:rsid w:val="00144574"/>
    <w:rsid w:val="00145212"/>
    <w:rsid w:val="00145C83"/>
    <w:rsid w:val="00146BDB"/>
    <w:rsid w:val="00150366"/>
    <w:rsid w:val="00150C62"/>
    <w:rsid w:val="00150CDB"/>
    <w:rsid w:val="0015304B"/>
    <w:rsid w:val="00153DF5"/>
    <w:rsid w:val="00154829"/>
    <w:rsid w:val="001555A7"/>
    <w:rsid w:val="0015588E"/>
    <w:rsid w:val="00155C85"/>
    <w:rsid w:val="001563B1"/>
    <w:rsid w:val="001564C7"/>
    <w:rsid w:val="0015709F"/>
    <w:rsid w:val="0016159B"/>
    <w:rsid w:val="001616DF"/>
    <w:rsid w:val="00161EE7"/>
    <w:rsid w:val="00164307"/>
    <w:rsid w:val="0016535E"/>
    <w:rsid w:val="001656E4"/>
    <w:rsid w:val="00170048"/>
    <w:rsid w:val="001710C3"/>
    <w:rsid w:val="001717AC"/>
    <w:rsid w:val="001717F6"/>
    <w:rsid w:val="0017389B"/>
    <w:rsid w:val="00175B27"/>
    <w:rsid w:val="00176020"/>
    <w:rsid w:val="0017668D"/>
    <w:rsid w:val="00176742"/>
    <w:rsid w:val="0017686A"/>
    <w:rsid w:val="00181B0B"/>
    <w:rsid w:val="00182016"/>
    <w:rsid w:val="00183734"/>
    <w:rsid w:val="00183C98"/>
    <w:rsid w:val="00187F81"/>
    <w:rsid w:val="00190620"/>
    <w:rsid w:val="00191899"/>
    <w:rsid w:val="00192C2C"/>
    <w:rsid w:val="00194368"/>
    <w:rsid w:val="00195363"/>
    <w:rsid w:val="001962E5"/>
    <w:rsid w:val="00196F04"/>
    <w:rsid w:val="00197042"/>
    <w:rsid w:val="00197764"/>
    <w:rsid w:val="001A02DC"/>
    <w:rsid w:val="001A03C1"/>
    <w:rsid w:val="001A06CF"/>
    <w:rsid w:val="001A06D7"/>
    <w:rsid w:val="001A177E"/>
    <w:rsid w:val="001A1931"/>
    <w:rsid w:val="001A200C"/>
    <w:rsid w:val="001A2C06"/>
    <w:rsid w:val="001A336A"/>
    <w:rsid w:val="001A40A9"/>
    <w:rsid w:val="001A47D6"/>
    <w:rsid w:val="001A4CF9"/>
    <w:rsid w:val="001A4E6D"/>
    <w:rsid w:val="001A52C6"/>
    <w:rsid w:val="001A5879"/>
    <w:rsid w:val="001A6730"/>
    <w:rsid w:val="001A6F3B"/>
    <w:rsid w:val="001B00C0"/>
    <w:rsid w:val="001B021F"/>
    <w:rsid w:val="001B0449"/>
    <w:rsid w:val="001B05C4"/>
    <w:rsid w:val="001B1231"/>
    <w:rsid w:val="001B2537"/>
    <w:rsid w:val="001B2AF8"/>
    <w:rsid w:val="001B370C"/>
    <w:rsid w:val="001B6ACA"/>
    <w:rsid w:val="001B7109"/>
    <w:rsid w:val="001B7334"/>
    <w:rsid w:val="001B7C01"/>
    <w:rsid w:val="001B7FA0"/>
    <w:rsid w:val="001C1521"/>
    <w:rsid w:val="001C2DBB"/>
    <w:rsid w:val="001C35BA"/>
    <w:rsid w:val="001C387C"/>
    <w:rsid w:val="001C3E4C"/>
    <w:rsid w:val="001C4C3C"/>
    <w:rsid w:val="001C522E"/>
    <w:rsid w:val="001C5481"/>
    <w:rsid w:val="001C5CEB"/>
    <w:rsid w:val="001C5D69"/>
    <w:rsid w:val="001C6779"/>
    <w:rsid w:val="001C678B"/>
    <w:rsid w:val="001C762D"/>
    <w:rsid w:val="001D17F2"/>
    <w:rsid w:val="001D1EBB"/>
    <w:rsid w:val="001D1F7A"/>
    <w:rsid w:val="001D25DC"/>
    <w:rsid w:val="001D2A45"/>
    <w:rsid w:val="001D2ED1"/>
    <w:rsid w:val="001D3AF4"/>
    <w:rsid w:val="001D4B00"/>
    <w:rsid w:val="001D5525"/>
    <w:rsid w:val="001D6329"/>
    <w:rsid w:val="001D6484"/>
    <w:rsid w:val="001D66E9"/>
    <w:rsid w:val="001D73F7"/>
    <w:rsid w:val="001D7A00"/>
    <w:rsid w:val="001D7B1C"/>
    <w:rsid w:val="001D7F0B"/>
    <w:rsid w:val="001E1BCE"/>
    <w:rsid w:val="001E22A6"/>
    <w:rsid w:val="001E2BA5"/>
    <w:rsid w:val="001E2DA4"/>
    <w:rsid w:val="001E33B1"/>
    <w:rsid w:val="001E3B52"/>
    <w:rsid w:val="001E55F2"/>
    <w:rsid w:val="001E56E9"/>
    <w:rsid w:val="001E7C08"/>
    <w:rsid w:val="001F0BC3"/>
    <w:rsid w:val="001F12A6"/>
    <w:rsid w:val="001F2596"/>
    <w:rsid w:val="001F26EE"/>
    <w:rsid w:val="001F2A17"/>
    <w:rsid w:val="001F3931"/>
    <w:rsid w:val="001F4614"/>
    <w:rsid w:val="001F594E"/>
    <w:rsid w:val="001F5B9E"/>
    <w:rsid w:val="001F61FD"/>
    <w:rsid w:val="001F6475"/>
    <w:rsid w:val="001F6C3A"/>
    <w:rsid w:val="001F727A"/>
    <w:rsid w:val="001F778C"/>
    <w:rsid w:val="001F7FF1"/>
    <w:rsid w:val="002008EF"/>
    <w:rsid w:val="002010D1"/>
    <w:rsid w:val="002012A7"/>
    <w:rsid w:val="00201B71"/>
    <w:rsid w:val="002031B4"/>
    <w:rsid w:val="00203DEB"/>
    <w:rsid w:val="00204D8C"/>
    <w:rsid w:val="00210068"/>
    <w:rsid w:val="00210CAA"/>
    <w:rsid w:val="00210E1B"/>
    <w:rsid w:val="0021176D"/>
    <w:rsid w:val="00211C7D"/>
    <w:rsid w:val="002122AB"/>
    <w:rsid w:val="0021268B"/>
    <w:rsid w:val="002130B7"/>
    <w:rsid w:val="0021328E"/>
    <w:rsid w:val="00214805"/>
    <w:rsid w:val="00214C43"/>
    <w:rsid w:val="0021542C"/>
    <w:rsid w:val="00215B4D"/>
    <w:rsid w:val="00215CC3"/>
    <w:rsid w:val="00216B85"/>
    <w:rsid w:val="002203A1"/>
    <w:rsid w:val="0022052D"/>
    <w:rsid w:val="0022071A"/>
    <w:rsid w:val="002216DB"/>
    <w:rsid w:val="00224403"/>
    <w:rsid w:val="00224699"/>
    <w:rsid w:val="00224D50"/>
    <w:rsid w:val="002250A4"/>
    <w:rsid w:val="002250B1"/>
    <w:rsid w:val="0022558A"/>
    <w:rsid w:val="00225720"/>
    <w:rsid w:val="00225848"/>
    <w:rsid w:val="0022793D"/>
    <w:rsid w:val="00230390"/>
    <w:rsid w:val="00231367"/>
    <w:rsid w:val="00231893"/>
    <w:rsid w:val="00231A51"/>
    <w:rsid w:val="00231F63"/>
    <w:rsid w:val="00233478"/>
    <w:rsid w:val="0023519A"/>
    <w:rsid w:val="0023526A"/>
    <w:rsid w:val="0023602E"/>
    <w:rsid w:val="00236395"/>
    <w:rsid w:val="00236690"/>
    <w:rsid w:val="00236B0C"/>
    <w:rsid w:val="00236B4F"/>
    <w:rsid w:val="00240AFD"/>
    <w:rsid w:val="002434DC"/>
    <w:rsid w:val="002437ED"/>
    <w:rsid w:val="0024457D"/>
    <w:rsid w:val="00244AA6"/>
    <w:rsid w:val="00244AA8"/>
    <w:rsid w:val="00244F4B"/>
    <w:rsid w:val="002452FD"/>
    <w:rsid w:val="0024548E"/>
    <w:rsid w:val="00245531"/>
    <w:rsid w:val="002460DA"/>
    <w:rsid w:val="0024645D"/>
    <w:rsid w:val="0024658E"/>
    <w:rsid w:val="00247E84"/>
    <w:rsid w:val="002500A0"/>
    <w:rsid w:val="0025037F"/>
    <w:rsid w:val="002505C3"/>
    <w:rsid w:val="002507D8"/>
    <w:rsid w:val="00250D16"/>
    <w:rsid w:val="00250D92"/>
    <w:rsid w:val="00250DFA"/>
    <w:rsid w:val="0025208F"/>
    <w:rsid w:val="002525EB"/>
    <w:rsid w:val="00252C3D"/>
    <w:rsid w:val="00252CD4"/>
    <w:rsid w:val="00253AE0"/>
    <w:rsid w:val="00254341"/>
    <w:rsid w:val="002547A6"/>
    <w:rsid w:val="0025495F"/>
    <w:rsid w:val="00254A9B"/>
    <w:rsid w:val="00255EE1"/>
    <w:rsid w:val="00256C00"/>
    <w:rsid w:val="00256E7A"/>
    <w:rsid w:val="00256F60"/>
    <w:rsid w:val="00257413"/>
    <w:rsid w:val="00260515"/>
    <w:rsid w:val="002609AF"/>
    <w:rsid w:val="00260B0F"/>
    <w:rsid w:val="00260BC7"/>
    <w:rsid w:val="00260C75"/>
    <w:rsid w:val="00260F1D"/>
    <w:rsid w:val="00260F36"/>
    <w:rsid w:val="00261323"/>
    <w:rsid w:val="00261667"/>
    <w:rsid w:val="00261886"/>
    <w:rsid w:val="002625F5"/>
    <w:rsid w:val="002625FC"/>
    <w:rsid w:val="002627EC"/>
    <w:rsid w:val="002637D8"/>
    <w:rsid w:val="00263E3C"/>
    <w:rsid w:val="00263E64"/>
    <w:rsid w:val="00265809"/>
    <w:rsid w:val="0026699F"/>
    <w:rsid w:val="00266E14"/>
    <w:rsid w:val="00267631"/>
    <w:rsid w:val="0026767D"/>
    <w:rsid w:val="00267DCB"/>
    <w:rsid w:val="00270A0E"/>
    <w:rsid w:val="00271B60"/>
    <w:rsid w:val="00271E4E"/>
    <w:rsid w:val="0027235E"/>
    <w:rsid w:val="00272453"/>
    <w:rsid w:val="00272466"/>
    <w:rsid w:val="00272F3B"/>
    <w:rsid w:val="00273B68"/>
    <w:rsid w:val="00275465"/>
    <w:rsid w:val="00275DEB"/>
    <w:rsid w:val="00277090"/>
    <w:rsid w:val="002775C8"/>
    <w:rsid w:val="00277DDA"/>
    <w:rsid w:val="002817DD"/>
    <w:rsid w:val="00282084"/>
    <w:rsid w:val="0028259D"/>
    <w:rsid w:val="00283BEE"/>
    <w:rsid w:val="00284CE2"/>
    <w:rsid w:val="00285912"/>
    <w:rsid w:val="00287038"/>
    <w:rsid w:val="002906F0"/>
    <w:rsid w:val="00291F85"/>
    <w:rsid w:val="002925DD"/>
    <w:rsid w:val="002933E6"/>
    <w:rsid w:val="00294853"/>
    <w:rsid w:val="00294E02"/>
    <w:rsid w:val="002954FB"/>
    <w:rsid w:val="0029590E"/>
    <w:rsid w:val="00295F24"/>
    <w:rsid w:val="00295FC0"/>
    <w:rsid w:val="0029677F"/>
    <w:rsid w:val="002967A4"/>
    <w:rsid w:val="00297B1E"/>
    <w:rsid w:val="002A022A"/>
    <w:rsid w:val="002A4007"/>
    <w:rsid w:val="002A40FD"/>
    <w:rsid w:val="002A4D2D"/>
    <w:rsid w:val="002A71D4"/>
    <w:rsid w:val="002A7975"/>
    <w:rsid w:val="002B07A9"/>
    <w:rsid w:val="002B0982"/>
    <w:rsid w:val="002B32FE"/>
    <w:rsid w:val="002B442D"/>
    <w:rsid w:val="002B4729"/>
    <w:rsid w:val="002B486A"/>
    <w:rsid w:val="002B4C6E"/>
    <w:rsid w:val="002B518C"/>
    <w:rsid w:val="002B5D14"/>
    <w:rsid w:val="002B713F"/>
    <w:rsid w:val="002C02F1"/>
    <w:rsid w:val="002C0A93"/>
    <w:rsid w:val="002C10DB"/>
    <w:rsid w:val="002C2158"/>
    <w:rsid w:val="002C21A0"/>
    <w:rsid w:val="002C260F"/>
    <w:rsid w:val="002C3C26"/>
    <w:rsid w:val="002C45B4"/>
    <w:rsid w:val="002C5EBF"/>
    <w:rsid w:val="002C5FD2"/>
    <w:rsid w:val="002C6580"/>
    <w:rsid w:val="002C6997"/>
    <w:rsid w:val="002C7196"/>
    <w:rsid w:val="002C7FF3"/>
    <w:rsid w:val="002D00E5"/>
    <w:rsid w:val="002D0F0B"/>
    <w:rsid w:val="002D0FA6"/>
    <w:rsid w:val="002D1141"/>
    <w:rsid w:val="002D14B8"/>
    <w:rsid w:val="002D2079"/>
    <w:rsid w:val="002D2256"/>
    <w:rsid w:val="002D29CB"/>
    <w:rsid w:val="002D2BD7"/>
    <w:rsid w:val="002D35B0"/>
    <w:rsid w:val="002D4388"/>
    <w:rsid w:val="002D543E"/>
    <w:rsid w:val="002D6278"/>
    <w:rsid w:val="002D6C70"/>
    <w:rsid w:val="002D70C4"/>
    <w:rsid w:val="002D712C"/>
    <w:rsid w:val="002E060F"/>
    <w:rsid w:val="002E0B3C"/>
    <w:rsid w:val="002E1092"/>
    <w:rsid w:val="002E1642"/>
    <w:rsid w:val="002E1C7F"/>
    <w:rsid w:val="002E336C"/>
    <w:rsid w:val="002E3993"/>
    <w:rsid w:val="002E4139"/>
    <w:rsid w:val="002E57CD"/>
    <w:rsid w:val="002E5B26"/>
    <w:rsid w:val="002E5E9C"/>
    <w:rsid w:val="002E5F22"/>
    <w:rsid w:val="002E65EF"/>
    <w:rsid w:val="002E6FF6"/>
    <w:rsid w:val="002E71B4"/>
    <w:rsid w:val="002E7576"/>
    <w:rsid w:val="002E7C01"/>
    <w:rsid w:val="002F051F"/>
    <w:rsid w:val="002F0B05"/>
    <w:rsid w:val="002F252C"/>
    <w:rsid w:val="002F287D"/>
    <w:rsid w:val="002F29BC"/>
    <w:rsid w:val="002F3874"/>
    <w:rsid w:val="002F3C76"/>
    <w:rsid w:val="002F5A6F"/>
    <w:rsid w:val="002F5ED3"/>
    <w:rsid w:val="002F7A37"/>
    <w:rsid w:val="002F7B3B"/>
    <w:rsid w:val="002F7BBB"/>
    <w:rsid w:val="00300728"/>
    <w:rsid w:val="003010A4"/>
    <w:rsid w:val="00302325"/>
    <w:rsid w:val="00302762"/>
    <w:rsid w:val="00302FCE"/>
    <w:rsid w:val="00305A66"/>
    <w:rsid w:val="00306299"/>
    <w:rsid w:val="0030789C"/>
    <w:rsid w:val="00310F1D"/>
    <w:rsid w:val="0031156D"/>
    <w:rsid w:val="0031216F"/>
    <w:rsid w:val="00312E07"/>
    <w:rsid w:val="003132F1"/>
    <w:rsid w:val="003137A0"/>
    <w:rsid w:val="00315A1B"/>
    <w:rsid w:val="00317A75"/>
    <w:rsid w:val="00317ABE"/>
    <w:rsid w:val="00317D32"/>
    <w:rsid w:val="00322542"/>
    <w:rsid w:val="0032535A"/>
    <w:rsid w:val="00325F99"/>
    <w:rsid w:val="00330A0C"/>
    <w:rsid w:val="00331BA7"/>
    <w:rsid w:val="00331F7F"/>
    <w:rsid w:val="00332C31"/>
    <w:rsid w:val="00332DC5"/>
    <w:rsid w:val="0033420B"/>
    <w:rsid w:val="0033486D"/>
    <w:rsid w:val="003377AF"/>
    <w:rsid w:val="003377EC"/>
    <w:rsid w:val="00340225"/>
    <w:rsid w:val="0034118C"/>
    <w:rsid w:val="00341280"/>
    <w:rsid w:val="00342762"/>
    <w:rsid w:val="0034295E"/>
    <w:rsid w:val="00343A04"/>
    <w:rsid w:val="003442F8"/>
    <w:rsid w:val="0034435B"/>
    <w:rsid w:val="00344674"/>
    <w:rsid w:val="003446BC"/>
    <w:rsid w:val="00345940"/>
    <w:rsid w:val="00345FE0"/>
    <w:rsid w:val="00346316"/>
    <w:rsid w:val="00346ECC"/>
    <w:rsid w:val="00347753"/>
    <w:rsid w:val="00350514"/>
    <w:rsid w:val="00350589"/>
    <w:rsid w:val="003505EF"/>
    <w:rsid w:val="00350F31"/>
    <w:rsid w:val="00350FAB"/>
    <w:rsid w:val="0035149D"/>
    <w:rsid w:val="00352B62"/>
    <w:rsid w:val="00354366"/>
    <w:rsid w:val="00354CB1"/>
    <w:rsid w:val="00357DEA"/>
    <w:rsid w:val="0036043A"/>
    <w:rsid w:val="00360DAE"/>
    <w:rsid w:val="00363079"/>
    <w:rsid w:val="003634F8"/>
    <w:rsid w:val="0036417C"/>
    <w:rsid w:val="003641B1"/>
    <w:rsid w:val="003643FA"/>
    <w:rsid w:val="00365981"/>
    <w:rsid w:val="00365EC6"/>
    <w:rsid w:val="0036621D"/>
    <w:rsid w:val="003666A7"/>
    <w:rsid w:val="0036693F"/>
    <w:rsid w:val="003669EB"/>
    <w:rsid w:val="00366C0B"/>
    <w:rsid w:val="00366D23"/>
    <w:rsid w:val="00366D56"/>
    <w:rsid w:val="003675C3"/>
    <w:rsid w:val="00367F44"/>
    <w:rsid w:val="00370227"/>
    <w:rsid w:val="003705F9"/>
    <w:rsid w:val="0037066A"/>
    <w:rsid w:val="00370B01"/>
    <w:rsid w:val="00370F64"/>
    <w:rsid w:val="003710D5"/>
    <w:rsid w:val="00371651"/>
    <w:rsid w:val="0037178E"/>
    <w:rsid w:val="003721D8"/>
    <w:rsid w:val="00372EA5"/>
    <w:rsid w:val="0037322B"/>
    <w:rsid w:val="00373A77"/>
    <w:rsid w:val="00377BF1"/>
    <w:rsid w:val="00381C72"/>
    <w:rsid w:val="00381F9A"/>
    <w:rsid w:val="0038231C"/>
    <w:rsid w:val="0038279F"/>
    <w:rsid w:val="003828D0"/>
    <w:rsid w:val="00383D83"/>
    <w:rsid w:val="00386DF1"/>
    <w:rsid w:val="003876BB"/>
    <w:rsid w:val="00390287"/>
    <w:rsid w:val="00391DAB"/>
    <w:rsid w:val="00391F0C"/>
    <w:rsid w:val="00393405"/>
    <w:rsid w:val="00394161"/>
    <w:rsid w:val="00394780"/>
    <w:rsid w:val="00394927"/>
    <w:rsid w:val="00395BD6"/>
    <w:rsid w:val="003967C3"/>
    <w:rsid w:val="00396EAD"/>
    <w:rsid w:val="0039758E"/>
    <w:rsid w:val="00397C92"/>
    <w:rsid w:val="003A06E4"/>
    <w:rsid w:val="003A36F9"/>
    <w:rsid w:val="003A3FE3"/>
    <w:rsid w:val="003A4055"/>
    <w:rsid w:val="003A4A99"/>
    <w:rsid w:val="003A4AAF"/>
    <w:rsid w:val="003A4FE8"/>
    <w:rsid w:val="003A533D"/>
    <w:rsid w:val="003A597F"/>
    <w:rsid w:val="003A5BF0"/>
    <w:rsid w:val="003A6038"/>
    <w:rsid w:val="003A60B6"/>
    <w:rsid w:val="003B09A0"/>
    <w:rsid w:val="003B09C2"/>
    <w:rsid w:val="003B0D3A"/>
    <w:rsid w:val="003B199F"/>
    <w:rsid w:val="003B3DB4"/>
    <w:rsid w:val="003B3E3A"/>
    <w:rsid w:val="003B3EDE"/>
    <w:rsid w:val="003B408E"/>
    <w:rsid w:val="003B44CB"/>
    <w:rsid w:val="003B465D"/>
    <w:rsid w:val="003B4FA3"/>
    <w:rsid w:val="003B5DBC"/>
    <w:rsid w:val="003B71E3"/>
    <w:rsid w:val="003B7F74"/>
    <w:rsid w:val="003B7F7A"/>
    <w:rsid w:val="003C0B56"/>
    <w:rsid w:val="003C0C0A"/>
    <w:rsid w:val="003C26EC"/>
    <w:rsid w:val="003C28B4"/>
    <w:rsid w:val="003C5ADD"/>
    <w:rsid w:val="003C6BAB"/>
    <w:rsid w:val="003C775A"/>
    <w:rsid w:val="003C7C85"/>
    <w:rsid w:val="003C7EE1"/>
    <w:rsid w:val="003D0523"/>
    <w:rsid w:val="003D0821"/>
    <w:rsid w:val="003D0B49"/>
    <w:rsid w:val="003D0DD6"/>
    <w:rsid w:val="003D40D2"/>
    <w:rsid w:val="003D48A4"/>
    <w:rsid w:val="003D597A"/>
    <w:rsid w:val="003D5981"/>
    <w:rsid w:val="003D7CB6"/>
    <w:rsid w:val="003E0E59"/>
    <w:rsid w:val="003E1164"/>
    <w:rsid w:val="003E14B8"/>
    <w:rsid w:val="003E17B8"/>
    <w:rsid w:val="003E3178"/>
    <w:rsid w:val="003E36A1"/>
    <w:rsid w:val="003E3BC7"/>
    <w:rsid w:val="003E3D12"/>
    <w:rsid w:val="003E51FD"/>
    <w:rsid w:val="003E59FD"/>
    <w:rsid w:val="003E6082"/>
    <w:rsid w:val="003E682B"/>
    <w:rsid w:val="003E691D"/>
    <w:rsid w:val="003E6BA0"/>
    <w:rsid w:val="003E6D24"/>
    <w:rsid w:val="003E7F77"/>
    <w:rsid w:val="003F0123"/>
    <w:rsid w:val="003F029D"/>
    <w:rsid w:val="003F1BFB"/>
    <w:rsid w:val="003F1FD4"/>
    <w:rsid w:val="003F2E07"/>
    <w:rsid w:val="003F2EF5"/>
    <w:rsid w:val="003F331D"/>
    <w:rsid w:val="003F3636"/>
    <w:rsid w:val="003F48D0"/>
    <w:rsid w:val="003F4E01"/>
    <w:rsid w:val="003F6089"/>
    <w:rsid w:val="003F6687"/>
    <w:rsid w:val="003F693C"/>
    <w:rsid w:val="003F6C07"/>
    <w:rsid w:val="003F7702"/>
    <w:rsid w:val="003F7F8D"/>
    <w:rsid w:val="00400394"/>
    <w:rsid w:val="00400ACA"/>
    <w:rsid w:val="004023F1"/>
    <w:rsid w:val="004030CE"/>
    <w:rsid w:val="0040359A"/>
    <w:rsid w:val="00403AD9"/>
    <w:rsid w:val="00403DB0"/>
    <w:rsid w:val="00403E69"/>
    <w:rsid w:val="00404EA5"/>
    <w:rsid w:val="00404EF4"/>
    <w:rsid w:val="00405378"/>
    <w:rsid w:val="0040610C"/>
    <w:rsid w:val="004106FF"/>
    <w:rsid w:val="00410D5F"/>
    <w:rsid w:val="004112B3"/>
    <w:rsid w:val="004118E5"/>
    <w:rsid w:val="004120C2"/>
    <w:rsid w:val="004121B3"/>
    <w:rsid w:val="004124A6"/>
    <w:rsid w:val="00412549"/>
    <w:rsid w:val="00412831"/>
    <w:rsid w:val="00413FE2"/>
    <w:rsid w:val="00415228"/>
    <w:rsid w:val="00415350"/>
    <w:rsid w:val="00416C3D"/>
    <w:rsid w:val="0041741D"/>
    <w:rsid w:val="0041784F"/>
    <w:rsid w:val="00417AE3"/>
    <w:rsid w:val="00420840"/>
    <w:rsid w:val="00421372"/>
    <w:rsid w:val="00421602"/>
    <w:rsid w:val="00422AE9"/>
    <w:rsid w:val="00422BE9"/>
    <w:rsid w:val="004242F2"/>
    <w:rsid w:val="0042478B"/>
    <w:rsid w:val="00424C94"/>
    <w:rsid w:val="004263F9"/>
    <w:rsid w:val="00426407"/>
    <w:rsid w:val="00426723"/>
    <w:rsid w:val="00427964"/>
    <w:rsid w:val="004300B3"/>
    <w:rsid w:val="00430A1C"/>
    <w:rsid w:val="00431F4C"/>
    <w:rsid w:val="00432EB0"/>
    <w:rsid w:val="004338D6"/>
    <w:rsid w:val="0043413D"/>
    <w:rsid w:val="00434939"/>
    <w:rsid w:val="00435467"/>
    <w:rsid w:val="00435762"/>
    <w:rsid w:val="00436D8B"/>
    <w:rsid w:val="00437271"/>
    <w:rsid w:val="00437577"/>
    <w:rsid w:val="004378AF"/>
    <w:rsid w:val="00440DFD"/>
    <w:rsid w:val="00442FC2"/>
    <w:rsid w:val="00443467"/>
    <w:rsid w:val="00443CD0"/>
    <w:rsid w:val="004446C4"/>
    <w:rsid w:val="00444C28"/>
    <w:rsid w:val="00444E13"/>
    <w:rsid w:val="00445D80"/>
    <w:rsid w:val="0044636F"/>
    <w:rsid w:val="00447154"/>
    <w:rsid w:val="004472D2"/>
    <w:rsid w:val="004474B4"/>
    <w:rsid w:val="00447EAD"/>
    <w:rsid w:val="004505AD"/>
    <w:rsid w:val="004536BF"/>
    <w:rsid w:val="00454008"/>
    <w:rsid w:val="00454A15"/>
    <w:rsid w:val="00454D7C"/>
    <w:rsid w:val="00455691"/>
    <w:rsid w:val="00456E26"/>
    <w:rsid w:val="004603A6"/>
    <w:rsid w:val="00460703"/>
    <w:rsid w:val="00461409"/>
    <w:rsid w:val="00461C3F"/>
    <w:rsid w:val="00461C71"/>
    <w:rsid w:val="00461CE0"/>
    <w:rsid w:val="004624AC"/>
    <w:rsid w:val="00462AF9"/>
    <w:rsid w:val="004632AC"/>
    <w:rsid w:val="00463557"/>
    <w:rsid w:val="00464777"/>
    <w:rsid w:val="004651F3"/>
    <w:rsid w:val="004674CE"/>
    <w:rsid w:val="00467F53"/>
    <w:rsid w:val="0047041F"/>
    <w:rsid w:val="00470FF1"/>
    <w:rsid w:val="00471467"/>
    <w:rsid w:val="00471C62"/>
    <w:rsid w:val="00472025"/>
    <w:rsid w:val="0047281D"/>
    <w:rsid w:val="0047374A"/>
    <w:rsid w:val="00473888"/>
    <w:rsid w:val="004741CD"/>
    <w:rsid w:val="004754A0"/>
    <w:rsid w:val="00476E6C"/>
    <w:rsid w:val="00477572"/>
    <w:rsid w:val="004775BE"/>
    <w:rsid w:val="0047777D"/>
    <w:rsid w:val="00481236"/>
    <w:rsid w:val="00481CED"/>
    <w:rsid w:val="00482EF1"/>
    <w:rsid w:val="00482EF6"/>
    <w:rsid w:val="004842B3"/>
    <w:rsid w:val="00484CC0"/>
    <w:rsid w:val="00484E8D"/>
    <w:rsid w:val="004852C6"/>
    <w:rsid w:val="004853F2"/>
    <w:rsid w:val="004855CF"/>
    <w:rsid w:val="00485670"/>
    <w:rsid w:val="00485EC6"/>
    <w:rsid w:val="00487666"/>
    <w:rsid w:val="00490BB0"/>
    <w:rsid w:val="00491512"/>
    <w:rsid w:val="00492962"/>
    <w:rsid w:val="00492E03"/>
    <w:rsid w:val="00492ECC"/>
    <w:rsid w:val="0049385F"/>
    <w:rsid w:val="004938D8"/>
    <w:rsid w:val="00493BBA"/>
    <w:rsid w:val="00494560"/>
    <w:rsid w:val="00494B99"/>
    <w:rsid w:val="00494BE1"/>
    <w:rsid w:val="00495015"/>
    <w:rsid w:val="004954DE"/>
    <w:rsid w:val="00495EB8"/>
    <w:rsid w:val="00496760"/>
    <w:rsid w:val="004977BD"/>
    <w:rsid w:val="00497CF6"/>
    <w:rsid w:val="004A0513"/>
    <w:rsid w:val="004A09A8"/>
    <w:rsid w:val="004A121F"/>
    <w:rsid w:val="004A1B4A"/>
    <w:rsid w:val="004A1ECE"/>
    <w:rsid w:val="004A2F43"/>
    <w:rsid w:val="004A3F06"/>
    <w:rsid w:val="004A4E24"/>
    <w:rsid w:val="004A5E31"/>
    <w:rsid w:val="004A65CF"/>
    <w:rsid w:val="004A7C1F"/>
    <w:rsid w:val="004B030F"/>
    <w:rsid w:val="004B21AB"/>
    <w:rsid w:val="004B290D"/>
    <w:rsid w:val="004B2D21"/>
    <w:rsid w:val="004B3520"/>
    <w:rsid w:val="004B46C1"/>
    <w:rsid w:val="004B4C0B"/>
    <w:rsid w:val="004B69F1"/>
    <w:rsid w:val="004C0382"/>
    <w:rsid w:val="004C0586"/>
    <w:rsid w:val="004C0E7B"/>
    <w:rsid w:val="004C15ED"/>
    <w:rsid w:val="004C1D32"/>
    <w:rsid w:val="004C2849"/>
    <w:rsid w:val="004C2BBF"/>
    <w:rsid w:val="004C3689"/>
    <w:rsid w:val="004C4273"/>
    <w:rsid w:val="004C53FD"/>
    <w:rsid w:val="004C6306"/>
    <w:rsid w:val="004C7680"/>
    <w:rsid w:val="004C789E"/>
    <w:rsid w:val="004D02DA"/>
    <w:rsid w:val="004D142E"/>
    <w:rsid w:val="004D1A97"/>
    <w:rsid w:val="004D1D84"/>
    <w:rsid w:val="004D2282"/>
    <w:rsid w:val="004D2BA5"/>
    <w:rsid w:val="004D2C72"/>
    <w:rsid w:val="004D2FA5"/>
    <w:rsid w:val="004D341F"/>
    <w:rsid w:val="004D3841"/>
    <w:rsid w:val="004D4788"/>
    <w:rsid w:val="004D499E"/>
    <w:rsid w:val="004D6424"/>
    <w:rsid w:val="004E0216"/>
    <w:rsid w:val="004E1462"/>
    <w:rsid w:val="004E1FC5"/>
    <w:rsid w:val="004E2D8C"/>
    <w:rsid w:val="004E2FF7"/>
    <w:rsid w:val="004E388F"/>
    <w:rsid w:val="004F3519"/>
    <w:rsid w:val="004F3BBD"/>
    <w:rsid w:val="004F3CC5"/>
    <w:rsid w:val="004F4261"/>
    <w:rsid w:val="004F5C82"/>
    <w:rsid w:val="004F5FC7"/>
    <w:rsid w:val="004F648C"/>
    <w:rsid w:val="004F714A"/>
    <w:rsid w:val="004F7A82"/>
    <w:rsid w:val="004F7C51"/>
    <w:rsid w:val="005011D4"/>
    <w:rsid w:val="00501296"/>
    <w:rsid w:val="0050161D"/>
    <w:rsid w:val="00501EFD"/>
    <w:rsid w:val="00503589"/>
    <w:rsid w:val="00503DE0"/>
    <w:rsid w:val="0050523D"/>
    <w:rsid w:val="00505772"/>
    <w:rsid w:val="0050670C"/>
    <w:rsid w:val="00506C51"/>
    <w:rsid w:val="00506F40"/>
    <w:rsid w:val="005073ED"/>
    <w:rsid w:val="005103A8"/>
    <w:rsid w:val="0051093C"/>
    <w:rsid w:val="00510C14"/>
    <w:rsid w:val="0051109A"/>
    <w:rsid w:val="00511857"/>
    <w:rsid w:val="005118E6"/>
    <w:rsid w:val="00512495"/>
    <w:rsid w:val="00512766"/>
    <w:rsid w:val="00513ED6"/>
    <w:rsid w:val="00514F7E"/>
    <w:rsid w:val="0051504B"/>
    <w:rsid w:val="005166CA"/>
    <w:rsid w:val="00517F69"/>
    <w:rsid w:val="00520C91"/>
    <w:rsid w:val="00520D1F"/>
    <w:rsid w:val="00521844"/>
    <w:rsid w:val="00521989"/>
    <w:rsid w:val="00521CE2"/>
    <w:rsid w:val="00522E2A"/>
    <w:rsid w:val="00523D25"/>
    <w:rsid w:val="005249EF"/>
    <w:rsid w:val="00524E08"/>
    <w:rsid w:val="00524EAD"/>
    <w:rsid w:val="00525125"/>
    <w:rsid w:val="00525D31"/>
    <w:rsid w:val="0052680E"/>
    <w:rsid w:val="00526F8E"/>
    <w:rsid w:val="005271AD"/>
    <w:rsid w:val="005300E7"/>
    <w:rsid w:val="00530AC2"/>
    <w:rsid w:val="00531318"/>
    <w:rsid w:val="005314EF"/>
    <w:rsid w:val="00531533"/>
    <w:rsid w:val="00531A72"/>
    <w:rsid w:val="00531D07"/>
    <w:rsid w:val="005321E6"/>
    <w:rsid w:val="00532AAF"/>
    <w:rsid w:val="005337D7"/>
    <w:rsid w:val="00533D4D"/>
    <w:rsid w:val="005359D3"/>
    <w:rsid w:val="00535F94"/>
    <w:rsid w:val="00536275"/>
    <w:rsid w:val="00536887"/>
    <w:rsid w:val="00536A56"/>
    <w:rsid w:val="005373C5"/>
    <w:rsid w:val="00537D92"/>
    <w:rsid w:val="005403C7"/>
    <w:rsid w:val="00540619"/>
    <w:rsid w:val="005416AD"/>
    <w:rsid w:val="0054198D"/>
    <w:rsid w:val="00541CC1"/>
    <w:rsid w:val="005426AB"/>
    <w:rsid w:val="00543803"/>
    <w:rsid w:val="00543E15"/>
    <w:rsid w:val="00544393"/>
    <w:rsid w:val="0054482A"/>
    <w:rsid w:val="005465D7"/>
    <w:rsid w:val="0054678C"/>
    <w:rsid w:val="00546A87"/>
    <w:rsid w:val="00547020"/>
    <w:rsid w:val="00547306"/>
    <w:rsid w:val="00550515"/>
    <w:rsid w:val="00550E17"/>
    <w:rsid w:val="00550E87"/>
    <w:rsid w:val="00551DA7"/>
    <w:rsid w:val="00553CA4"/>
    <w:rsid w:val="00553F05"/>
    <w:rsid w:val="0055599A"/>
    <w:rsid w:val="00556D50"/>
    <w:rsid w:val="0055755F"/>
    <w:rsid w:val="00557726"/>
    <w:rsid w:val="005607B6"/>
    <w:rsid w:val="00561908"/>
    <w:rsid w:val="00562366"/>
    <w:rsid w:val="00562A91"/>
    <w:rsid w:val="00563A75"/>
    <w:rsid w:val="00564512"/>
    <w:rsid w:val="00566575"/>
    <w:rsid w:val="005668D7"/>
    <w:rsid w:val="005717D2"/>
    <w:rsid w:val="00572A0B"/>
    <w:rsid w:val="005737BE"/>
    <w:rsid w:val="005747BD"/>
    <w:rsid w:val="0057599B"/>
    <w:rsid w:val="00575B60"/>
    <w:rsid w:val="00577F30"/>
    <w:rsid w:val="005808CA"/>
    <w:rsid w:val="00580FF0"/>
    <w:rsid w:val="005815CB"/>
    <w:rsid w:val="005838C4"/>
    <w:rsid w:val="005847B1"/>
    <w:rsid w:val="00585035"/>
    <w:rsid w:val="00585501"/>
    <w:rsid w:val="00585BA7"/>
    <w:rsid w:val="005867F0"/>
    <w:rsid w:val="00587A6D"/>
    <w:rsid w:val="00587CDF"/>
    <w:rsid w:val="00587F82"/>
    <w:rsid w:val="005923EA"/>
    <w:rsid w:val="00592FAB"/>
    <w:rsid w:val="0059319A"/>
    <w:rsid w:val="0059340A"/>
    <w:rsid w:val="005935F7"/>
    <w:rsid w:val="005937F4"/>
    <w:rsid w:val="0059480A"/>
    <w:rsid w:val="00594AE2"/>
    <w:rsid w:val="00595265"/>
    <w:rsid w:val="00595FAE"/>
    <w:rsid w:val="005961D4"/>
    <w:rsid w:val="005963F4"/>
    <w:rsid w:val="005966C9"/>
    <w:rsid w:val="00596E19"/>
    <w:rsid w:val="00597BC9"/>
    <w:rsid w:val="005A00C6"/>
    <w:rsid w:val="005A1FA4"/>
    <w:rsid w:val="005A1FC3"/>
    <w:rsid w:val="005A238D"/>
    <w:rsid w:val="005A23C3"/>
    <w:rsid w:val="005A2EF6"/>
    <w:rsid w:val="005A3668"/>
    <w:rsid w:val="005A3A0A"/>
    <w:rsid w:val="005A408F"/>
    <w:rsid w:val="005A52E4"/>
    <w:rsid w:val="005A6322"/>
    <w:rsid w:val="005A66DF"/>
    <w:rsid w:val="005A6B48"/>
    <w:rsid w:val="005B0C8A"/>
    <w:rsid w:val="005B3530"/>
    <w:rsid w:val="005B3C3F"/>
    <w:rsid w:val="005B54CD"/>
    <w:rsid w:val="005B5A4D"/>
    <w:rsid w:val="005B5AFE"/>
    <w:rsid w:val="005C2234"/>
    <w:rsid w:val="005C241A"/>
    <w:rsid w:val="005C29B8"/>
    <w:rsid w:val="005C2EA5"/>
    <w:rsid w:val="005C3563"/>
    <w:rsid w:val="005C54F7"/>
    <w:rsid w:val="005C59F1"/>
    <w:rsid w:val="005C68A9"/>
    <w:rsid w:val="005C718E"/>
    <w:rsid w:val="005C7EAF"/>
    <w:rsid w:val="005D0001"/>
    <w:rsid w:val="005D0A3E"/>
    <w:rsid w:val="005D0D65"/>
    <w:rsid w:val="005D1917"/>
    <w:rsid w:val="005D2245"/>
    <w:rsid w:val="005D2BFF"/>
    <w:rsid w:val="005D3B7E"/>
    <w:rsid w:val="005D482D"/>
    <w:rsid w:val="005D4CEF"/>
    <w:rsid w:val="005D4FA5"/>
    <w:rsid w:val="005D6619"/>
    <w:rsid w:val="005D6CE2"/>
    <w:rsid w:val="005D6E32"/>
    <w:rsid w:val="005D7A6F"/>
    <w:rsid w:val="005D7D50"/>
    <w:rsid w:val="005E054B"/>
    <w:rsid w:val="005E1994"/>
    <w:rsid w:val="005E2370"/>
    <w:rsid w:val="005E2B14"/>
    <w:rsid w:val="005E314C"/>
    <w:rsid w:val="005E3935"/>
    <w:rsid w:val="005E3D3E"/>
    <w:rsid w:val="005E4583"/>
    <w:rsid w:val="005E7B0F"/>
    <w:rsid w:val="005E7C5C"/>
    <w:rsid w:val="005F1F3D"/>
    <w:rsid w:val="005F247E"/>
    <w:rsid w:val="005F26A6"/>
    <w:rsid w:val="005F2D45"/>
    <w:rsid w:val="005F37B0"/>
    <w:rsid w:val="005F39B2"/>
    <w:rsid w:val="005F3B82"/>
    <w:rsid w:val="005F3DA7"/>
    <w:rsid w:val="005F3FBA"/>
    <w:rsid w:val="005F46AE"/>
    <w:rsid w:val="005F4B7F"/>
    <w:rsid w:val="005F4BAD"/>
    <w:rsid w:val="005F52D6"/>
    <w:rsid w:val="005F5796"/>
    <w:rsid w:val="005F5AB1"/>
    <w:rsid w:val="006012A9"/>
    <w:rsid w:val="00601896"/>
    <w:rsid w:val="006031E8"/>
    <w:rsid w:val="0060322C"/>
    <w:rsid w:val="006041C4"/>
    <w:rsid w:val="00604404"/>
    <w:rsid w:val="00604D16"/>
    <w:rsid w:val="006056BC"/>
    <w:rsid w:val="00606071"/>
    <w:rsid w:val="00607ADD"/>
    <w:rsid w:val="00607DA1"/>
    <w:rsid w:val="00610115"/>
    <w:rsid w:val="00610460"/>
    <w:rsid w:val="00610F5C"/>
    <w:rsid w:val="00612865"/>
    <w:rsid w:val="0061356D"/>
    <w:rsid w:val="006136AC"/>
    <w:rsid w:val="00613B35"/>
    <w:rsid w:val="00613C19"/>
    <w:rsid w:val="00614148"/>
    <w:rsid w:val="00614BC3"/>
    <w:rsid w:val="00615807"/>
    <w:rsid w:val="00617362"/>
    <w:rsid w:val="0061747E"/>
    <w:rsid w:val="006179CF"/>
    <w:rsid w:val="00620B5E"/>
    <w:rsid w:val="00620F96"/>
    <w:rsid w:val="00621390"/>
    <w:rsid w:val="00621811"/>
    <w:rsid w:val="00621840"/>
    <w:rsid w:val="00621A8C"/>
    <w:rsid w:val="00621F94"/>
    <w:rsid w:val="00622935"/>
    <w:rsid w:val="00622ADE"/>
    <w:rsid w:val="00624295"/>
    <w:rsid w:val="00624717"/>
    <w:rsid w:val="006255BF"/>
    <w:rsid w:val="00625C60"/>
    <w:rsid w:val="00625D9E"/>
    <w:rsid w:val="006305D3"/>
    <w:rsid w:val="00630A56"/>
    <w:rsid w:val="0063297D"/>
    <w:rsid w:val="0063424B"/>
    <w:rsid w:val="006343C1"/>
    <w:rsid w:val="006344A5"/>
    <w:rsid w:val="00635057"/>
    <w:rsid w:val="00635439"/>
    <w:rsid w:val="00637065"/>
    <w:rsid w:val="00637142"/>
    <w:rsid w:val="00637234"/>
    <w:rsid w:val="006378FF"/>
    <w:rsid w:val="006419CA"/>
    <w:rsid w:val="00641D1D"/>
    <w:rsid w:val="00642145"/>
    <w:rsid w:val="00642EF5"/>
    <w:rsid w:val="006431C5"/>
    <w:rsid w:val="00643A94"/>
    <w:rsid w:val="006446C1"/>
    <w:rsid w:val="00645DD6"/>
    <w:rsid w:val="00645F7D"/>
    <w:rsid w:val="00645FF8"/>
    <w:rsid w:val="00646B71"/>
    <w:rsid w:val="0064702B"/>
    <w:rsid w:val="00647799"/>
    <w:rsid w:val="00647813"/>
    <w:rsid w:val="00650BBB"/>
    <w:rsid w:val="006514A6"/>
    <w:rsid w:val="00652FC4"/>
    <w:rsid w:val="0065438C"/>
    <w:rsid w:val="00654FE0"/>
    <w:rsid w:val="006564AA"/>
    <w:rsid w:val="00657F37"/>
    <w:rsid w:val="00660309"/>
    <w:rsid w:val="00660D79"/>
    <w:rsid w:val="00660EAC"/>
    <w:rsid w:val="00661740"/>
    <w:rsid w:val="00661BA3"/>
    <w:rsid w:val="0066263E"/>
    <w:rsid w:val="00663BC3"/>
    <w:rsid w:val="00664D0F"/>
    <w:rsid w:val="00666526"/>
    <w:rsid w:val="00667546"/>
    <w:rsid w:val="00667862"/>
    <w:rsid w:val="00667A55"/>
    <w:rsid w:val="00667AB6"/>
    <w:rsid w:val="00670944"/>
    <w:rsid w:val="006712EC"/>
    <w:rsid w:val="0067170B"/>
    <w:rsid w:val="00671CBE"/>
    <w:rsid w:val="0067276A"/>
    <w:rsid w:val="00672D45"/>
    <w:rsid w:val="00675BE1"/>
    <w:rsid w:val="00676693"/>
    <w:rsid w:val="0067761C"/>
    <w:rsid w:val="00681D6E"/>
    <w:rsid w:val="00683058"/>
    <w:rsid w:val="006843F2"/>
    <w:rsid w:val="0068500F"/>
    <w:rsid w:val="00685FD1"/>
    <w:rsid w:val="00686D2B"/>
    <w:rsid w:val="0069158B"/>
    <w:rsid w:val="006927CC"/>
    <w:rsid w:val="00692FF5"/>
    <w:rsid w:val="0069343E"/>
    <w:rsid w:val="00693BAA"/>
    <w:rsid w:val="00694CCA"/>
    <w:rsid w:val="00697910"/>
    <w:rsid w:val="006A0922"/>
    <w:rsid w:val="006A1A8C"/>
    <w:rsid w:val="006A234C"/>
    <w:rsid w:val="006A2A5A"/>
    <w:rsid w:val="006A3BF4"/>
    <w:rsid w:val="006A6046"/>
    <w:rsid w:val="006A659D"/>
    <w:rsid w:val="006A6629"/>
    <w:rsid w:val="006A68B5"/>
    <w:rsid w:val="006B05AC"/>
    <w:rsid w:val="006B0C32"/>
    <w:rsid w:val="006B1C51"/>
    <w:rsid w:val="006B2102"/>
    <w:rsid w:val="006B21BF"/>
    <w:rsid w:val="006B2916"/>
    <w:rsid w:val="006B2E6A"/>
    <w:rsid w:val="006B49DF"/>
    <w:rsid w:val="006B56D1"/>
    <w:rsid w:val="006B6441"/>
    <w:rsid w:val="006C0738"/>
    <w:rsid w:val="006C228F"/>
    <w:rsid w:val="006C4DC0"/>
    <w:rsid w:val="006C573B"/>
    <w:rsid w:val="006C57B7"/>
    <w:rsid w:val="006C6222"/>
    <w:rsid w:val="006C6261"/>
    <w:rsid w:val="006C681D"/>
    <w:rsid w:val="006C6980"/>
    <w:rsid w:val="006C6C32"/>
    <w:rsid w:val="006C6F74"/>
    <w:rsid w:val="006D0603"/>
    <w:rsid w:val="006D256F"/>
    <w:rsid w:val="006D26A0"/>
    <w:rsid w:val="006D3001"/>
    <w:rsid w:val="006D34E0"/>
    <w:rsid w:val="006D361B"/>
    <w:rsid w:val="006D3FE1"/>
    <w:rsid w:val="006D4209"/>
    <w:rsid w:val="006D4808"/>
    <w:rsid w:val="006D4F65"/>
    <w:rsid w:val="006D52D6"/>
    <w:rsid w:val="006D53D1"/>
    <w:rsid w:val="006D6FD2"/>
    <w:rsid w:val="006D7207"/>
    <w:rsid w:val="006D7DE9"/>
    <w:rsid w:val="006D7ED8"/>
    <w:rsid w:val="006E0AA4"/>
    <w:rsid w:val="006E0DEC"/>
    <w:rsid w:val="006E15C0"/>
    <w:rsid w:val="006E1AE9"/>
    <w:rsid w:val="006E21A6"/>
    <w:rsid w:val="006E2E80"/>
    <w:rsid w:val="006E4187"/>
    <w:rsid w:val="006E6AC1"/>
    <w:rsid w:val="006F011D"/>
    <w:rsid w:val="006F0162"/>
    <w:rsid w:val="006F0163"/>
    <w:rsid w:val="006F1B4B"/>
    <w:rsid w:val="006F2576"/>
    <w:rsid w:val="006F2D5F"/>
    <w:rsid w:val="006F3A23"/>
    <w:rsid w:val="006F4C5E"/>
    <w:rsid w:val="006F4F20"/>
    <w:rsid w:val="006F504C"/>
    <w:rsid w:val="006F6C86"/>
    <w:rsid w:val="006F78BC"/>
    <w:rsid w:val="0070055B"/>
    <w:rsid w:val="00701892"/>
    <w:rsid w:val="00701FFD"/>
    <w:rsid w:val="00703120"/>
    <w:rsid w:val="0070319F"/>
    <w:rsid w:val="00703BEE"/>
    <w:rsid w:val="00703DD8"/>
    <w:rsid w:val="00704DA1"/>
    <w:rsid w:val="00705EDC"/>
    <w:rsid w:val="00705FD2"/>
    <w:rsid w:val="00707728"/>
    <w:rsid w:val="0071145D"/>
    <w:rsid w:val="00711ADD"/>
    <w:rsid w:val="00712606"/>
    <w:rsid w:val="00712DE7"/>
    <w:rsid w:val="00712F3E"/>
    <w:rsid w:val="00713F6D"/>
    <w:rsid w:val="00714A5F"/>
    <w:rsid w:val="007159F4"/>
    <w:rsid w:val="00715CF7"/>
    <w:rsid w:val="0071613A"/>
    <w:rsid w:val="0071688C"/>
    <w:rsid w:val="00716D73"/>
    <w:rsid w:val="00717602"/>
    <w:rsid w:val="00717672"/>
    <w:rsid w:val="00720BF3"/>
    <w:rsid w:val="00722270"/>
    <w:rsid w:val="00724045"/>
    <w:rsid w:val="007241EC"/>
    <w:rsid w:val="007251D6"/>
    <w:rsid w:val="00726454"/>
    <w:rsid w:val="00727BEF"/>
    <w:rsid w:val="00730A9F"/>
    <w:rsid w:val="00730D8F"/>
    <w:rsid w:val="007310E8"/>
    <w:rsid w:val="0073190D"/>
    <w:rsid w:val="00732856"/>
    <w:rsid w:val="007331E3"/>
    <w:rsid w:val="007349BA"/>
    <w:rsid w:val="00736557"/>
    <w:rsid w:val="00737187"/>
    <w:rsid w:val="00740031"/>
    <w:rsid w:val="0074012E"/>
    <w:rsid w:val="00740377"/>
    <w:rsid w:val="0074108F"/>
    <w:rsid w:val="007417BF"/>
    <w:rsid w:val="00742360"/>
    <w:rsid w:val="00742990"/>
    <w:rsid w:val="00742DB8"/>
    <w:rsid w:val="00743153"/>
    <w:rsid w:val="0074418D"/>
    <w:rsid w:val="007441D5"/>
    <w:rsid w:val="00744ACE"/>
    <w:rsid w:val="0074520C"/>
    <w:rsid w:val="007457B0"/>
    <w:rsid w:val="0074584C"/>
    <w:rsid w:val="007477DE"/>
    <w:rsid w:val="007502AC"/>
    <w:rsid w:val="00750457"/>
    <w:rsid w:val="00753725"/>
    <w:rsid w:val="00754CF7"/>
    <w:rsid w:val="00755B4A"/>
    <w:rsid w:val="00755DB6"/>
    <w:rsid w:val="00755DC4"/>
    <w:rsid w:val="00756D3B"/>
    <w:rsid w:val="00760414"/>
    <w:rsid w:val="007605EB"/>
    <w:rsid w:val="00760C25"/>
    <w:rsid w:val="007611A8"/>
    <w:rsid w:val="00761A88"/>
    <w:rsid w:val="00761D18"/>
    <w:rsid w:val="00762ACE"/>
    <w:rsid w:val="0076305A"/>
    <w:rsid w:val="007633E1"/>
    <w:rsid w:val="00763656"/>
    <w:rsid w:val="00763759"/>
    <w:rsid w:val="007644E6"/>
    <w:rsid w:val="00764F2F"/>
    <w:rsid w:val="007652C1"/>
    <w:rsid w:val="00766088"/>
    <w:rsid w:val="0076663E"/>
    <w:rsid w:val="0076708C"/>
    <w:rsid w:val="0077043D"/>
    <w:rsid w:val="00770740"/>
    <w:rsid w:val="0077170D"/>
    <w:rsid w:val="00771740"/>
    <w:rsid w:val="007722F6"/>
    <w:rsid w:val="007725EB"/>
    <w:rsid w:val="00773540"/>
    <w:rsid w:val="00773BA0"/>
    <w:rsid w:val="007741E4"/>
    <w:rsid w:val="007749E0"/>
    <w:rsid w:val="00775477"/>
    <w:rsid w:val="00775824"/>
    <w:rsid w:val="0077665E"/>
    <w:rsid w:val="00776856"/>
    <w:rsid w:val="00780D9D"/>
    <w:rsid w:val="007821E1"/>
    <w:rsid w:val="00782499"/>
    <w:rsid w:val="00783359"/>
    <w:rsid w:val="00783D20"/>
    <w:rsid w:val="0078477F"/>
    <w:rsid w:val="00787001"/>
    <w:rsid w:val="00790FCE"/>
    <w:rsid w:val="00791E78"/>
    <w:rsid w:val="00792E10"/>
    <w:rsid w:val="007938C6"/>
    <w:rsid w:val="0079392B"/>
    <w:rsid w:val="00793A7A"/>
    <w:rsid w:val="00795C6C"/>
    <w:rsid w:val="00796EC1"/>
    <w:rsid w:val="00797420"/>
    <w:rsid w:val="007A17DF"/>
    <w:rsid w:val="007A1F2A"/>
    <w:rsid w:val="007A2C1C"/>
    <w:rsid w:val="007A5009"/>
    <w:rsid w:val="007A554B"/>
    <w:rsid w:val="007A6232"/>
    <w:rsid w:val="007A6E04"/>
    <w:rsid w:val="007A742E"/>
    <w:rsid w:val="007A7E8D"/>
    <w:rsid w:val="007B0004"/>
    <w:rsid w:val="007B0496"/>
    <w:rsid w:val="007B0F14"/>
    <w:rsid w:val="007B140E"/>
    <w:rsid w:val="007B290D"/>
    <w:rsid w:val="007B547B"/>
    <w:rsid w:val="007B54D2"/>
    <w:rsid w:val="007B5F7E"/>
    <w:rsid w:val="007B609D"/>
    <w:rsid w:val="007B6EA6"/>
    <w:rsid w:val="007B7582"/>
    <w:rsid w:val="007B79BE"/>
    <w:rsid w:val="007C052C"/>
    <w:rsid w:val="007C187A"/>
    <w:rsid w:val="007C1D58"/>
    <w:rsid w:val="007C1FF7"/>
    <w:rsid w:val="007C22BD"/>
    <w:rsid w:val="007C6044"/>
    <w:rsid w:val="007C6260"/>
    <w:rsid w:val="007C6319"/>
    <w:rsid w:val="007C6E10"/>
    <w:rsid w:val="007C7282"/>
    <w:rsid w:val="007C7872"/>
    <w:rsid w:val="007D0C29"/>
    <w:rsid w:val="007D1417"/>
    <w:rsid w:val="007D146C"/>
    <w:rsid w:val="007D26A4"/>
    <w:rsid w:val="007D2CB6"/>
    <w:rsid w:val="007D3806"/>
    <w:rsid w:val="007D5E7D"/>
    <w:rsid w:val="007D6054"/>
    <w:rsid w:val="007D79BB"/>
    <w:rsid w:val="007E0039"/>
    <w:rsid w:val="007E0276"/>
    <w:rsid w:val="007E05F3"/>
    <w:rsid w:val="007E3CD7"/>
    <w:rsid w:val="007E4A4C"/>
    <w:rsid w:val="007E522D"/>
    <w:rsid w:val="007E54D1"/>
    <w:rsid w:val="007E59FF"/>
    <w:rsid w:val="007E7ECA"/>
    <w:rsid w:val="007F0BED"/>
    <w:rsid w:val="007F0CD9"/>
    <w:rsid w:val="007F0EFA"/>
    <w:rsid w:val="007F1C14"/>
    <w:rsid w:val="007F2549"/>
    <w:rsid w:val="007F2FD2"/>
    <w:rsid w:val="007F3172"/>
    <w:rsid w:val="007F342A"/>
    <w:rsid w:val="007F37C9"/>
    <w:rsid w:val="007F3D7E"/>
    <w:rsid w:val="007F5FB3"/>
    <w:rsid w:val="007F620D"/>
    <w:rsid w:val="007F7517"/>
    <w:rsid w:val="007F7A2A"/>
    <w:rsid w:val="00800302"/>
    <w:rsid w:val="008016F1"/>
    <w:rsid w:val="00801F61"/>
    <w:rsid w:val="0080215B"/>
    <w:rsid w:val="0080317C"/>
    <w:rsid w:val="0080377B"/>
    <w:rsid w:val="00804365"/>
    <w:rsid w:val="0080496A"/>
    <w:rsid w:val="00804B42"/>
    <w:rsid w:val="00804C94"/>
    <w:rsid w:val="00804E02"/>
    <w:rsid w:val="00804E0B"/>
    <w:rsid w:val="00804FE0"/>
    <w:rsid w:val="008065D1"/>
    <w:rsid w:val="008066AB"/>
    <w:rsid w:val="008067A9"/>
    <w:rsid w:val="008077BD"/>
    <w:rsid w:val="00807822"/>
    <w:rsid w:val="008079BB"/>
    <w:rsid w:val="00813C1C"/>
    <w:rsid w:val="00813CCF"/>
    <w:rsid w:val="00813D32"/>
    <w:rsid w:val="00815ACC"/>
    <w:rsid w:val="00815FE7"/>
    <w:rsid w:val="00817417"/>
    <w:rsid w:val="00817CBA"/>
    <w:rsid w:val="008220EE"/>
    <w:rsid w:val="00823585"/>
    <w:rsid w:val="00826F40"/>
    <w:rsid w:val="00827250"/>
    <w:rsid w:val="0083019D"/>
    <w:rsid w:val="00830943"/>
    <w:rsid w:val="00830D2A"/>
    <w:rsid w:val="00831D5E"/>
    <w:rsid w:val="00831D7F"/>
    <w:rsid w:val="00831DB9"/>
    <w:rsid w:val="00834E16"/>
    <w:rsid w:val="0083503F"/>
    <w:rsid w:val="008353A5"/>
    <w:rsid w:val="00835D4D"/>
    <w:rsid w:val="00837CDA"/>
    <w:rsid w:val="00837E34"/>
    <w:rsid w:val="0084069F"/>
    <w:rsid w:val="008408A1"/>
    <w:rsid w:val="0084181C"/>
    <w:rsid w:val="00842BB9"/>
    <w:rsid w:val="00844150"/>
    <w:rsid w:val="00844A7E"/>
    <w:rsid w:val="00846CDF"/>
    <w:rsid w:val="008479CF"/>
    <w:rsid w:val="0085072E"/>
    <w:rsid w:val="00851A5B"/>
    <w:rsid w:val="008525DC"/>
    <w:rsid w:val="008534DF"/>
    <w:rsid w:val="00853B15"/>
    <w:rsid w:val="0085532D"/>
    <w:rsid w:val="00855CC2"/>
    <w:rsid w:val="00856043"/>
    <w:rsid w:val="00856A7F"/>
    <w:rsid w:val="00857864"/>
    <w:rsid w:val="00860086"/>
    <w:rsid w:val="0086059F"/>
    <w:rsid w:val="00861997"/>
    <w:rsid w:val="00861C48"/>
    <w:rsid w:val="00861C80"/>
    <w:rsid w:val="008627CC"/>
    <w:rsid w:val="0086289E"/>
    <w:rsid w:val="008628BE"/>
    <w:rsid w:val="00862FA0"/>
    <w:rsid w:val="00863C95"/>
    <w:rsid w:val="008644D3"/>
    <w:rsid w:val="008654C3"/>
    <w:rsid w:val="00866429"/>
    <w:rsid w:val="0086688A"/>
    <w:rsid w:val="00866B67"/>
    <w:rsid w:val="00867A92"/>
    <w:rsid w:val="00867FF4"/>
    <w:rsid w:val="00870DF7"/>
    <w:rsid w:val="00872586"/>
    <w:rsid w:val="008730B5"/>
    <w:rsid w:val="008748CF"/>
    <w:rsid w:val="00874E52"/>
    <w:rsid w:val="00875296"/>
    <w:rsid w:val="008761D1"/>
    <w:rsid w:val="00876518"/>
    <w:rsid w:val="00876BD2"/>
    <w:rsid w:val="00877CF2"/>
    <w:rsid w:val="00880379"/>
    <w:rsid w:val="00880A1F"/>
    <w:rsid w:val="00880D73"/>
    <w:rsid w:val="00880E07"/>
    <w:rsid w:val="008812DD"/>
    <w:rsid w:val="00881BAD"/>
    <w:rsid w:val="00882D1A"/>
    <w:rsid w:val="008834F8"/>
    <w:rsid w:val="0088433E"/>
    <w:rsid w:val="00885DFF"/>
    <w:rsid w:val="00886276"/>
    <w:rsid w:val="00890638"/>
    <w:rsid w:val="00890C05"/>
    <w:rsid w:val="008911B1"/>
    <w:rsid w:val="00892E9A"/>
    <w:rsid w:val="00892F9E"/>
    <w:rsid w:val="00893D34"/>
    <w:rsid w:val="00894542"/>
    <w:rsid w:val="00894D40"/>
    <w:rsid w:val="00895674"/>
    <w:rsid w:val="008A0A15"/>
    <w:rsid w:val="008A0E66"/>
    <w:rsid w:val="008A1AAC"/>
    <w:rsid w:val="008A2BA3"/>
    <w:rsid w:val="008A2C46"/>
    <w:rsid w:val="008A2D72"/>
    <w:rsid w:val="008A322B"/>
    <w:rsid w:val="008A330B"/>
    <w:rsid w:val="008A342E"/>
    <w:rsid w:val="008A3985"/>
    <w:rsid w:val="008A3CC9"/>
    <w:rsid w:val="008A4FD4"/>
    <w:rsid w:val="008A5715"/>
    <w:rsid w:val="008A5FFA"/>
    <w:rsid w:val="008A6B1B"/>
    <w:rsid w:val="008A6EA9"/>
    <w:rsid w:val="008A749F"/>
    <w:rsid w:val="008A7540"/>
    <w:rsid w:val="008B0A95"/>
    <w:rsid w:val="008B1EAC"/>
    <w:rsid w:val="008B31B4"/>
    <w:rsid w:val="008B37AC"/>
    <w:rsid w:val="008B37B7"/>
    <w:rsid w:val="008B4FC7"/>
    <w:rsid w:val="008B50C8"/>
    <w:rsid w:val="008B55FF"/>
    <w:rsid w:val="008B656A"/>
    <w:rsid w:val="008C0936"/>
    <w:rsid w:val="008C0AC1"/>
    <w:rsid w:val="008C20E1"/>
    <w:rsid w:val="008C24A6"/>
    <w:rsid w:val="008C2579"/>
    <w:rsid w:val="008C27AD"/>
    <w:rsid w:val="008C307E"/>
    <w:rsid w:val="008C3F5A"/>
    <w:rsid w:val="008C4C72"/>
    <w:rsid w:val="008C4CDD"/>
    <w:rsid w:val="008C4F3B"/>
    <w:rsid w:val="008C4FA3"/>
    <w:rsid w:val="008C6BC1"/>
    <w:rsid w:val="008C6DEF"/>
    <w:rsid w:val="008C7398"/>
    <w:rsid w:val="008D028F"/>
    <w:rsid w:val="008D08A2"/>
    <w:rsid w:val="008D1095"/>
    <w:rsid w:val="008D1947"/>
    <w:rsid w:val="008D1F19"/>
    <w:rsid w:val="008D23A9"/>
    <w:rsid w:val="008D2FB9"/>
    <w:rsid w:val="008D3145"/>
    <w:rsid w:val="008D39E3"/>
    <w:rsid w:val="008D4A6C"/>
    <w:rsid w:val="008D644B"/>
    <w:rsid w:val="008D668D"/>
    <w:rsid w:val="008D794E"/>
    <w:rsid w:val="008E1217"/>
    <w:rsid w:val="008E18EA"/>
    <w:rsid w:val="008E1AF2"/>
    <w:rsid w:val="008E1DB4"/>
    <w:rsid w:val="008E2B4B"/>
    <w:rsid w:val="008E35C7"/>
    <w:rsid w:val="008E38A5"/>
    <w:rsid w:val="008E4742"/>
    <w:rsid w:val="008E51C4"/>
    <w:rsid w:val="008E5569"/>
    <w:rsid w:val="008E59ED"/>
    <w:rsid w:val="008E6CC4"/>
    <w:rsid w:val="008E6E3E"/>
    <w:rsid w:val="008E7389"/>
    <w:rsid w:val="008E7969"/>
    <w:rsid w:val="008E7D58"/>
    <w:rsid w:val="008F0B3C"/>
    <w:rsid w:val="008F2024"/>
    <w:rsid w:val="008F20C8"/>
    <w:rsid w:val="008F2DD9"/>
    <w:rsid w:val="008F3111"/>
    <w:rsid w:val="008F33DF"/>
    <w:rsid w:val="008F3F92"/>
    <w:rsid w:val="008F495F"/>
    <w:rsid w:val="008F4F9C"/>
    <w:rsid w:val="008F538F"/>
    <w:rsid w:val="008F5A78"/>
    <w:rsid w:val="008F5D42"/>
    <w:rsid w:val="008F60F3"/>
    <w:rsid w:val="008F6838"/>
    <w:rsid w:val="008F75E7"/>
    <w:rsid w:val="008F7EBF"/>
    <w:rsid w:val="00900450"/>
    <w:rsid w:val="00900AB5"/>
    <w:rsid w:val="00901260"/>
    <w:rsid w:val="00901283"/>
    <w:rsid w:val="00902940"/>
    <w:rsid w:val="0090357C"/>
    <w:rsid w:val="00904D20"/>
    <w:rsid w:val="00905400"/>
    <w:rsid w:val="009055D5"/>
    <w:rsid w:val="009057FA"/>
    <w:rsid w:val="00907316"/>
    <w:rsid w:val="00910CB5"/>
    <w:rsid w:val="00910EC4"/>
    <w:rsid w:val="00914FC1"/>
    <w:rsid w:val="00914FE2"/>
    <w:rsid w:val="00915666"/>
    <w:rsid w:val="0091617F"/>
    <w:rsid w:val="00916243"/>
    <w:rsid w:val="00917EEC"/>
    <w:rsid w:val="00920239"/>
    <w:rsid w:val="009213B2"/>
    <w:rsid w:val="009214A9"/>
    <w:rsid w:val="00921655"/>
    <w:rsid w:val="0092170E"/>
    <w:rsid w:val="009219EB"/>
    <w:rsid w:val="00921DDD"/>
    <w:rsid w:val="009231B7"/>
    <w:rsid w:val="00925A6B"/>
    <w:rsid w:val="00925C07"/>
    <w:rsid w:val="00927D06"/>
    <w:rsid w:val="0093081D"/>
    <w:rsid w:val="00932001"/>
    <w:rsid w:val="0093235C"/>
    <w:rsid w:val="0093397C"/>
    <w:rsid w:val="009344CC"/>
    <w:rsid w:val="009345CA"/>
    <w:rsid w:val="009346B3"/>
    <w:rsid w:val="00935884"/>
    <w:rsid w:val="00936FC9"/>
    <w:rsid w:val="00937251"/>
    <w:rsid w:val="009373A2"/>
    <w:rsid w:val="00937DEB"/>
    <w:rsid w:val="00941C26"/>
    <w:rsid w:val="00941CE3"/>
    <w:rsid w:val="0094351A"/>
    <w:rsid w:val="00943E61"/>
    <w:rsid w:val="00946A69"/>
    <w:rsid w:val="00947909"/>
    <w:rsid w:val="00947B2C"/>
    <w:rsid w:val="00947D8B"/>
    <w:rsid w:val="00950B80"/>
    <w:rsid w:val="00952857"/>
    <w:rsid w:val="00952D67"/>
    <w:rsid w:val="00954056"/>
    <w:rsid w:val="009542C3"/>
    <w:rsid w:val="009544DC"/>
    <w:rsid w:val="009547E2"/>
    <w:rsid w:val="009549AD"/>
    <w:rsid w:val="00960515"/>
    <w:rsid w:val="0096218E"/>
    <w:rsid w:val="00962BFE"/>
    <w:rsid w:val="00963BFE"/>
    <w:rsid w:val="00964F38"/>
    <w:rsid w:val="00966072"/>
    <w:rsid w:val="00966451"/>
    <w:rsid w:val="00967E26"/>
    <w:rsid w:val="009703A9"/>
    <w:rsid w:val="00970921"/>
    <w:rsid w:val="00970BCD"/>
    <w:rsid w:val="0097135E"/>
    <w:rsid w:val="009713E6"/>
    <w:rsid w:val="00972FD5"/>
    <w:rsid w:val="00975007"/>
    <w:rsid w:val="00975298"/>
    <w:rsid w:val="00975485"/>
    <w:rsid w:val="009761B9"/>
    <w:rsid w:val="009769B7"/>
    <w:rsid w:val="00977064"/>
    <w:rsid w:val="00980251"/>
    <w:rsid w:val="009817FD"/>
    <w:rsid w:val="00981E80"/>
    <w:rsid w:val="00981E89"/>
    <w:rsid w:val="00983DA4"/>
    <w:rsid w:val="00984624"/>
    <w:rsid w:val="00984DAB"/>
    <w:rsid w:val="009854F1"/>
    <w:rsid w:val="009858FC"/>
    <w:rsid w:val="009860D7"/>
    <w:rsid w:val="00986ED7"/>
    <w:rsid w:val="0099095A"/>
    <w:rsid w:val="009912D9"/>
    <w:rsid w:val="009918AC"/>
    <w:rsid w:val="00995106"/>
    <w:rsid w:val="00996944"/>
    <w:rsid w:val="00996CA4"/>
    <w:rsid w:val="00996FFF"/>
    <w:rsid w:val="0099737D"/>
    <w:rsid w:val="009977AA"/>
    <w:rsid w:val="009A024F"/>
    <w:rsid w:val="009A0BC8"/>
    <w:rsid w:val="009A1AF8"/>
    <w:rsid w:val="009A1C61"/>
    <w:rsid w:val="009A1E40"/>
    <w:rsid w:val="009A2135"/>
    <w:rsid w:val="009A27F8"/>
    <w:rsid w:val="009A3EAE"/>
    <w:rsid w:val="009A5423"/>
    <w:rsid w:val="009A5DCA"/>
    <w:rsid w:val="009A629F"/>
    <w:rsid w:val="009A7484"/>
    <w:rsid w:val="009B0CBC"/>
    <w:rsid w:val="009B13A7"/>
    <w:rsid w:val="009B1DA3"/>
    <w:rsid w:val="009B25AE"/>
    <w:rsid w:val="009B2978"/>
    <w:rsid w:val="009B29C0"/>
    <w:rsid w:val="009B3A75"/>
    <w:rsid w:val="009B4805"/>
    <w:rsid w:val="009B5179"/>
    <w:rsid w:val="009B534A"/>
    <w:rsid w:val="009B5379"/>
    <w:rsid w:val="009B54A2"/>
    <w:rsid w:val="009B562B"/>
    <w:rsid w:val="009B57EA"/>
    <w:rsid w:val="009B5890"/>
    <w:rsid w:val="009B61BB"/>
    <w:rsid w:val="009B6508"/>
    <w:rsid w:val="009B72D4"/>
    <w:rsid w:val="009B7453"/>
    <w:rsid w:val="009B7666"/>
    <w:rsid w:val="009C026B"/>
    <w:rsid w:val="009C2391"/>
    <w:rsid w:val="009C2974"/>
    <w:rsid w:val="009C2B6B"/>
    <w:rsid w:val="009C493B"/>
    <w:rsid w:val="009C5E4B"/>
    <w:rsid w:val="009C5E4D"/>
    <w:rsid w:val="009C5EED"/>
    <w:rsid w:val="009C6C77"/>
    <w:rsid w:val="009C6C84"/>
    <w:rsid w:val="009C70BF"/>
    <w:rsid w:val="009C791B"/>
    <w:rsid w:val="009D04AA"/>
    <w:rsid w:val="009D082A"/>
    <w:rsid w:val="009D14D3"/>
    <w:rsid w:val="009D1D54"/>
    <w:rsid w:val="009D33CF"/>
    <w:rsid w:val="009D3C49"/>
    <w:rsid w:val="009D40FA"/>
    <w:rsid w:val="009D4C8A"/>
    <w:rsid w:val="009D50BA"/>
    <w:rsid w:val="009D5494"/>
    <w:rsid w:val="009D5566"/>
    <w:rsid w:val="009D55CF"/>
    <w:rsid w:val="009D6A04"/>
    <w:rsid w:val="009D7B99"/>
    <w:rsid w:val="009D7D6F"/>
    <w:rsid w:val="009D7EA7"/>
    <w:rsid w:val="009E0A3C"/>
    <w:rsid w:val="009E1013"/>
    <w:rsid w:val="009E2922"/>
    <w:rsid w:val="009E52AB"/>
    <w:rsid w:val="009E59D7"/>
    <w:rsid w:val="009E61AD"/>
    <w:rsid w:val="009E67E9"/>
    <w:rsid w:val="009E690A"/>
    <w:rsid w:val="009E6B73"/>
    <w:rsid w:val="009F0113"/>
    <w:rsid w:val="009F04F3"/>
    <w:rsid w:val="009F13E2"/>
    <w:rsid w:val="009F210B"/>
    <w:rsid w:val="009F2E77"/>
    <w:rsid w:val="009F3AD8"/>
    <w:rsid w:val="009F4376"/>
    <w:rsid w:val="009F6E6A"/>
    <w:rsid w:val="00A00E5C"/>
    <w:rsid w:val="00A019FD"/>
    <w:rsid w:val="00A025A2"/>
    <w:rsid w:val="00A0337A"/>
    <w:rsid w:val="00A0354E"/>
    <w:rsid w:val="00A038AE"/>
    <w:rsid w:val="00A03B4B"/>
    <w:rsid w:val="00A04057"/>
    <w:rsid w:val="00A0433F"/>
    <w:rsid w:val="00A04B1E"/>
    <w:rsid w:val="00A04ED6"/>
    <w:rsid w:val="00A06261"/>
    <w:rsid w:val="00A0641B"/>
    <w:rsid w:val="00A06E17"/>
    <w:rsid w:val="00A0729D"/>
    <w:rsid w:val="00A1005B"/>
    <w:rsid w:val="00A105DE"/>
    <w:rsid w:val="00A1081A"/>
    <w:rsid w:val="00A13267"/>
    <w:rsid w:val="00A16E58"/>
    <w:rsid w:val="00A1789C"/>
    <w:rsid w:val="00A17BEE"/>
    <w:rsid w:val="00A17E25"/>
    <w:rsid w:val="00A20576"/>
    <w:rsid w:val="00A211F3"/>
    <w:rsid w:val="00A218C5"/>
    <w:rsid w:val="00A21EF5"/>
    <w:rsid w:val="00A221BA"/>
    <w:rsid w:val="00A2404A"/>
    <w:rsid w:val="00A24FCF"/>
    <w:rsid w:val="00A25603"/>
    <w:rsid w:val="00A25803"/>
    <w:rsid w:val="00A26390"/>
    <w:rsid w:val="00A268FB"/>
    <w:rsid w:val="00A26A1B"/>
    <w:rsid w:val="00A3108E"/>
    <w:rsid w:val="00A312B0"/>
    <w:rsid w:val="00A31409"/>
    <w:rsid w:val="00A328D4"/>
    <w:rsid w:val="00A3322F"/>
    <w:rsid w:val="00A33255"/>
    <w:rsid w:val="00A33984"/>
    <w:rsid w:val="00A3443E"/>
    <w:rsid w:val="00A3471A"/>
    <w:rsid w:val="00A34BA7"/>
    <w:rsid w:val="00A35585"/>
    <w:rsid w:val="00A37252"/>
    <w:rsid w:val="00A37429"/>
    <w:rsid w:val="00A3757C"/>
    <w:rsid w:val="00A40254"/>
    <w:rsid w:val="00A407FD"/>
    <w:rsid w:val="00A413D1"/>
    <w:rsid w:val="00A4146A"/>
    <w:rsid w:val="00A42C75"/>
    <w:rsid w:val="00A4323E"/>
    <w:rsid w:val="00A439F2"/>
    <w:rsid w:val="00A4438B"/>
    <w:rsid w:val="00A4454F"/>
    <w:rsid w:val="00A4496F"/>
    <w:rsid w:val="00A45563"/>
    <w:rsid w:val="00A45B30"/>
    <w:rsid w:val="00A45C71"/>
    <w:rsid w:val="00A46729"/>
    <w:rsid w:val="00A521E4"/>
    <w:rsid w:val="00A548B6"/>
    <w:rsid w:val="00A54EBB"/>
    <w:rsid w:val="00A5518C"/>
    <w:rsid w:val="00A55433"/>
    <w:rsid w:val="00A55AA0"/>
    <w:rsid w:val="00A5667B"/>
    <w:rsid w:val="00A56C9F"/>
    <w:rsid w:val="00A60554"/>
    <w:rsid w:val="00A610AE"/>
    <w:rsid w:val="00A633EF"/>
    <w:rsid w:val="00A64C97"/>
    <w:rsid w:val="00A654CB"/>
    <w:rsid w:val="00A65CB2"/>
    <w:rsid w:val="00A660E8"/>
    <w:rsid w:val="00A665E0"/>
    <w:rsid w:val="00A6749E"/>
    <w:rsid w:val="00A67633"/>
    <w:rsid w:val="00A67CA9"/>
    <w:rsid w:val="00A707A5"/>
    <w:rsid w:val="00A735B9"/>
    <w:rsid w:val="00A73E26"/>
    <w:rsid w:val="00A73EFE"/>
    <w:rsid w:val="00A741B8"/>
    <w:rsid w:val="00A74C4D"/>
    <w:rsid w:val="00A74F0D"/>
    <w:rsid w:val="00A7569D"/>
    <w:rsid w:val="00A80679"/>
    <w:rsid w:val="00A81FD4"/>
    <w:rsid w:val="00A83852"/>
    <w:rsid w:val="00A84054"/>
    <w:rsid w:val="00A84878"/>
    <w:rsid w:val="00A8487D"/>
    <w:rsid w:val="00A85CD9"/>
    <w:rsid w:val="00A86E29"/>
    <w:rsid w:val="00A9040D"/>
    <w:rsid w:val="00A9196B"/>
    <w:rsid w:val="00A92456"/>
    <w:rsid w:val="00A9370B"/>
    <w:rsid w:val="00A946EF"/>
    <w:rsid w:val="00A9536A"/>
    <w:rsid w:val="00A97F35"/>
    <w:rsid w:val="00AA0E43"/>
    <w:rsid w:val="00AA0FD4"/>
    <w:rsid w:val="00AA1728"/>
    <w:rsid w:val="00AA1D06"/>
    <w:rsid w:val="00AA2080"/>
    <w:rsid w:val="00AA22AC"/>
    <w:rsid w:val="00AA3DC1"/>
    <w:rsid w:val="00AA4F60"/>
    <w:rsid w:val="00AA5CA1"/>
    <w:rsid w:val="00AA5F4B"/>
    <w:rsid w:val="00AB1F7C"/>
    <w:rsid w:val="00AB226A"/>
    <w:rsid w:val="00AB3AC0"/>
    <w:rsid w:val="00AB3D7B"/>
    <w:rsid w:val="00AB4267"/>
    <w:rsid w:val="00AB5462"/>
    <w:rsid w:val="00AB55A6"/>
    <w:rsid w:val="00AB5776"/>
    <w:rsid w:val="00AB7317"/>
    <w:rsid w:val="00AB7A23"/>
    <w:rsid w:val="00AC0D4F"/>
    <w:rsid w:val="00AC1E2F"/>
    <w:rsid w:val="00AC23B1"/>
    <w:rsid w:val="00AC23E4"/>
    <w:rsid w:val="00AC2506"/>
    <w:rsid w:val="00AC3DAA"/>
    <w:rsid w:val="00AC5499"/>
    <w:rsid w:val="00AC5A70"/>
    <w:rsid w:val="00AC5C63"/>
    <w:rsid w:val="00AC612D"/>
    <w:rsid w:val="00AC7573"/>
    <w:rsid w:val="00AC7664"/>
    <w:rsid w:val="00AC7A18"/>
    <w:rsid w:val="00AD022F"/>
    <w:rsid w:val="00AD02AE"/>
    <w:rsid w:val="00AD0B21"/>
    <w:rsid w:val="00AD0BDD"/>
    <w:rsid w:val="00AD116F"/>
    <w:rsid w:val="00AD16BC"/>
    <w:rsid w:val="00AD22D4"/>
    <w:rsid w:val="00AD276D"/>
    <w:rsid w:val="00AD2DBB"/>
    <w:rsid w:val="00AD352B"/>
    <w:rsid w:val="00AD352C"/>
    <w:rsid w:val="00AD4760"/>
    <w:rsid w:val="00AD5048"/>
    <w:rsid w:val="00AD53D5"/>
    <w:rsid w:val="00AD5C57"/>
    <w:rsid w:val="00AD62D0"/>
    <w:rsid w:val="00AD6B82"/>
    <w:rsid w:val="00AD79E2"/>
    <w:rsid w:val="00AD7BD8"/>
    <w:rsid w:val="00AE221E"/>
    <w:rsid w:val="00AE2D2C"/>
    <w:rsid w:val="00AE4A57"/>
    <w:rsid w:val="00AE564A"/>
    <w:rsid w:val="00AE5C97"/>
    <w:rsid w:val="00AE5CE4"/>
    <w:rsid w:val="00AF053B"/>
    <w:rsid w:val="00AF22A2"/>
    <w:rsid w:val="00AF246C"/>
    <w:rsid w:val="00AF3514"/>
    <w:rsid w:val="00AF3680"/>
    <w:rsid w:val="00AF3F4B"/>
    <w:rsid w:val="00AF3F95"/>
    <w:rsid w:val="00AF43BE"/>
    <w:rsid w:val="00AF43F1"/>
    <w:rsid w:val="00AF4DA5"/>
    <w:rsid w:val="00AF5071"/>
    <w:rsid w:val="00AF64DB"/>
    <w:rsid w:val="00AF7D56"/>
    <w:rsid w:val="00B00381"/>
    <w:rsid w:val="00B006D0"/>
    <w:rsid w:val="00B00D44"/>
    <w:rsid w:val="00B01CB7"/>
    <w:rsid w:val="00B0202D"/>
    <w:rsid w:val="00B03F3C"/>
    <w:rsid w:val="00B0507D"/>
    <w:rsid w:val="00B05383"/>
    <w:rsid w:val="00B05580"/>
    <w:rsid w:val="00B055BB"/>
    <w:rsid w:val="00B05CCA"/>
    <w:rsid w:val="00B0687D"/>
    <w:rsid w:val="00B06996"/>
    <w:rsid w:val="00B06BDC"/>
    <w:rsid w:val="00B06C43"/>
    <w:rsid w:val="00B06D5E"/>
    <w:rsid w:val="00B070E3"/>
    <w:rsid w:val="00B10353"/>
    <w:rsid w:val="00B115E9"/>
    <w:rsid w:val="00B12163"/>
    <w:rsid w:val="00B12AC0"/>
    <w:rsid w:val="00B1398B"/>
    <w:rsid w:val="00B13D89"/>
    <w:rsid w:val="00B143A9"/>
    <w:rsid w:val="00B14FF5"/>
    <w:rsid w:val="00B15C3A"/>
    <w:rsid w:val="00B15F15"/>
    <w:rsid w:val="00B166C8"/>
    <w:rsid w:val="00B17464"/>
    <w:rsid w:val="00B1782A"/>
    <w:rsid w:val="00B206DD"/>
    <w:rsid w:val="00B20A5B"/>
    <w:rsid w:val="00B21EF9"/>
    <w:rsid w:val="00B21F00"/>
    <w:rsid w:val="00B220CC"/>
    <w:rsid w:val="00B241F3"/>
    <w:rsid w:val="00B244FC"/>
    <w:rsid w:val="00B2463B"/>
    <w:rsid w:val="00B25A7E"/>
    <w:rsid w:val="00B25D4B"/>
    <w:rsid w:val="00B2628D"/>
    <w:rsid w:val="00B264B6"/>
    <w:rsid w:val="00B27249"/>
    <w:rsid w:val="00B27FAF"/>
    <w:rsid w:val="00B314D0"/>
    <w:rsid w:val="00B3178B"/>
    <w:rsid w:val="00B331A3"/>
    <w:rsid w:val="00B3336D"/>
    <w:rsid w:val="00B33763"/>
    <w:rsid w:val="00B3467C"/>
    <w:rsid w:val="00B34D6C"/>
    <w:rsid w:val="00B34D77"/>
    <w:rsid w:val="00B35DEB"/>
    <w:rsid w:val="00B37225"/>
    <w:rsid w:val="00B407CF"/>
    <w:rsid w:val="00B4144E"/>
    <w:rsid w:val="00B415EB"/>
    <w:rsid w:val="00B4177F"/>
    <w:rsid w:val="00B41EB9"/>
    <w:rsid w:val="00B43EA1"/>
    <w:rsid w:val="00B4439A"/>
    <w:rsid w:val="00B451F8"/>
    <w:rsid w:val="00B453A4"/>
    <w:rsid w:val="00B46F03"/>
    <w:rsid w:val="00B471A1"/>
    <w:rsid w:val="00B472D8"/>
    <w:rsid w:val="00B50CFD"/>
    <w:rsid w:val="00B5115D"/>
    <w:rsid w:val="00B519BD"/>
    <w:rsid w:val="00B52964"/>
    <w:rsid w:val="00B52986"/>
    <w:rsid w:val="00B52AF9"/>
    <w:rsid w:val="00B52DC7"/>
    <w:rsid w:val="00B5397A"/>
    <w:rsid w:val="00B53A2B"/>
    <w:rsid w:val="00B54C2A"/>
    <w:rsid w:val="00B55252"/>
    <w:rsid w:val="00B5584A"/>
    <w:rsid w:val="00B559CE"/>
    <w:rsid w:val="00B56545"/>
    <w:rsid w:val="00B56EEF"/>
    <w:rsid w:val="00B578A6"/>
    <w:rsid w:val="00B603D2"/>
    <w:rsid w:val="00B60915"/>
    <w:rsid w:val="00B62104"/>
    <w:rsid w:val="00B627E1"/>
    <w:rsid w:val="00B6487A"/>
    <w:rsid w:val="00B66DC3"/>
    <w:rsid w:val="00B671D7"/>
    <w:rsid w:val="00B676AC"/>
    <w:rsid w:val="00B67D16"/>
    <w:rsid w:val="00B67F47"/>
    <w:rsid w:val="00B72255"/>
    <w:rsid w:val="00B729AB"/>
    <w:rsid w:val="00B73F1A"/>
    <w:rsid w:val="00B74385"/>
    <w:rsid w:val="00B7499C"/>
    <w:rsid w:val="00B74BBF"/>
    <w:rsid w:val="00B74F19"/>
    <w:rsid w:val="00B75D1A"/>
    <w:rsid w:val="00B76697"/>
    <w:rsid w:val="00B7681E"/>
    <w:rsid w:val="00B76FAD"/>
    <w:rsid w:val="00B77E61"/>
    <w:rsid w:val="00B80B5A"/>
    <w:rsid w:val="00B83416"/>
    <w:rsid w:val="00B845AE"/>
    <w:rsid w:val="00B84CAA"/>
    <w:rsid w:val="00B85D0A"/>
    <w:rsid w:val="00B85DE0"/>
    <w:rsid w:val="00B86BC9"/>
    <w:rsid w:val="00B871A4"/>
    <w:rsid w:val="00B87529"/>
    <w:rsid w:val="00B87C54"/>
    <w:rsid w:val="00B905B4"/>
    <w:rsid w:val="00B90605"/>
    <w:rsid w:val="00B908BE"/>
    <w:rsid w:val="00B92AA3"/>
    <w:rsid w:val="00B93466"/>
    <w:rsid w:val="00B935FC"/>
    <w:rsid w:val="00B939CE"/>
    <w:rsid w:val="00B93E86"/>
    <w:rsid w:val="00B93F37"/>
    <w:rsid w:val="00B94305"/>
    <w:rsid w:val="00B953DF"/>
    <w:rsid w:val="00B96437"/>
    <w:rsid w:val="00B96AA2"/>
    <w:rsid w:val="00B96F1D"/>
    <w:rsid w:val="00B9704F"/>
    <w:rsid w:val="00B97810"/>
    <w:rsid w:val="00BA1067"/>
    <w:rsid w:val="00BA2364"/>
    <w:rsid w:val="00BA2926"/>
    <w:rsid w:val="00BA326A"/>
    <w:rsid w:val="00BA47D7"/>
    <w:rsid w:val="00BA5328"/>
    <w:rsid w:val="00BA53A1"/>
    <w:rsid w:val="00BA57D0"/>
    <w:rsid w:val="00BA5A10"/>
    <w:rsid w:val="00BB5577"/>
    <w:rsid w:val="00BB627E"/>
    <w:rsid w:val="00BB63BA"/>
    <w:rsid w:val="00BB6DD5"/>
    <w:rsid w:val="00BB7BA0"/>
    <w:rsid w:val="00BC0983"/>
    <w:rsid w:val="00BC0C75"/>
    <w:rsid w:val="00BC0E46"/>
    <w:rsid w:val="00BC18A9"/>
    <w:rsid w:val="00BC1EC5"/>
    <w:rsid w:val="00BC2EA0"/>
    <w:rsid w:val="00BC33AB"/>
    <w:rsid w:val="00BC4195"/>
    <w:rsid w:val="00BC50E2"/>
    <w:rsid w:val="00BC5EB2"/>
    <w:rsid w:val="00BC6C3B"/>
    <w:rsid w:val="00BC6C4B"/>
    <w:rsid w:val="00BD01E3"/>
    <w:rsid w:val="00BD027A"/>
    <w:rsid w:val="00BD0C6F"/>
    <w:rsid w:val="00BD1856"/>
    <w:rsid w:val="00BD19C4"/>
    <w:rsid w:val="00BD2405"/>
    <w:rsid w:val="00BD2781"/>
    <w:rsid w:val="00BD38F9"/>
    <w:rsid w:val="00BD4D9D"/>
    <w:rsid w:val="00BD5A12"/>
    <w:rsid w:val="00BD70A7"/>
    <w:rsid w:val="00BE058A"/>
    <w:rsid w:val="00BE15DF"/>
    <w:rsid w:val="00BE189C"/>
    <w:rsid w:val="00BE1E37"/>
    <w:rsid w:val="00BE2E18"/>
    <w:rsid w:val="00BE323B"/>
    <w:rsid w:val="00BE3984"/>
    <w:rsid w:val="00BE3B76"/>
    <w:rsid w:val="00BE4435"/>
    <w:rsid w:val="00BE53D4"/>
    <w:rsid w:val="00BE641D"/>
    <w:rsid w:val="00BE66B0"/>
    <w:rsid w:val="00BE6EED"/>
    <w:rsid w:val="00BE7400"/>
    <w:rsid w:val="00BF0530"/>
    <w:rsid w:val="00BF0ECF"/>
    <w:rsid w:val="00BF0FB2"/>
    <w:rsid w:val="00BF21A4"/>
    <w:rsid w:val="00BF36DA"/>
    <w:rsid w:val="00BF390D"/>
    <w:rsid w:val="00BF391E"/>
    <w:rsid w:val="00BF4272"/>
    <w:rsid w:val="00BF66C6"/>
    <w:rsid w:val="00BF6FE8"/>
    <w:rsid w:val="00C01245"/>
    <w:rsid w:val="00C0342F"/>
    <w:rsid w:val="00C051BF"/>
    <w:rsid w:val="00C053EE"/>
    <w:rsid w:val="00C0641E"/>
    <w:rsid w:val="00C0688D"/>
    <w:rsid w:val="00C06C4C"/>
    <w:rsid w:val="00C06E6C"/>
    <w:rsid w:val="00C070FD"/>
    <w:rsid w:val="00C10C75"/>
    <w:rsid w:val="00C11A78"/>
    <w:rsid w:val="00C11D55"/>
    <w:rsid w:val="00C16556"/>
    <w:rsid w:val="00C17B52"/>
    <w:rsid w:val="00C20860"/>
    <w:rsid w:val="00C21740"/>
    <w:rsid w:val="00C218AD"/>
    <w:rsid w:val="00C229CD"/>
    <w:rsid w:val="00C23B43"/>
    <w:rsid w:val="00C23D2B"/>
    <w:rsid w:val="00C24B3D"/>
    <w:rsid w:val="00C24BB4"/>
    <w:rsid w:val="00C2599E"/>
    <w:rsid w:val="00C25B13"/>
    <w:rsid w:val="00C266E3"/>
    <w:rsid w:val="00C26CC9"/>
    <w:rsid w:val="00C2719C"/>
    <w:rsid w:val="00C305DF"/>
    <w:rsid w:val="00C31095"/>
    <w:rsid w:val="00C31290"/>
    <w:rsid w:val="00C3195B"/>
    <w:rsid w:val="00C31D27"/>
    <w:rsid w:val="00C33A66"/>
    <w:rsid w:val="00C33CD8"/>
    <w:rsid w:val="00C362DC"/>
    <w:rsid w:val="00C369EA"/>
    <w:rsid w:val="00C36BE2"/>
    <w:rsid w:val="00C3738A"/>
    <w:rsid w:val="00C379AE"/>
    <w:rsid w:val="00C37DE1"/>
    <w:rsid w:val="00C412BA"/>
    <w:rsid w:val="00C41865"/>
    <w:rsid w:val="00C41DD9"/>
    <w:rsid w:val="00C427AE"/>
    <w:rsid w:val="00C43A46"/>
    <w:rsid w:val="00C4473F"/>
    <w:rsid w:val="00C44B8A"/>
    <w:rsid w:val="00C45E91"/>
    <w:rsid w:val="00C46150"/>
    <w:rsid w:val="00C46DCE"/>
    <w:rsid w:val="00C47337"/>
    <w:rsid w:val="00C479E9"/>
    <w:rsid w:val="00C500D7"/>
    <w:rsid w:val="00C51576"/>
    <w:rsid w:val="00C515D1"/>
    <w:rsid w:val="00C52C7A"/>
    <w:rsid w:val="00C5344E"/>
    <w:rsid w:val="00C53FCB"/>
    <w:rsid w:val="00C54982"/>
    <w:rsid w:val="00C557C4"/>
    <w:rsid w:val="00C56C93"/>
    <w:rsid w:val="00C56EE8"/>
    <w:rsid w:val="00C5796B"/>
    <w:rsid w:val="00C57DF2"/>
    <w:rsid w:val="00C60617"/>
    <w:rsid w:val="00C60C0B"/>
    <w:rsid w:val="00C61133"/>
    <w:rsid w:val="00C63A81"/>
    <w:rsid w:val="00C6438B"/>
    <w:rsid w:val="00C665EF"/>
    <w:rsid w:val="00C66884"/>
    <w:rsid w:val="00C67102"/>
    <w:rsid w:val="00C678A9"/>
    <w:rsid w:val="00C7003F"/>
    <w:rsid w:val="00C70075"/>
    <w:rsid w:val="00C70645"/>
    <w:rsid w:val="00C7103D"/>
    <w:rsid w:val="00C71BAD"/>
    <w:rsid w:val="00C72392"/>
    <w:rsid w:val="00C72BA2"/>
    <w:rsid w:val="00C73961"/>
    <w:rsid w:val="00C74E69"/>
    <w:rsid w:val="00C77B1E"/>
    <w:rsid w:val="00C81107"/>
    <w:rsid w:val="00C8162F"/>
    <w:rsid w:val="00C8204A"/>
    <w:rsid w:val="00C820B5"/>
    <w:rsid w:val="00C82E91"/>
    <w:rsid w:val="00C83A37"/>
    <w:rsid w:val="00C852A1"/>
    <w:rsid w:val="00C85C23"/>
    <w:rsid w:val="00C85E20"/>
    <w:rsid w:val="00C860AA"/>
    <w:rsid w:val="00C874D0"/>
    <w:rsid w:val="00C91B6D"/>
    <w:rsid w:val="00C91BEB"/>
    <w:rsid w:val="00C9215B"/>
    <w:rsid w:val="00C92AC9"/>
    <w:rsid w:val="00C92D81"/>
    <w:rsid w:val="00C93066"/>
    <w:rsid w:val="00C93E0A"/>
    <w:rsid w:val="00C94D4A"/>
    <w:rsid w:val="00C966CD"/>
    <w:rsid w:val="00C967E4"/>
    <w:rsid w:val="00CA00C6"/>
    <w:rsid w:val="00CA1AED"/>
    <w:rsid w:val="00CA1E79"/>
    <w:rsid w:val="00CA2E96"/>
    <w:rsid w:val="00CA3C57"/>
    <w:rsid w:val="00CA3F69"/>
    <w:rsid w:val="00CA4D12"/>
    <w:rsid w:val="00CA54E4"/>
    <w:rsid w:val="00CA5A48"/>
    <w:rsid w:val="00CA5E28"/>
    <w:rsid w:val="00CA6AF8"/>
    <w:rsid w:val="00CA6CED"/>
    <w:rsid w:val="00CA7E3C"/>
    <w:rsid w:val="00CB0470"/>
    <w:rsid w:val="00CB05A2"/>
    <w:rsid w:val="00CB06F0"/>
    <w:rsid w:val="00CB0D7B"/>
    <w:rsid w:val="00CB1E6A"/>
    <w:rsid w:val="00CB3714"/>
    <w:rsid w:val="00CB4784"/>
    <w:rsid w:val="00CB4F1E"/>
    <w:rsid w:val="00CB55EA"/>
    <w:rsid w:val="00CB6974"/>
    <w:rsid w:val="00CB749C"/>
    <w:rsid w:val="00CB7FCC"/>
    <w:rsid w:val="00CC0B31"/>
    <w:rsid w:val="00CC2803"/>
    <w:rsid w:val="00CC39C6"/>
    <w:rsid w:val="00CC3BDB"/>
    <w:rsid w:val="00CC52A2"/>
    <w:rsid w:val="00CC5F48"/>
    <w:rsid w:val="00CC6581"/>
    <w:rsid w:val="00CC696D"/>
    <w:rsid w:val="00CC729E"/>
    <w:rsid w:val="00CC74EF"/>
    <w:rsid w:val="00CD0881"/>
    <w:rsid w:val="00CD0894"/>
    <w:rsid w:val="00CD0E00"/>
    <w:rsid w:val="00CD24CC"/>
    <w:rsid w:val="00CD2EA2"/>
    <w:rsid w:val="00CD3172"/>
    <w:rsid w:val="00CD35C2"/>
    <w:rsid w:val="00CD3C00"/>
    <w:rsid w:val="00CD456A"/>
    <w:rsid w:val="00CD4A2E"/>
    <w:rsid w:val="00CD59B6"/>
    <w:rsid w:val="00CD6845"/>
    <w:rsid w:val="00CD69A1"/>
    <w:rsid w:val="00CD6A81"/>
    <w:rsid w:val="00CE064C"/>
    <w:rsid w:val="00CE076A"/>
    <w:rsid w:val="00CE10D7"/>
    <w:rsid w:val="00CE2D51"/>
    <w:rsid w:val="00CE2D8B"/>
    <w:rsid w:val="00CE364A"/>
    <w:rsid w:val="00CE3A2B"/>
    <w:rsid w:val="00CE488D"/>
    <w:rsid w:val="00CE6202"/>
    <w:rsid w:val="00CE67C8"/>
    <w:rsid w:val="00CF08BB"/>
    <w:rsid w:val="00CF093E"/>
    <w:rsid w:val="00CF1DF9"/>
    <w:rsid w:val="00CF1F72"/>
    <w:rsid w:val="00CF2665"/>
    <w:rsid w:val="00CF2EB2"/>
    <w:rsid w:val="00CF3228"/>
    <w:rsid w:val="00CF5062"/>
    <w:rsid w:val="00CF5BE0"/>
    <w:rsid w:val="00CF6E23"/>
    <w:rsid w:val="00D02D1D"/>
    <w:rsid w:val="00D03F6C"/>
    <w:rsid w:val="00D04791"/>
    <w:rsid w:val="00D05E9B"/>
    <w:rsid w:val="00D062AE"/>
    <w:rsid w:val="00D103E9"/>
    <w:rsid w:val="00D111DB"/>
    <w:rsid w:val="00D13DA0"/>
    <w:rsid w:val="00D1415F"/>
    <w:rsid w:val="00D15808"/>
    <w:rsid w:val="00D1588C"/>
    <w:rsid w:val="00D164EE"/>
    <w:rsid w:val="00D16534"/>
    <w:rsid w:val="00D16593"/>
    <w:rsid w:val="00D1789C"/>
    <w:rsid w:val="00D210FB"/>
    <w:rsid w:val="00D21D24"/>
    <w:rsid w:val="00D226CC"/>
    <w:rsid w:val="00D22E91"/>
    <w:rsid w:val="00D2332E"/>
    <w:rsid w:val="00D23C2D"/>
    <w:rsid w:val="00D23D58"/>
    <w:rsid w:val="00D269B5"/>
    <w:rsid w:val="00D26A87"/>
    <w:rsid w:val="00D27358"/>
    <w:rsid w:val="00D30674"/>
    <w:rsid w:val="00D30C77"/>
    <w:rsid w:val="00D3114C"/>
    <w:rsid w:val="00D31204"/>
    <w:rsid w:val="00D31756"/>
    <w:rsid w:val="00D32F32"/>
    <w:rsid w:val="00D34260"/>
    <w:rsid w:val="00D342EB"/>
    <w:rsid w:val="00D34DCC"/>
    <w:rsid w:val="00D35427"/>
    <w:rsid w:val="00D35B41"/>
    <w:rsid w:val="00D40068"/>
    <w:rsid w:val="00D40F60"/>
    <w:rsid w:val="00D41449"/>
    <w:rsid w:val="00D41C0E"/>
    <w:rsid w:val="00D42BE5"/>
    <w:rsid w:val="00D43B93"/>
    <w:rsid w:val="00D43C68"/>
    <w:rsid w:val="00D4520D"/>
    <w:rsid w:val="00D46195"/>
    <w:rsid w:val="00D46272"/>
    <w:rsid w:val="00D464E1"/>
    <w:rsid w:val="00D478C2"/>
    <w:rsid w:val="00D5130B"/>
    <w:rsid w:val="00D51AE8"/>
    <w:rsid w:val="00D53370"/>
    <w:rsid w:val="00D541EE"/>
    <w:rsid w:val="00D5473A"/>
    <w:rsid w:val="00D60483"/>
    <w:rsid w:val="00D62158"/>
    <w:rsid w:val="00D62214"/>
    <w:rsid w:val="00D62404"/>
    <w:rsid w:val="00D6295F"/>
    <w:rsid w:val="00D63D72"/>
    <w:rsid w:val="00D63FC1"/>
    <w:rsid w:val="00D645E7"/>
    <w:rsid w:val="00D65B87"/>
    <w:rsid w:val="00D66F32"/>
    <w:rsid w:val="00D675A6"/>
    <w:rsid w:val="00D67664"/>
    <w:rsid w:val="00D67D08"/>
    <w:rsid w:val="00D67EB9"/>
    <w:rsid w:val="00D707C3"/>
    <w:rsid w:val="00D724EF"/>
    <w:rsid w:val="00D73818"/>
    <w:rsid w:val="00D739A7"/>
    <w:rsid w:val="00D73B75"/>
    <w:rsid w:val="00D7425C"/>
    <w:rsid w:val="00D745D9"/>
    <w:rsid w:val="00D74BA6"/>
    <w:rsid w:val="00D750E6"/>
    <w:rsid w:val="00D76579"/>
    <w:rsid w:val="00D808C8"/>
    <w:rsid w:val="00D83908"/>
    <w:rsid w:val="00D84B99"/>
    <w:rsid w:val="00D84EB8"/>
    <w:rsid w:val="00D8565E"/>
    <w:rsid w:val="00D85694"/>
    <w:rsid w:val="00D85954"/>
    <w:rsid w:val="00D85CEC"/>
    <w:rsid w:val="00D86402"/>
    <w:rsid w:val="00D86F04"/>
    <w:rsid w:val="00D870B1"/>
    <w:rsid w:val="00D871A9"/>
    <w:rsid w:val="00D87AE9"/>
    <w:rsid w:val="00D90348"/>
    <w:rsid w:val="00D907F4"/>
    <w:rsid w:val="00D93DA5"/>
    <w:rsid w:val="00D94DA0"/>
    <w:rsid w:val="00D965DE"/>
    <w:rsid w:val="00D96A4F"/>
    <w:rsid w:val="00D979A0"/>
    <w:rsid w:val="00D97A71"/>
    <w:rsid w:val="00DA03DA"/>
    <w:rsid w:val="00DA10A2"/>
    <w:rsid w:val="00DA1E58"/>
    <w:rsid w:val="00DA254D"/>
    <w:rsid w:val="00DA3BBE"/>
    <w:rsid w:val="00DA3CC4"/>
    <w:rsid w:val="00DA3F54"/>
    <w:rsid w:val="00DA5C28"/>
    <w:rsid w:val="00DA67B2"/>
    <w:rsid w:val="00DA69E7"/>
    <w:rsid w:val="00DA7016"/>
    <w:rsid w:val="00DA7678"/>
    <w:rsid w:val="00DB0024"/>
    <w:rsid w:val="00DB0069"/>
    <w:rsid w:val="00DB0E81"/>
    <w:rsid w:val="00DB1446"/>
    <w:rsid w:val="00DB1FA5"/>
    <w:rsid w:val="00DB24BD"/>
    <w:rsid w:val="00DB3B44"/>
    <w:rsid w:val="00DB3DB5"/>
    <w:rsid w:val="00DB5256"/>
    <w:rsid w:val="00DB54F7"/>
    <w:rsid w:val="00DB69D2"/>
    <w:rsid w:val="00DC066E"/>
    <w:rsid w:val="00DC0E8F"/>
    <w:rsid w:val="00DC0F82"/>
    <w:rsid w:val="00DC1362"/>
    <w:rsid w:val="00DC1495"/>
    <w:rsid w:val="00DC2BE9"/>
    <w:rsid w:val="00DC3B25"/>
    <w:rsid w:val="00DC4A8E"/>
    <w:rsid w:val="00DC64C9"/>
    <w:rsid w:val="00DC6566"/>
    <w:rsid w:val="00DC666A"/>
    <w:rsid w:val="00DC6DB3"/>
    <w:rsid w:val="00DC735E"/>
    <w:rsid w:val="00DD1133"/>
    <w:rsid w:val="00DD2645"/>
    <w:rsid w:val="00DD2B8A"/>
    <w:rsid w:val="00DD4B72"/>
    <w:rsid w:val="00DD4DB0"/>
    <w:rsid w:val="00DD62CF"/>
    <w:rsid w:val="00DD7D34"/>
    <w:rsid w:val="00DE02EF"/>
    <w:rsid w:val="00DE0374"/>
    <w:rsid w:val="00DE1042"/>
    <w:rsid w:val="00DE12ED"/>
    <w:rsid w:val="00DE1594"/>
    <w:rsid w:val="00DE2218"/>
    <w:rsid w:val="00DE24E1"/>
    <w:rsid w:val="00DE2592"/>
    <w:rsid w:val="00DE34AC"/>
    <w:rsid w:val="00DE3672"/>
    <w:rsid w:val="00DE3871"/>
    <w:rsid w:val="00DE422A"/>
    <w:rsid w:val="00DE5E45"/>
    <w:rsid w:val="00DE6012"/>
    <w:rsid w:val="00DE6338"/>
    <w:rsid w:val="00DE67EF"/>
    <w:rsid w:val="00DE7164"/>
    <w:rsid w:val="00DE775F"/>
    <w:rsid w:val="00DE7956"/>
    <w:rsid w:val="00DE7C4E"/>
    <w:rsid w:val="00DF150A"/>
    <w:rsid w:val="00DF151F"/>
    <w:rsid w:val="00DF1763"/>
    <w:rsid w:val="00DF37DB"/>
    <w:rsid w:val="00DF3A7A"/>
    <w:rsid w:val="00DF3BDC"/>
    <w:rsid w:val="00DF4125"/>
    <w:rsid w:val="00DF609D"/>
    <w:rsid w:val="00DF73E6"/>
    <w:rsid w:val="00DF7836"/>
    <w:rsid w:val="00E00890"/>
    <w:rsid w:val="00E01F90"/>
    <w:rsid w:val="00E021A6"/>
    <w:rsid w:val="00E026FC"/>
    <w:rsid w:val="00E02C3A"/>
    <w:rsid w:val="00E036C8"/>
    <w:rsid w:val="00E03863"/>
    <w:rsid w:val="00E03BAC"/>
    <w:rsid w:val="00E04591"/>
    <w:rsid w:val="00E062CD"/>
    <w:rsid w:val="00E06343"/>
    <w:rsid w:val="00E06451"/>
    <w:rsid w:val="00E06CC2"/>
    <w:rsid w:val="00E103AF"/>
    <w:rsid w:val="00E10903"/>
    <w:rsid w:val="00E12CD9"/>
    <w:rsid w:val="00E138B2"/>
    <w:rsid w:val="00E14209"/>
    <w:rsid w:val="00E14F77"/>
    <w:rsid w:val="00E154A7"/>
    <w:rsid w:val="00E15CA2"/>
    <w:rsid w:val="00E16553"/>
    <w:rsid w:val="00E16AAD"/>
    <w:rsid w:val="00E17309"/>
    <w:rsid w:val="00E1741E"/>
    <w:rsid w:val="00E17F53"/>
    <w:rsid w:val="00E208CC"/>
    <w:rsid w:val="00E20E45"/>
    <w:rsid w:val="00E221DB"/>
    <w:rsid w:val="00E22200"/>
    <w:rsid w:val="00E22416"/>
    <w:rsid w:val="00E23688"/>
    <w:rsid w:val="00E24489"/>
    <w:rsid w:val="00E24FF9"/>
    <w:rsid w:val="00E269A3"/>
    <w:rsid w:val="00E27CA5"/>
    <w:rsid w:val="00E300D9"/>
    <w:rsid w:val="00E30A43"/>
    <w:rsid w:val="00E3367E"/>
    <w:rsid w:val="00E33970"/>
    <w:rsid w:val="00E34978"/>
    <w:rsid w:val="00E35307"/>
    <w:rsid w:val="00E35330"/>
    <w:rsid w:val="00E35C65"/>
    <w:rsid w:val="00E35E5C"/>
    <w:rsid w:val="00E35F7C"/>
    <w:rsid w:val="00E363A2"/>
    <w:rsid w:val="00E37718"/>
    <w:rsid w:val="00E377CF"/>
    <w:rsid w:val="00E37AED"/>
    <w:rsid w:val="00E37C8E"/>
    <w:rsid w:val="00E428C9"/>
    <w:rsid w:val="00E42E1A"/>
    <w:rsid w:val="00E44567"/>
    <w:rsid w:val="00E45103"/>
    <w:rsid w:val="00E45CCE"/>
    <w:rsid w:val="00E47E58"/>
    <w:rsid w:val="00E5141E"/>
    <w:rsid w:val="00E5170C"/>
    <w:rsid w:val="00E529EC"/>
    <w:rsid w:val="00E54783"/>
    <w:rsid w:val="00E54B65"/>
    <w:rsid w:val="00E54E6A"/>
    <w:rsid w:val="00E56EAC"/>
    <w:rsid w:val="00E576ED"/>
    <w:rsid w:val="00E6064B"/>
    <w:rsid w:val="00E60754"/>
    <w:rsid w:val="00E6080E"/>
    <w:rsid w:val="00E60AF5"/>
    <w:rsid w:val="00E60BCA"/>
    <w:rsid w:val="00E61663"/>
    <w:rsid w:val="00E6176E"/>
    <w:rsid w:val="00E64B06"/>
    <w:rsid w:val="00E67D82"/>
    <w:rsid w:val="00E7047E"/>
    <w:rsid w:val="00E70840"/>
    <w:rsid w:val="00E718B2"/>
    <w:rsid w:val="00E71ECA"/>
    <w:rsid w:val="00E743E0"/>
    <w:rsid w:val="00E74420"/>
    <w:rsid w:val="00E7487C"/>
    <w:rsid w:val="00E80149"/>
    <w:rsid w:val="00E809F5"/>
    <w:rsid w:val="00E813EA"/>
    <w:rsid w:val="00E817FC"/>
    <w:rsid w:val="00E81880"/>
    <w:rsid w:val="00E8256C"/>
    <w:rsid w:val="00E82F5F"/>
    <w:rsid w:val="00E83565"/>
    <w:rsid w:val="00E84537"/>
    <w:rsid w:val="00E84E3C"/>
    <w:rsid w:val="00E84F70"/>
    <w:rsid w:val="00E855AE"/>
    <w:rsid w:val="00E8642D"/>
    <w:rsid w:val="00E8679F"/>
    <w:rsid w:val="00E90242"/>
    <w:rsid w:val="00E90439"/>
    <w:rsid w:val="00E90526"/>
    <w:rsid w:val="00E906AD"/>
    <w:rsid w:val="00E90859"/>
    <w:rsid w:val="00E925EF"/>
    <w:rsid w:val="00E92D77"/>
    <w:rsid w:val="00E93161"/>
    <w:rsid w:val="00E93B39"/>
    <w:rsid w:val="00E93FBD"/>
    <w:rsid w:val="00E941BB"/>
    <w:rsid w:val="00E94584"/>
    <w:rsid w:val="00E9678E"/>
    <w:rsid w:val="00EA0334"/>
    <w:rsid w:val="00EA1E8D"/>
    <w:rsid w:val="00EA1EFE"/>
    <w:rsid w:val="00EA2B90"/>
    <w:rsid w:val="00EA42F1"/>
    <w:rsid w:val="00EA4A3B"/>
    <w:rsid w:val="00EA4BD7"/>
    <w:rsid w:val="00EA5348"/>
    <w:rsid w:val="00EA54A6"/>
    <w:rsid w:val="00EA6114"/>
    <w:rsid w:val="00EB114E"/>
    <w:rsid w:val="00EB240A"/>
    <w:rsid w:val="00EB29AF"/>
    <w:rsid w:val="00EB321B"/>
    <w:rsid w:val="00EB42D0"/>
    <w:rsid w:val="00EB4DF3"/>
    <w:rsid w:val="00EB5112"/>
    <w:rsid w:val="00EB5377"/>
    <w:rsid w:val="00EB5C55"/>
    <w:rsid w:val="00EB5DED"/>
    <w:rsid w:val="00EB5E0B"/>
    <w:rsid w:val="00EB6A04"/>
    <w:rsid w:val="00EB74EE"/>
    <w:rsid w:val="00EB7D1B"/>
    <w:rsid w:val="00EC028A"/>
    <w:rsid w:val="00EC0EBE"/>
    <w:rsid w:val="00EC320E"/>
    <w:rsid w:val="00EC3500"/>
    <w:rsid w:val="00EC4733"/>
    <w:rsid w:val="00EC4C82"/>
    <w:rsid w:val="00EC4DB2"/>
    <w:rsid w:val="00EC4EF8"/>
    <w:rsid w:val="00EC4F4F"/>
    <w:rsid w:val="00EC51FE"/>
    <w:rsid w:val="00EC5FB3"/>
    <w:rsid w:val="00EC6ADF"/>
    <w:rsid w:val="00EC766F"/>
    <w:rsid w:val="00ED0064"/>
    <w:rsid w:val="00ED0884"/>
    <w:rsid w:val="00ED0CB1"/>
    <w:rsid w:val="00ED1174"/>
    <w:rsid w:val="00ED1201"/>
    <w:rsid w:val="00ED1661"/>
    <w:rsid w:val="00ED294A"/>
    <w:rsid w:val="00ED2C64"/>
    <w:rsid w:val="00ED2CDD"/>
    <w:rsid w:val="00ED2F10"/>
    <w:rsid w:val="00ED60BC"/>
    <w:rsid w:val="00ED65B3"/>
    <w:rsid w:val="00ED6DD1"/>
    <w:rsid w:val="00ED7C60"/>
    <w:rsid w:val="00EE0A0F"/>
    <w:rsid w:val="00EE17E1"/>
    <w:rsid w:val="00EE22DC"/>
    <w:rsid w:val="00EE2E9A"/>
    <w:rsid w:val="00EE3653"/>
    <w:rsid w:val="00EE4096"/>
    <w:rsid w:val="00EE5644"/>
    <w:rsid w:val="00EE5C61"/>
    <w:rsid w:val="00EE6394"/>
    <w:rsid w:val="00EE6EE8"/>
    <w:rsid w:val="00EE7C4D"/>
    <w:rsid w:val="00EF0FF2"/>
    <w:rsid w:val="00EF1F69"/>
    <w:rsid w:val="00EF2220"/>
    <w:rsid w:val="00EF2311"/>
    <w:rsid w:val="00EF247C"/>
    <w:rsid w:val="00EF25BA"/>
    <w:rsid w:val="00EF2AC5"/>
    <w:rsid w:val="00EF3387"/>
    <w:rsid w:val="00EF423A"/>
    <w:rsid w:val="00EF460D"/>
    <w:rsid w:val="00EF4E97"/>
    <w:rsid w:val="00EF5011"/>
    <w:rsid w:val="00EF6309"/>
    <w:rsid w:val="00EF6CEE"/>
    <w:rsid w:val="00EF767A"/>
    <w:rsid w:val="00EF7CFE"/>
    <w:rsid w:val="00F01263"/>
    <w:rsid w:val="00F0155E"/>
    <w:rsid w:val="00F02782"/>
    <w:rsid w:val="00F037C8"/>
    <w:rsid w:val="00F03B73"/>
    <w:rsid w:val="00F04108"/>
    <w:rsid w:val="00F048A0"/>
    <w:rsid w:val="00F055BB"/>
    <w:rsid w:val="00F06E16"/>
    <w:rsid w:val="00F1019C"/>
    <w:rsid w:val="00F10E4F"/>
    <w:rsid w:val="00F12523"/>
    <w:rsid w:val="00F13871"/>
    <w:rsid w:val="00F1637D"/>
    <w:rsid w:val="00F17E9B"/>
    <w:rsid w:val="00F20638"/>
    <w:rsid w:val="00F225DA"/>
    <w:rsid w:val="00F23EA0"/>
    <w:rsid w:val="00F2406E"/>
    <w:rsid w:val="00F243AD"/>
    <w:rsid w:val="00F25234"/>
    <w:rsid w:val="00F25945"/>
    <w:rsid w:val="00F25B2F"/>
    <w:rsid w:val="00F27016"/>
    <w:rsid w:val="00F274B1"/>
    <w:rsid w:val="00F27D8A"/>
    <w:rsid w:val="00F300B7"/>
    <w:rsid w:val="00F3151C"/>
    <w:rsid w:val="00F3177F"/>
    <w:rsid w:val="00F3353A"/>
    <w:rsid w:val="00F34976"/>
    <w:rsid w:val="00F35FE7"/>
    <w:rsid w:val="00F361EF"/>
    <w:rsid w:val="00F367FD"/>
    <w:rsid w:val="00F37582"/>
    <w:rsid w:val="00F37F57"/>
    <w:rsid w:val="00F40FAC"/>
    <w:rsid w:val="00F41276"/>
    <w:rsid w:val="00F42474"/>
    <w:rsid w:val="00F42E42"/>
    <w:rsid w:val="00F43106"/>
    <w:rsid w:val="00F43814"/>
    <w:rsid w:val="00F43FA3"/>
    <w:rsid w:val="00F448DA"/>
    <w:rsid w:val="00F44D0B"/>
    <w:rsid w:val="00F44F36"/>
    <w:rsid w:val="00F4541E"/>
    <w:rsid w:val="00F4627A"/>
    <w:rsid w:val="00F46C55"/>
    <w:rsid w:val="00F47F3A"/>
    <w:rsid w:val="00F5001F"/>
    <w:rsid w:val="00F50065"/>
    <w:rsid w:val="00F50798"/>
    <w:rsid w:val="00F514FD"/>
    <w:rsid w:val="00F534EC"/>
    <w:rsid w:val="00F54B91"/>
    <w:rsid w:val="00F54DDA"/>
    <w:rsid w:val="00F5797B"/>
    <w:rsid w:val="00F60258"/>
    <w:rsid w:val="00F60541"/>
    <w:rsid w:val="00F62009"/>
    <w:rsid w:val="00F623D5"/>
    <w:rsid w:val="00F62F39"/>
    <w:rsid w:val="00F638EC"/>
    <w:rsid w:val="00F64458"/>
    <w:rsid w:val="00F65711"/>
    <w:rsid w:val="00F7071C"/>
    <w:rsid w:val="00F70922"/>
    <w:rsid w:val="00F70AE8"/>
    <w:rsid w:val="00F70E2C"/>
    <w:rsid w:val="00F7389A"/>
    <w:rsid w:val="00F73F30"/>
    <w:rsid w:val="00F7415A"/>
    <w:rsid w:val="00F741F5"/>
    <w:rsid w:val="00F7446C"/>
    <w:rsid w:val="00F74649"/>
    <w:rsid w:val="00F75044"/>
    <w:rsid w:val="00F75056"/>
    <w:rsid w:val="00F759A6"/>
    <w:rsid w:val="00F75CC0"/>
    <w:rsid w:val="00F76861"/>
    <w:rsid w:val="00F777A7"/>
    <w:rsid w:val="00F77D62"/>
    <w:rsid w:val="00F80AB5"/>
    <w:rsid w:val="00F81288"/>
    <w:rsid w:val="00F81F27"/>
    <w:rsid w:val="00F8219D"/>
    <w:rsid w:val="00F8233B"/>
    <w:rsid w:val="00F829AB"/>
    <w:rsid w:val="00F82FE5"/>
    <w:rsid w:val="00F83458"/>
    <w:rsid w:val="00F83B46"/>
    <w:rsid w:val="00F84337"/>
    <w:rsid w:val="00F84596"/>
    <w:rsid w:val="00F8477F"/>
    <w:rsid w:val="00F84ADB"/>
    <w:rsid w:val="00F84E34"/>
    <w:rsid w:val="00F85A6C"/>
    <w:rsid w:val="00F873B8"/>
    <w:rsid w:val="00F87DB7"/>
    <w:rsid w:val="00F900C1"/>
    <w:rsid w:val="00F912CF"/>
    <w:rsid w:val="00F93777"/>
    <w:rsid w:val="00F94148"/>
    <w:rsid w:val="00F9443B"/>
    <w:rsid w:val="00F94958"/>
    <w:rsid w:val="00F9588B"/>
    <w:rsid w:val="00F9597E"/>
    <w:rsid w:val="00F9610E"/>
    <w:rsid w:val="00F97D10"/>
    <w:rsid w:val="00FA13DB"/>
    <w:rsid w:val="00FA19D7"/>
    <w:rsid w:val="00FA1E6C"/>
    <w:rsid w:val="00FA2429"/>
    <w:rsid w:val="00FA3A34"/>
    <w:rsid w:val="00FA420C"/>
    <w:rsid w:val="00FA5F69"/>
    <w:rsid w:val="00FA6245"/>
    <w:rsid w:val="00FA7F64"/>
    <w:rsid w:val="00FB0ED3"/>
    <w:rsid w:val="00FB1CD3"/>
    <w:rsid w:val="00FB3883"/>
    <w:rsid w:val="00FB45E0"/>
    <w:rsid w:val="00FB512E"/>
    <w:rsid w:val="00FB6792"/>
    <w:rsid w:val="00FB7234"/>
    <w:rsid w:val="00FB7A9E"/>
    <w:rsid w:val="00FC0EA5"/>
    <w:rsid w:val="00FC2E3A"/>
    <w:rsid w:val="00FC3512"/>
    <w:rsid w:val="00FC4BB9"/>
    <w:rsid w:val="00FC5692"/>
    <w:rsid w:val="00FC5722"/>
    <w:rsid w:val="00FC5A9C"/>
    <w:rsid w:val="00FC69DE"/>
    <w:rsid w:val="00FD0D5F"/>
    <w:rsid w:val="00FD1B5F"/>
    <w:rsid w:val="00FD277F"/>
    <w:rsid w:val="00FD6555"/>
    <w:rsid w:val="00FD6681"/>
    <w:rsid w:val="00FD6D24"/>
    <w:rsid w:val="00FE0215"/>
    <w:rsid w:val="00FE0A61"/>
    <w:rsid w:val="00FE149E"/>
    <w:rsid w:val="00FE1C6F"/>
    <w:rsid w:val="00FE5413"/>
    <w:rsid w:val="00FE5E31"/>
    <w:rsid w:val="00FE6021"/>
    <w:rsid w:val="00FE62CB"/>
    <w:rsid w:val="00FE74D5"/>
    <w:rsid w:val="00FE758D"/>
    <w:rsid w:val="00FE7647"/>
    <w:rsid w:val="00FE7F77"/>
    <w:rsid w:val="00FF04A2"/>
    <w:rsid w:val="00FF3955"/>
    <w:rsid w:val="00FF3E60"/>
    <w:rsid w:val="00FF5A13"/>
    <w:rsid w:val="00FF5A4E"/>
    <w:rsid w:val="00FF7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16B995"/>
  <w15:docId w15:val="{AF5C2132-D3E0-42EC-9BBF-6CBDF1EB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CD456A"/>
    <w:pPr>
      <w:pBdr>
        <w:top w:val="single" w:sz="4" w:space="3" w:color="595959" w:themeColor="text1" w:themeTint="A6"/>
        <w:left w:val="single" w:sz="4" w:space="2" w:color="595959" w:themeColor="text1" w:themeTint="A6"/>
        <w:bottom w:val="single" w:sz="4" w:space="3" w:color="595959" w:themeColor="text1" w:themeTint="A6"/>
        <w:right w:val="single" w:sz="4" w:space="0" w:color="595959" w:themeColor="text1" w:themeTint="A6"/>
      </w:pBdr>
      <w:shd w:val="solid" w:color="595959" w:themeColor="text1" w:themeTint="A6" w:fill="auto"/>
      <w:spacing w:line="240" w:lineRule="auto"/>
      <w:ind w:firstLine="0"/>
      <w:jc w:val="left"/>
    </w:pPr>
    <w:rPr>
      <w:rFonts w:asciiTheme="majorHAnsi" w:hAnsiTheme="majorHAnsi"/>
      <w:color w:val="FFFFFF" w:themeColor="background1"/>
      <w:spacing w:val="-10"/>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link w:val="HeaderChar"/>
    <w:uiPriority w:val="99"/>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1"/>
      </w:numPr>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uiPriority w:val="99"/>
    <w:semiHidden/>
    <w:unhideWhenUsed/>
    <w:rsid w:val="00E37C8E"/>
    <w:rPr>
      <w:rFonts w:ascii="Times New Roman" w:hAnsi="Times New Roman"/>
      <w:sz w:val="20"/>
      <w:vertAlign w:val="superscript"/>
    </w:rPr>
  </w:style>
  <w:style w:type="paragraph" w:styleId="FootnoteText">
    <w:name w:val="footnote text"/>
    <w:basedOn w:val="Normal"/>
    <w:link w:val="FootnoteTextChar"/>
    <w:uiPriority w:val="99"/>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tabs>
        <w:tab w:val="num" w:pos="360"/>
      </w:tabs>
      <w:ind w:left="1555" w:hanging="360"/>
    </w:pPr>
  </w:style>
  <w:style w:type="paragraph" w:styleId="ListNumber2">
    <w:name w:val="List Number 2"/>
    <w:basedOn w:val="Normal"/>
    <w:semiHidden/>
    <w:rsid w:val="00E37C8E"/>
    <w:pPr>
      <w:tabs>
        <w:tab w:val="num" w:pos="720"/>
      </w:tabs>
      <w:ind w:left="1555" w:hanging="360"/>
    </w:pPr>
  </w:style>
  <w:style w:type="paragraph" w:styleId="ListNumber3">
    <w:name w:val="List Number 3"/>
    <w:basedOn w:val="Normal"/>
    <w:semiHidden/>
    <w:rsid w:val="00E37C8E"/>
    <w:pPr>
      <w:tabs>
        <w:tab w:val="num" w:pos="1080"/>
      </w:tabs>
      <w:ind w:left="1915" w:hanging="360"/>
    </w:pPr>
  </w:style>
  <w:style w:type="paragraph" w:styleId="ListNumber4">
    <w:name w:val="List Number 4"/>
    <w:basedOn w:val="Normal"/>
    <w:semiHidden/>
    <w:rsid w:val="00E37C8E"/>
    <w:pPr>
      <w:tabs>
        <w:tab w:val="num" w:pos="1440"/>
      </w:tabs>
      <w:ind w:left="2275" w:hanging="360"/>
    </w:pPr>
  </w:style>
  <w:style w:type="paragraph" w:styleId="ListNumber5">
    <w:name w:val="List Number 5"/>
    <w:basedOn w:val="Normal"/>
    <w:semiHidden/>
    <w:rsid w:val="00E37C8E"/>
    <w:pPr>
      <w:tabs>
        <w:tab w:val="num" w:pos="1800"/>
      </w:tabs>
      <w:ind w:left="2635" w:hanging="360"/>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table" w:styleId="TableClassic2">
    <w:name w:val="Table Classic 2"/>
    <w:basedOn w:val="TableNormal"/>
    <w:rsid w:val="00444C2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ightShading-Accent2">
    <w:name w:val="Light Shading Accent 2"/>
    <w:basedOn w:val="TableNormal"/>
    <w:uiPriority w:val="60"/>
    <w:rsid w:val="00444C28"/>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ableContemporary">
    <w:name w:val="Table Contemporary"/>
    <w:basedOn w:val="TableNormal"/>
    <w:rsid w:val="00444C2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uiPriority w:val="99"/>
    <w:unhideWhenUsed/>
    <w:rsid w:val="00A211F3"/>
    <w:rPr>
      <w:color w:val="0000FF"/>
      <w:u w:val="single"/>
    </w:rPr>
  </w:style>
  <w:style w:type="table" w:styleId="LightList-Accent2">
    <w:name w:val="Light List Accent 2"/>
    <w:basedOn w:val="TableNormal"/>
    <w:uiPriority w:val="61"/>
    <w:rsid w:val="009F210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single" w:sz="2" w:space="0" w:color="F7CAAC" w:themeColor="accent2" w:themeTint="66"/>
          <w:left w:val="single" w:sz="2" w:space="0" w:color="F7CAAC" w:themeColor="accent2" w:themeTint="66"/>
          <w:bottom w:val="single" w:sz="2" w:space="0" w:color="F7CAAC" w:themeColor="accent2" w:themeTint="66"/>
          <w:right w:val="single" w:sz="2" w:space="0" w:color="F7CAAC" w:themeColor="accent2" w:themeTint="66"/>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styleId="BodyText3">
    <w:name w:val="Body Text 3"/>
    <w:basedOn w:val="Normal"/>
    <w:link w:val="BodyText3Char"/>
    <w:unhideWhenUsed/>
    <w:rsid w:val="00663BC3"/>
    <w:pPr>
      <w:spacing w:after="120"/>
    </w:pPr>
    <w:rPr>
      <w:sz w:val="16"/>
      <w:szCs w:val="16"/>
    </w:rPr>
  </w:style>
  <w:style w:type="character" w:customStyle="1" w:styleId="BodyText3Char">
    <w:name w:val="Body Text 3 Char"/>
    <w:basedOn w:val="DefaultParagraphFont"/>
    <w:link w:val="BodyText3"/>
    <w:rsid w:val="00663BC3"/>
    <w:rPr>
      <w:rFonts w:asciiTheme="minorHAnsi" w:hAnsiTheme="minorHAnsi"/>
      <w:spacing w:val="-5"/>
      <w:sz w:val="16"/>
      <w:szCs w:val="16"/>
    </w:rPr>
  </w:style>
  <w:style w:type="paragraph" w:styleId="BodyText2">
    <w:name w:val="Body Text 2"/>
    <w:basedOn w:val="Normal"/>
    <w:link w:val="BodyText2Char"/>
    <w:unhideWhenUsed/>
    <w:rsid w:val="00663BC3"/>
    <w:pPr>
      <w:spacing w:after="120" w:line="480" w:lineRule="auto"/>
    </w:pPr>
  </w:style>
  <w:style w:type="character" w:customStyle="1" w:styleId="BodyText2Char">
    <w:name w:val="Body Text 2 Char"/>
    <w:basedOn w:val="DefaultParagraphFont"/>
    <w:link w:val="BodyText2"/>
    <w:rsid w:val="00663BC3"/>
    <w:rPr>
      <w:rFonts w:asciiTheme="minorHAnsi" w:hAnsiTheme="minorHAnsi"/>
      <w:spacing w:val="-5"/>
    </w:rPr>
  </w:style>
  <w:style w:type="paragraph" w:styleId="BodyTextIndent2">
    <w:name w:val="Body Text Indent 2"/>
    <w:basedOn w:val="Normal"/>
    <w:link w:val="BodyTextIndent2Char"/>
    <w:unhideWhenUsed/>
    <w:rsid w:val="006B2102"/>
    <w:pPr>
      <w:spacing w:after="120" w:line="480" w:lineRule="auto"/>
      <w:ind w:left="360"/>
    </w:pPr>
  </w:style>
  <w:style w:type="character" w:customStyle="1" w:styleId="BodyTextIndent2Char">
    <w:name w:val="Body Text Indent 2 Char"/>
    <w:basedOn w:val="DefaultParagraphFont"/>
    <w:link w:val="BodyTextIndent2"/>
    <w:rsid w:val="006B2102"/>
    <w:rPr>
      <w:rFonts w:asciiTheme="minorHAnsi" w:hAnsiTheme="minorHAnsi"/>
      <w:spacing w:val="-5"/>
    </w:rPr>
  </w:style>
  <w:style w:type="paragraph" w:customStyle="1" w:styleId="Default">
    <w:name w:val="Default"/>
    <w:rsid w:val="00FC5722"/>
    <w:pPr>
      <w:autoSpaceDE w:val="0"/>
      <w:autoSpaceDN w:val="0"/>
      <w:adjustRightInd w:val="0"/>
    </w:pPr>
    <w:rPr>
      <w:color w:val="000000"/>
      <w:sz w:val="24"/>
      <w:szCs w:val="24"/>
    </w:rPr>
  </w:style>
  <w:style w:type="character" w:customStyle="1" w:styleId="HeaderChar">
    <w:name w:val="Header Char"/>
    <w:basedOn w:val="DefaultParagraphFont"/>
    <w:link w:val="Header"/>
    <w:uiPriority w:val="99"/>
    <w:rsid w:val="008730B5"/>
    <w:rPr>
      <w:rFonts w:asciiTheme="minorHAnsi" w:hAnsiTheme="minorHAnsi"/>
      <w:spacing w:val="-5"/>
    </w:rPr>
  </w:style>
  <w:style w:type="character" w:styleId="Strong">
    <w:name w:val="Strong"/>
    <w:basedOn w:val="DefaultParagraphFont"/>
    <w:uiPriority w:val="22"/>
    <w:qFormat/>
    <w:rsid w:val="0054482A"/>
    <w:rPr>
      <w:b/>
      <w:bCs/>
    </w:rPr>
  </w:style>
  <w:style w:type="character" w:styleId="UnresolvedMention">
    <w:name w:val="Unresolved Mention"/>
    <w:basedOn w:val="DefaultParagraphFont"/>
    <w:uiPriority w:val="99"/>
    <w:semiHidden/>
    <w:unhideWhenUsed/>
    <w:rsid w:val="00FE5E31"/>
    <w:rPr>
      <w:color w:val="605E5C"/>
      <w:shd w:val="clear" w:color="auto" w:fill="E1DFDD"/>
    </w:rPr>
  </w:style>
  <w:style w:type="character" w:styleId="FollowedHyperlink">
    <w:name w:val="FollowedHyperlink"/>
    <w:basedOn w:val="DefaultParagraphFont"/>
    <w:uiPriority w:val="99"/>
    <w:semiHidden/>
    <w:unhideWhenUsed/>
    <w:rsid w:val="0063424B"/>
    <w:rPr>
      <w:color w:val="954F72" w:themeColor="followedHyperlink"/>
      <w:u w:val="single"/>
    </w:rPr>
  </w:style>
  <w:style w:type="paragraph" w:styleId="NormalWeb">
    <w:name w:val="Normal (Web)"/>
    <w:basedOn w:val="Normal"/>
    <w:uiPriority w:val="99"/>
    <w:semiHidden/>
    <w:unhideWhenUsed/>
    <w:rsid w:val="000A03CA"/>
    <w:pPr>
      <w:spacing w:before="100" w:beforeAutospacing="1" w:after="100" w:afterAutospacing="1"/>
    </w:pPr>
    <w:rPr>
      <w:rFonts w:ascii="Times New Roman" w:eastAsia="Times New Roman" w:hAnsi="Times New Roman"/>
      <w:spacing w:val="0"/>
      <w:sz w:val="24"/>
      <w:szCs w:val="24"/>
      <w:lang w:val="sq-AL" w:eastAsia="sq-AL"/>
    </w:rPr>
  </w:style>
  <w:style w:type="table" w:styleId="ListTable6Colorful">
    <w:name w:val="List Table 6 Colorful"/>
    <w:basedOn w:val="TableNormal"/>
    <w:uiPriority w:val="51"/>
    <w:rsid w:val="00DE221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DE22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DE221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uiPriority w:val="1"/>
    <w:qFormat/>
    <w:rsid w:val="00252C3D"/>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uiPriority w:val="99"/>
    <w:rsid w:val="008D23A9"/>
    <w:rPr>
      <w:rFonts w:asciiTheme="minorHAnsi" w:hAnsiTheme="minorHAnsi"/>
      <w:spacing w:val="-5"/>
    </w:rPr>
  </w:style>
  <w:style w:type="table" w:styleId="ListTable3-Accent1">
    <w:name w:val="List Table 3 Accent 1"/>
    <w:basedOn w:val="TableNormal"/>
    <w:uiPriority w:val="48"/>
    <w:rsid w:val="00B0202D"/>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4-Accent3">
    <w:name w:val="List Table 4 Accent 3"/>
    <w:basedOn w:val="TableNormal"/>
    <w:uiPriority w:val="49"/>
    <w:rsid w:val="0097529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ommentSubject">
    <w:name w:val="annotation subject"/>
    <w:basedOn w:val="CommentText"/>
    <w:next w:val="CommentText"/>
    <w:link w:val="CommentSubjectChar"/>
    <w:semiHidden/>
    <w:unhideWhenUsed/>
    <w:rsid w:val="00EF25BA"/>
    <w:rPr>
      <w:b/>
      <w:bCs/>
    </w:rPr>
  </w:style>
  <w:style w:type="character" w:customStyle="1" w:styleId="CommentSubjectChar">
    <w:name w:val="Comment Subject Char"/>
    <w:basedOn w:val="CommentTextChar"/>
    <w:link w:val="CommentSubject"/>
    <w:semiHidden/>
    <w:rsid w:val="00EF25BA"/>
    <w:rPr>
      <w:rFonts w:asciiTheme="minorHAnsi" w:hAnsiTheme="minorHAnsi"/>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5270">
      <w:bodyDiv w:val="1"/>
      <w:marLeft w:val="0"/>
      <w:marRight w:val="0"/>
      <w:marTop w:val="0"/>
      <w:marBottom w:val="0"/>
      <w:divBdr>
        <w:top w:val="none" w:sz="0" w:space="0" w:color="auto"/>
        <w:left w:val="none" w:sz="0" w:space="0" w:color="auto"/>
        <w:bottom w:val="none" w:sz="0" w:space="0" w:color="auto"/>
        <w:right w:val="none" w:sz="0" w:space="0" w:color="auto"/>
      </w:divBdr>
    </w:div>
    <w:div w:id="49768414">
      <w:bodyDiv w:val="1"/>
      <w:marLeft w:val="0"/>
      <w:marRight w:val="0"/>
      <w:marTop w:val="0"/>
      <w:marBottom w:val="0"/>
      <w:divBdr>
        <w:top w:val="none" w:sz="0" w:space="0" w:color="auto"/>
        <w:left w:val="none" w:sz="0" w:space="0" w:color="auto"/>
        <w:bottom w:val="none" w:sz="0" w:space="0" w:color="auto"/>
        <w:right w:val="none" w:sz="0" w:space="0" w:color="auto"/>
      </w:divBdr>
    </w:div>
    <w:div w:id="61562153">
      <w:bodyDiv w:val="1"/>
      <w:marLeft w:val="0"/>
      <w:marRight w:val="0"/>
      <w:marTop w:val="0"/>
      <w:marBottom w:val="0"/>
      <w:divBdr>
        <w:top w:val="none" w:sz="0" w:space="0" w:color="auto"/>
        <w:left w:val="none" w:sz="0" w:space="0" w:color="auto"/>
        <w:bottom w:val="none" w:sz="0" w:space="0" w:color="auto"/>
        <w:right w:val="none" w:sz="0" w:space="0" w:color="auto"/>
      </w:divBdr>
    </w:div>
    <w:div w:id="114955528">
      <w:bodyDiv w:val="1"/>
      <w:marLeft w:val="0"/>
      <w:marRight w:val="0"/>
      <w:marTop w:val="0"/>
      <w:marBottom w:val="0"/>
      <w:divBdr>
        <w:top w:val="none" w:sz="0" w:space="0" w:color="auto"/>
        <w:left w:val="none" w:sz="0" w:space="0" w:color="auto"/>
        <w:bottom w:val="none" w:sz="0" w:space="0" w:color="auto"/>
        <w:right w:val="none" w:sz="0" w:space="0" w:color="auto"/>
      </w:divBdr>
    </w:div>
    <w:div w:id="123887924">
      <w:bodyDiv w:val="1"/>
      <w:marLeft w:val="0"/>
      <w:marRight w:val="0"/>
      <w:marTop w:val="0"/>
      <w:marBottom w:val="0"/>
      <w:divBdr>
        <w:top w:val="none" w:sz="0" w:space="0" w:color="auto"/>
        <w:left w:val="none" w:sz="0" w:space="0" w:color="auto"/>
        <w:bottom w:val="none" w:sz="0" w:space="0" w:color="auto"/>
        <w:right w:val="none" w:sz="0" w:space="0" w:color="auto"/>
      </w:divBdr>
    </w:div>
    <w:div w:id="155726644">
      <w:bodyDiv w:val="1"/>
      <w:marLeft w:val="0"/>
      <w:marRight w:val="0"/>
      <w:marTop w:val="0"/>
      <w:marBottom w:val="0"/>
      <w:divBdr>
        <w:top w:val="none" w:sz="0" w:space="0" w:color="auto"/>
        <w:left w:val="none" w:sz="0" w:space="0" w:color="auto"/>
        <w:bottom w:val="none" w:sz="0" w:space="0" w:color="auto"/>
        <w:right w:val="none" w:sz="0" w:space="0" w:color="auto"/>
      </w:divBdr>
    </w:div>
    <w:div w:id="164058883">
      <w:bodyDiv w:val="1"/>
      <w:marLeft w:val="0"/>
      <w:marRight w:val="0"/>
      <w:marTop w:val="0"/>
      <w:marBottom w:val="0"/>
      <w:divBdr>
        <w:top w:val="none" w:sz="0" w:space="0" w:color="auto"/>
        <w:left w:val="none" w:sz="0" w:space="0" w:color="auto"/>
        <w:bottom w:val="none" w:sz="0" w:space="0" w:color="auto"/>
        <w:right w:val="none" w:sz="0" w:space="0" w:color="auto"/>
      </w:divBdr>
    </w:div>
    <w:div w:id="278922905">
      <w:bodyDiv w:val="1"/>
      <w:marLeft w:val="0"/>
      <w:marRight w:val="0"/>
      <w:marTop w:val="0"/>
      <w:marBottom w:val="0"/>
      <w:divBdr>
        <w:top w:val="none" w:sz="0" w:space="0" w:color="auto"/>
        <w:left w:val="none" w:sz="0" w:space="0" w:color="auto"/>
        <w:bottom w:val="none" w:sz="0" w:space="0" w:color="auto"/>
        <w:right w:val="none" w:sz="0" w:space="0" w:color="auto"/>
      </w:divBdr>
    </w:div>
    <w:div w:id="281619511">
      <w:bodyDiv w:val="1"/>
      <w:marLeft w:val="0"/>
      <w:marRight w:val="0"/>
      <w:marTop w:val="0"/>
      <w:marBottom w:val="0"/>
      <w:divBdr>
        <w:top w:val="none" w:sz="0" w:space="0" w:color="auto"/>
        <w:left w:val="none" w:sz="0" w:space="0" w:color="auto"/>
        <w:bottom w:val="none" w:sz="0" w:space="0" w:color="auto"/>
        <w:right w:val="none" w:sz="0" w:space="0" w:color="auto"/>
      </w:divBdr>
    </w:div>
    <w:div w:id="287663294">
      <w:bodyDiv w:val="1"/>
      <w:marLeft w:val="0"/>
      <w:marRight w:val="0"/>
      <w:marTop w:val="0"/>
      <w:marBottom w:val="0"/>
      <w:divBdr>
        <w:top w:val="none" w:sz="0" w:space="0" w:color="auto"/>
        <w:left w:val="none" w:sz="0" w:space="0" w:color="auto"/>
        <w:bottom w:val="none" w:sz="0" w:space="0" w:color="auto"/>
        <w:right w:val="none" w:sz="0" w:space="0" w:color="auto"/>
      </w:divBdr>
    </w:div>
    <w:div w:id="322004750">
      <w:bodyDiv w:val="1"/>
      <w:marLeft w:val="0"/>
      <w:marRight w:val="0"/>
      <w:marTop w:val="0"/>
      <w:marBottom w:val="0"/>
      <w:divBdr>
        <w:top w:val="none" w:sz="0" w:space="0" w:color="auto"/>
        <w:left w:val="none" w:sz="0" w:space="0" w:color="auto"/>
        <w:bottom w:val="none" w:sz="0" w:space="0" w:color="auto"/>
        <w:right w:val="none" w:sz="0" w:space="0" w:color="auto"/>
      </w:divBdr>
    </w:div>
    <w:div w:id="409159879">
      <w:bodyDiv w:val="1"/>
      <w:marLeft w:val="0"/>
      <w:marRight w:val="0"/>
      <w:marTop w:val="0"/>
      <w:marBottom w:val="0"/>
      <w:divBdr>
        <w:top w:val="none" w:sz="0" w:space="0" w:color="auto"/>
        <w:left w:val="none" w:sz="0" w:space="0" w:color="auto"/>
        <w:bottom w:val="none" w:sz="0" w:space="0" w:color="auto"/>
        <w:right w:val="none" w:sz="0" w:space="0" w:color="auto"/>
      </w:divBdr>
    </w:div>
    <w:div w:id="513769320">
      <w:bodyDiv w:val="1"/>
      <w:marLeft w:val="0"/>
      <w:marRight w:val="0"/>
      <w:marTop w:val="0"/>
      <w:marBottom w:val="0"/>
      <w:divBdr>
        <w:top w:val="none" w:sz="0" w:space="0" w:color="auto"/>
        <w:left w:val="none" w:sz="0" w:space="0" w:color="auto"/>
        <w:bottom w:val="none" w:sz="0" w:space="0" w:color="auto"/>
        <w:right w:val="none" w:sz="0" w:space="0" w:color="auto"/>
      </w:divBdr>
    </w:div>
    <w:div w:id="523442705">
      <w:bodyDiv w:val="1"/>
      <w:marLeft w:val="0"/>
      <w:marRight w:val="0"/>
      <w:marTop w:val="0"/>
      <w:marBottom w:val="0"/>
      <w:divBdr>
        <w:top w:val="none" w:sz="0" w:space="0" w:color="auto"/>
        <w:left w:val="none" w:sz="0" w:space="0" w:color="auto"/>
        <w:bottom w:val="none" w:sz="0" w:space="0" w:color="auto"/>
        <w:right w:val="none" w:sz="0" w:space="0" w:color="auto"/>
      </w:divBdr>
    </w:div>
    <w:div w:id="523792494">
      <w:bodyDiv w:val="1"/>
      <w:marLeft w:val="0"/>
      <w:marRight w:val="0"/>
      <w:marTop w:val="0"/>
      <w:marBottom w:val="0"/>
      <w:divBdr>
        <w:top w:val="none" w:sz="0" w:space="0" w:color="auto"/>
        <w:left w:val="none" w:sz="0" w:space="0" w:color="auto"/>
        <w:bottom w:val="none" w:sz="0" w:space="0" w:color="auto"/>
        <w:right w:val="none" w:sz="0" w:space="0" w:color="auto"/>
      </w:divBdr>
    </w:div>
    <w:div w:id="523976717">
      <w:bodyDiv w:val="1"/>
      <w:marLeft w:val="0"/>
      <w:marRight w:val="0"/>
      <w:marTop w:val="0"/>
      <w:marBottom w:val="0"/>
      <w:divBdr>
        <w:top w:val="none" w:sz="0" w:space="0" w:color="auto"/>
        <w:left w:val="none" w:sz="0" w:space="0" w:color="auto"/>
        <w:bottom w:val="none" w:sz="0" w:space="0" w:color="auto"/>
        <w:right w:val="none" w:sz="0" w:space="0" w:color="auto"/>
      </w:divBdr>
    </w:div>
    <w:div w:id="555942404">
      <w:bodyDiv w:val="1"/>
      <w:marLeft w:val="0"/>
      <w:marRight w:val="0"/>
      <w:marTop w:val="0"/>
      <w:marBottom w:val="0"/>
      <w:divBdr>
        <w:top w:val="none" w:sz="0" w:space="0" w:color="auto"/>
        <w:left w:val="none" w:sz="0" w:space="0" w:color="auto"/>
        <w:bottom w:val="none" w:sz="0" w:space="0" w:color="auto"/>
        <w:right w:val="none" w:sz="0" w:space="0" w:color="auto"/>
      </w:divBdr>
    </w:div>
    <w:div w:id="558131962">
      <w:bodyDiv w:val="1"/>
      <w:marLeft w:val="0"/>
      <w:marRight w:val="0"/>
      <w:marTop w:val="0"/>
      <w:marBottom w:val="0"/>
      <w:divBdr>
        <w:top w:val="none" w:sz="0" w:space="0" w:color="auto"/>
        <w:left w:val="none" w:sz="0" w:space="0" w:color="auto"/>
        <w:bottom w:val="none" w:sz="0" w:space="0" w:color="auto"/>
        <w:right w:val="none" w:sz="0" w:space="0" w:color="auto"/>
      </w:divBdr>
    </w:div>
    <w:div w:id="559289114">
      <w:bodyDiv w:val="1"/>
      <w:marLeft w:val="0"/>
      <w:marRight w:val="0"/>
      <w:marTop w:val="0"/>
      <w:marBottom w:val="0"/>
      <w:divBdr>
        <w:top w:val="none" w:sz="0" w:space="0" w:color="auto"/>
        <w:left w:val="none" w:sz="0" w:space="0" w:color="auto"/>
        <w:bottom w:val="none" w:sz="0" w:space="0" w:color="auto"/>
        <w:right w:val="none" w:sz="0" w:space="0" w:color="auto"/>
      </w:divBdr>
    </w:div>
    <w:div w:id="563181180">
      <w:bodyDiv w:val="1"/>
      <w:marLeft w:val="0"/>
      <w:marRight w:val="0"/>
      <w:marTop w:val="0"/>
      <w:marBottom w:val="0"/>
      <w:divBdr>
        <w:top w:val="none" w:sz="0" w:space="0" w:color="auto"/>
        <w:left w:val="none" w:sz="0" w:space="0" w:color="auto"/>
        <w:bottom w:val="none" w:sz="0" w:space="0" w:color="auto"/>
        <w:right w:val="none" w:sz="0" w:space="0" w:color="auto"/>
      </w:divBdr>
    </w:div>
    <w:div w:id="577788135">
      <w:bodyDiv w:val="1"/>
      <w:marLeft w:val="0"/>
      <w:marRight w:val="0"/>
      <w:marTop w:val="0"/>
      <w:marBottom w:val="0"/>
      <w:divBdr>
        <w:top w:val="none" w:sz="0" w:space="0" w:color="auto"/>
        <w:left w:val="none" w:sz="0" w:space="0" w:color="auto"/>
        <w:bottom w:val="none" w:sz="0" w:space="0" w:color="auto"/>
        <w:right w:val="none" w:sz="0" w:space="0" w:color="auto"/>
      </w:divBdr>
    </w:div>
    <w:div w:id="602344471">
      <w:bodyDiv w:val="1"/>
      <w:marLeft w:val="0"/>
      <w:marRight w:val="0"/>
      <w:marTop w:val="0"/>
      <w:marBottom w:val="0"/>
      <w:divBdr>
        <w:top w:val="none" w:sz="0" w:space="0" w:color="auto"/>
        <w:left w:val="none" w:sz="0" w:space="0" w:color="auto"/>
        <w:bottom w:val="none" w:sz="0" w:space="0" w:color="auto"/>
        <w:right w:val="none" w:sz="0" w:space="0" w:color="auto"/>
      </w:divBdr>
    </w:div>
    <w:div w:id="677000252">
      <w:bodyDiv w:val="1"/>
      <w:marLeft w:val="0"/>
      <w:marRight w:val="0"/>
      <w:marTop w:val="0"/>
      <w:marBottom w:val="0"/>
      <w:divBdr>
        <w:top w:val="none" w:sz="0" w:space="0" w:color="auto"/>
        <w:left w:val="none" w:sz="0" w:space="0" w:color="auto"/>
        <w:bottom w:val="none" w:sz="0" w:space="0" w:color="auto"/>
        <w:right w:val="none" w:sz="0" w:space="0" w:color="auto"/>
      </w:divBdr>
    </w:div>
    <w:div w:id="680938123">
      <w:bodyDiv w:val="1"/>
      <w:marLeft w:val="0"/>
      <w:marRight w:val="0"/>
      <w:marTop w:val="0"/>
      <w:marBottom w:val="0"/>
      <w:divBdr>
        <w:top w:val="none" w:sz="0" w:space="0" w:color="auto"/>
        <w:left w:val="none" w:sz="0" w:space="0" w:color="auto"/>
        <w:bottom w:val="none" w:sz="0" w:space="0" w:color="auto"/>
        <w:right w:val="none" w:sz="0" w:space="0" w:color="auto"/>
      </w:divBdr>
    </w:div>
    <w:div w:id="699626152">
      <w:bodyDiv w:val="1"/>
      <w:marLeft w:val="0"/>
      <w:marRight w:val="0"/>
      <w:marTop w:val="0"/>
      <w:marBottom w:val="0"/>
      <w:divBdr>
        <w:top w:val="none" w:sz="0" w:space="0" w:color="auto"/>
        <w:left w:val="none" w:sz="0" w:space="0" w:color="auto"/>
        <w:bottom w:val="none" w:sz="0" w:space="0" w:color="auto"/>
        <w:right w:val="none" w:sz="0" w:space="0" w:color="auto"/>
      </w:divBdr>
    </w:div>
    <w:div w:id="760100775">
      <w:bodyDiv w:val="1"/>
      <w:marLeft w:val="0"/>
      <w:marRight w:val="0"/>
      <w:marTop w:val="0"/>
      <w:marBottom w:val="0"/>
      <w:divBdr>
        <w:top w:val="none" w:sz="0" w:space="0" w:color="auto"/>
        <w:left w:val="none" w:sz="0" w:space="0" w:color="auto"/>
        <w:bottom w:val="none" w:sz="0" w:space="0" w:color="auto"/>
        <w:right w:val="none" w:sz="0" w:space="0" w:color="auto"/>
      </w:divBdr>
    </w:div>
    <w:div w:id="762844029">
      <w:bodyDiv w:val="1"/>
      <w:marLeft w:val="0"/>
      <w:marRight w:val="0"/>
      <w:marTop w:val="0"/>
      <w:marBottom w:val="0"/>
      <w:divBdr>
        <w:top w:val="none" w:sz="0" w:space="0" w:color="auto"/>
        <w:left w:val="none" w:sz="0" w:space="0" w:color="auto"/>
        <w:bottom w:val="none" w:sz="0" w:space="0" w:color="auto"/>
        <w:right w:val="none" w:sz="0" w:space="0" w:color="auto"/>
      </w:divBdr>
    </w:div>
    <w:div w:id="790396473">
      <w:bodyDiv w:val="1"/>
      <w:marLeft w:val="0"/>
      <w:marRight w:val="0"/>
      <w:marTop w:val="0"/>
      <w:marBottom w:val="0"/>
      <w:divBdr>
        <w:top w:val="none" w:sz="0" w:space="0" w:color="auto"/>
        <w:left w:val="none" w:sz="0" w:space="0" w:color="auto"/>
        <w:bottom w:val="none" w:sz="0" w:space="0" w:color="auto"/>
        <w:right w:val="none" w:sz="0" w:space="0" w:color="auto"/>
      </w:divBdr>
    </w:div>
    <w:div w:id="804155215">
      <w:bodyDiv w:val="1"/>
      <w:marLeft w:val="0"/>
      <w:marRight w:val="0"/>
      <w:marTop w:val="0"/>
      <w:marBottom w:val="0"/>
      <w:divBdr>
        <w:top w:val="none" w:sz="0" w:space="0" w:color="auto"/>
        <w:left w:val="none" w:sz="0" w:space="0" w:color="auto"/>
        <w:bottom w:val="none" w:sz="0" w:space="0" w:color="auto"/>
        <w:right w:val="none" w:sz="0" w:space="0" w:color="auto"/>
      </w:divBdr>
    </w:div>
    <w:div w:id="832062101">
      <w:bodyDiv w:val="1"/>
      <w:marLeft w:val="0"/>
      <w:marRight w:val="0"/>
      <w:marTop w:val="0"/>
      <w:marBottom w:val="0"/>
      <w:divBdr>
        <w:top w:val="none" w:sz="0" w:space="0" w:color="auto"/>
        <w:left w:val="none" w:sz="0" w:space="0" w:color="auto"/>
        <w:bottom w:val="none" w:sz="0" w:space="0" w:color="auto"/>
        <w:right w:val="none" w:sz="0" w:space="0" w:color="auto"/>
      </w:divBdr>
    </w:div>
    <w:div w:id="853569880">
      <w:bodyDiv w:val="1"/>
      <w:marLeft w:val="0"/>
      <w:marRight w:val="0"/>
      <w:marTop w:val="0"/>
      <w:marBottom w:val="0"/>
      <w:divBdr>
        <w:top w:val="none" w:sz="0" w:space="0" w:color="auto"/>
        <w:left w:val="none" w:sz="0" w:space="0" w:color="auto"/>
        <w:bottom w:val="none" w:sz="0" w:space="0" w:color="auto"/>
        <w:right w:val="none" w:sz="0" w:space="0" w:color="auto"/>
      </w:divBdr>
    </w:div>
    <w:div w:id="872763446">
      <w:bodyDiv w:val="1"/>
      <w:marLeft w:val="0"/>
      <w:marRight w:val="0"/>
      <w:marTop w:val="0"/>
      <w:marBottom w:val="0"/>
      <w:divBdr>
        <w:top w:val="none" w:sz="0" w:space="0" w:color="auto"/>
        <w:left w:val="none" w:sz="0" w:space="0" w:color="auto"/>
        <w:bottom w:val="none" w:sz="0" w:space="0" w:color="auto"/>
        <w:right w:val="none" w:sz="0" w:space="0" w:color="auto"/>
      </w:divBdr>
    </w:div>
    <w:div w:id="921372363">
      <w:bodyDiv w:val="1"/>
      <w:marLeft w:val="0"/>
      <w:marRight w:val="0"/>
      <w:marTop w:val="0"/>
      <w:marBottom w:val="0"/>
      <w:divBdr>
        <w:top w:val="none" w:sz="0" w:space="0" w:color="auto"/>
        <w:left w:val="none" w:sz="0" w:space="0" w:color="auto"/>
        <w:bottom w:val="none" w:sz="0" w:space="0" w:color="auto"/>
        <w:right w:val="none" w:sz="0" w:space="0" w:color="auto"/>
      </w:divBdr>
    </w:div>
    <w:div w:id="952172616">
      <w:bodyDiv w:val="1"/>
      <w:marLeft w:val="0"/>
      <w:marRight w:val="0"/>
      <w:marTop w:val="0"/>
      <w:marBottom w:val="0"/>
      <w:divBdr>
        <w:top w:val="none" w:sz="0" w:space="0" w:color="auto"/>
        <w:left w:val="none" w:sz="0" w:space="0" w:color="auto"/>
        <w:bottom w:val="none" w:sz="0" w:space="0" w:color="auto"/>
        <w:right w:val="none" w:sz="0" w:space="0" w:color="auto"/>
      </w:divBdr>
    </w:div>
    <w:div w:id="959603716">
      <w:bodyDiv w:val="1"/>
      <w:marLeft w:val="0"/>
      <w:marRight w:val="0"/>
      <w:marTop w:val="0"/>
      <w:marBottom w:val="0"/>
      <w:divBdr>
        <w:top w:val="none" w:sz="0" w:space="0" w:color="auto"/>
        <w:left w:val="none" w:sz="0" w:space="0" w:color="auto"/>
        <w:bottom w:val="none" w:sz="0" w:space="0" w:color="auto"/>
        <w:right w:val="none" w:sz="0" w:space="0" w:color="auto"/>
      </w:divBdr>
    </w:div>
    <w:div w:id="980885404">
      <w:bodyDiv w:val="1"/>
      <w:marLeft w:val="0"/>
      <w:marRight w:val="0"/>
      <w:marTop w:val="0"/>
      <w:marBottom w:val="0"/>
      <w:divBdr>
        <w:top w:val="none" w:sz="0" w:space="0" w:color="auto"/>
        <w:left w:val="none" w:sz="0" w:space="0" w:color="auto"/>
        <w:bottom w:val="none" w:sz="0" w:space="0" w:color="auto"/>
        <w:right w:val="none" w:sz="0" w:space="0" w:color="auto"/>
      </w:divBdr>
    </w:div>
    <w:div w:id="1010060057">
      <w:bodyDiv w:val="1"/>
      <w:marLeft w:val="0"/>
      <w:marRight w:val="0"/>
      <w:marTop w:val="0"/>
      <w:marBottom w:val="0"/>
      <w:divBdr>
        <w:top w:val="none" w:sz="0" w:space="0" w:color="auto"/>
        <w:left w:val="none" w:sz="0" w:space="0" w:color="auto"/>
        <w:bottom w:val="none" w:sz="0" w:space="0" w:color="auto"/>
        <w:right w:val="none" w:sz="0" w:space="0" w:color="auto"/>
      </w:divBdr>
    </w:div>
    <w:div w:id="1048723330">
      <w:bodyDiv w:val="1"/>
      <w:marLeft w:val="0"/>
      <w:marRight w:val="0"/>
      <w:marTop w:val="0"/>
      <w:marBottom w:val="0"/>
      <w:divBdr>
        <w:top w:val="none" w:sz="0" w:space="0" w:color="auto"/>
        <w:left w:val="none" w:sz="0" w:space="0" w:color="auto"/>
        <w:bottom w:val="none" w:sz="0" w:space="0" w:color="auto"/>
        <w:right w:val="none" w:sz="0" w:space="0" w:color="auto"/>
      </w:divBdr>
    </w:div>
    <w:div w:id="1068572807">
      <w:bodyDiv w:val="1"/>
      <w:marLeft w:val="0"/>
      <w:marRight w:val="0"/>
      <w:marTop w:val="0"/>
      <w:marBottom w:val="0"/>
      <w:divBdr>
        <w:top w:val="none" w:sz="0" w:space="0" w:color="auto"/>
        <w:left w:val="none" w:sz="0" w:space="0" w:color="auto"/>
        <w:bottom w:val="none" w:sz="0" w:space="0" w:color="auto"/>
        <w:right w:val="none" w:sz="0" w:space="0" w:color="auto"/>
      </w:divBdr>
    </w:div>
    <w:div w:id="1157764588">
      <w:bodyDiv w:val="1"/>
      <w:marLeft w:val="0"/>
      <w:marRight w:val="0"/>
      <w:marTop w:val="0"/>
      <w:marBottom w:val="0"/>
      <w:divBdr>
        <w:top w:val="none" w:sz="0" w:space="0" w:color="auto"/>
        <w:left w:val="none" w:sz="0" w:space="0" w:color="auto"/>
        <w:bottom w:val="none" w:sz="0" w:space="0" w:color="auto"/>
        <w:right w:val="none" w:sz="0" w:space="0" w:color="auto"/>
      </w:divBdr>
    </w:div>
    <w:div w:id="1159080580">
      <w:bodyDiv w:val="1"/>
      <w:marLeft w:val="0"/>
      <w:marRight w:val="0"/>
      <w:marTop w:val="0"/>
      <w:marBottom w:val="0"/>
      <w:divBdr>
        <w:top w:val="none" w:sz="0" w:space="0" w:color="auto"/>
        <w:left w:val="none" w:sz="0" w:space="0" w:color="auto"/>
        <w:bottom w:val="none" w:sz="0" w:space="0" w:color="auto"/>
        <w:right w:val="none" w:sz="0" w:space="0" w:color="auto"/>
      </w:divBdr>
    </w:div>
    <w:div w:id="1181239232">
      <w:bodyDiv w:val="1"/>
      <w:marLeft w:val="0"/>
      <w:marRight w:val="0"/>
      <w:marTop w:val="0"/>
      <w:marBottom w:val="0"/>
      <w:divBdr>
        <w:top w:val="none" w:sz="0" w:space="0" w:color="auto"/>
        <w:left w:val="none" w:sz="0" w:space="0" w:color="auto"/>
        <w:bottom w:val="none" w:sz="0" w:space="0" w:color="auto"/>
        <w:right w:val="none" w:sz="0" w:space="0" w:color="auto"/>
      </w:divBdr>
    </w:div>
    <w:div w:id="1203787180">
      <w:bodyDiv w:val="1"/>
      <w:marLeft w:val="0"/>
      <w:marRight w:val="0"/>
      <w:marTop w:val="0"/>
      <w:marBottom w:val="0"/>
      <w:divBdr>
        <w:top w:val="none" w:sz="0" w:space="0" w:color="auto"/>
        <w:left w:val="none" w:sz="0" w:space="0" w:color="auto"/>
        <w:bottom w:val="none" w:sz="0" w:space="0" w:color="auto"/>
        <w:right w:val="none" w:sz="0" w:space="0" w:color="auto"/>
      </w:divBdr>
    </w:div>
    <w:div w:id="1249073847">
      <w:bodyDiv w:val="1"/>
      <w:marLeft w:val="0"/>
      <w:marRight w:val="0"/>
      <w:marTop w:val="0"/>
      <w:marBottom w:val="0"/>
      <w:divBdr>
        <w:top w:val="none" w:sz="0" w:space="0" w:color="auto"/>
        <w:left w:val="none" w:sz="0" w:space="0" w:color="auto"/>
        <w:bottom w:val="none" w:sz="0" w:space="0" w:color="auto"/>
        <w:right w:val="none" w:sz="0" w:space="0" w:color="auto"/>
      </w:divBdr>
    </w:div>
    <w:div w:id="1275014947">
      <w:bodyDiv w:val="1"/>
      <w:marLeft w:val="0"/>
      <w:marRight w:val="0"/>
      <w:marTop w:val="0"/>
      <w:marBottom w:val="0"/>
      <w:divBdr>
        <w:top w:val="none" w:sz="0" w:space="0" w:color="auto"/>
        <w:left w:val="none" w:sz="0" w:space="0" w:color="auto"/>
        <w:bottom w:val="none" w:sz="0" w:space="0" w:color="auto"/>
        <w:right w:val="none" w:sz="0" w:space="0" w:color="auto"/>
      </w:divBdr>
    </w:div>
    <w:div w:id="1280841573">
      <w:bodyDiv w:val="1"/>
      <w:marLeft w:val="0"/>
      <w:marRight w:val="0"/>
      <w:marTop w:val="0"/>
      <w:marBottom w:val="0"/>
      <w:divBdr>
        <w:top w:val="none" w:sz="0" w:space="0" w:color="auto"/>
        <w:left w:val="none" w:sz="0" w:space="0" w:color="auto"/>
        <w:bottom w:val="none" w:sz="0" w:space="0" w:color="auto"/>
        <w:right w:val="none" w:sz="0" w:space="0" w:color="auto"/>
      </w:divBdr>
    </w:div>
    <w:div w:id="1296250459">
      <w:bodyDiv w:val="1"/>
      <w:marLeft w:val="0"/>
      <w:marRight w:val="0"/>
      <w:marTop w:val="0"/>
      <w:marBottom w:val="0"/>
      <w:divBdr>
        <w:top w:val="none" w:sz="0" w:space="0" w:color="auto"/>
        <w:left w:val="none" w:sz="0" w:space="0" w:color="auto"/>
        <w:bottom w:val="none" w:sz="0" w:space="0" w:color="auto"/>
        <w:right w:val="none" w:sz="0" w:space="0" w:color="auto"/>
      </w:divBdr>
    </w:div>
    <w:div w:id="1325814639">
      <w:bodyDiv w:val="1"/>
      <w:marLeft w:val="0"/>
      <w:marRight w:val="0"/>
      <w:marTop w:val="0"/>
      <w:marBottom w:val="0"/>
      <w:divBdr>
        <w:top w:val="none" w:sz="0" w:space="0" w:color="auto"/>
        <w:left w:val="none" w:sz="0" w:space="0" w:color="auto"/>
        <w:bottom w:val="none" w:sz="0" w:space="0" w:color="auto"/>
        <w:right w:val="none" w:sz="0" w:space="0" w:color="auto"/>
      </w:divBdr>
    </w:div>
    <w:div w:id="1332025491">
      <w:bodyDiv w:val="1"/>
      <w:marLeft w:val="0"/>
      <w:marRight w:val="0"/>
      <w:marTop w:val="0"/>
      <w:marBottom w:val="0"/>
      <w:divBdr>
        <w:top w:val="none" w:sz="0" w:space="0" w:color="auto"/>
        <w:left w:val="none" w:sz="0" w:space="0" w:color="auto"/>
        <w:bottom w:val="none" w:sz="0" w:space="0" w:color="auto"/>
        <w:right w:val="none" w:sz="0" w:space="0" w:color="auto"/>
      </w:divBdr>
    </w:div>
    <w:div w:id="1383822365">
      <w:bodyDiv w:val="1"/>
      <w:marLeft w:val="0"/>
      <w:marRight w:val="0"/>
      <w:marTop w:val="0"/>
      <w:marBottom w:val="0"/>
      <w:divBdr>
        <w:top w:val="none" w:sz="0" w:space="0" w:color="auto"/>
        <w:left w:val="none" w:sz="0" w:space="0" w:color="auto"/>
        <w:bottom w:val="none" w:sz="0" w:space="0" w:color="auto"/>
        <w:right w:val="none" w:sz="0" w:space="0" w:color="auto"/>
      </w:divBdr>
    </w:div>
    <w:div w:id="1414206039">
      <w:bodyDiv w:val="1"/>
      <w:marLeft w:val="0"/>
      <w:marRight w:val="0"/>
      <w:marTop w:val="0"/>
      <w:marBottom w:val="0"/>
      <w:divBdr>
        <w:top w:val="none" w:sz="0" w:space="0" w:color="auto"/>
        <w:left w:val="none" w:sz="0" w:space="0" w:color="auto"/>
        <w:bottom w:val="none" w:sz="0" w:space="0" w:color="auto"/>
        <w:right w:val="none" w:sz="0" w:space="0" w:color="auto"/>
      </w:divBdr>
    </w:div>
    <w:div w:id="1436827610">
      <w:bodyDiv w:val="1"/>
      <w:marLeft w:val="0"/>
      <w:marRight w:val="0"/>
      <w:marTop w:val="0"/>
      <w:marBottom w:val="0"/>
      <w:divBdr>
        <w:top w:val="none" w:sz="0" w:space="0" w:color="auto"/>
        <w:left w:val="none" w:sz="0" w:space="0" w:color="auto"/>
        <w:bottom w:val="none" w:sz="0" w:space="0" w:color="auto"/>
        <w:right w:val="none" w:sz="0" w:space="0" w:color="auto"/>
      </w:divBdr>
    </w:div>
    <w:div w:id="1479034211">
      <w:bodyDiv w:val="1"/>
      <w:marLeft w:val="0"/>
      <w:marRight w:val="0"/>
      <w:marTop w:val="0"/>
      <w:marBottom w:val="0"/>
      <w:divBdr>
        <w:top w:val="none" w:sz="0" w:space="0" w:color="auto"/>
        <w:left w:val="none" w:sz="0" w:space="0" w:color="auto"/>
        <w:bottom w:val="none" w:sz="0" w:space="0" w:color="auto"/>
        <w:right w:val="none" w:sz="0" w:space="0" w:color="auto"/>
      </w:divBdr>
    </w:div>
    <w:div w:id="1526870515">
      <w:bodyDiv w:val="1"/>
      <w:marLeft w:val="0"/>
      <w:marRight w:val="0"/>
      <w:marTop w:val="0"/>
      <w:marBottom w:val="0"/>
      <w:divBdr>
        <w:top w:val="none" w:sz="0" w:space="0" w:color="auto"/>
        <w:left w:val="none" w:sz="0" w:space="0" w:color="auto"/>
        <w:bottom w:val="none" w:sz="0" w:space="0" w:color="auto"/>
        <w:right w:val="none" w:sz="0" w:space="0" w:color="auto"/>
      </w:divBdr>
    </w:div>
    <w:div w:id="1531603149">
      <w:bodyDiv w:val="1"/>
      <w:marLeft w:val="0"/>
      <w:marRight w:val="0"/>
      <w:marTop w:val="0"/>
      <w:marBottom w:val="0"/>
      <w:divBdr>
        <w:top w:val="none" w:sz="0" w:space="0" w:color="auto"/>
        <w:left w:val="none" w:sz="0" w:space="0" w:color="auto"/>
        <w:bottom w:val="none" w:sz="0" w:space="0" w:color="auto"/>
        <w:right w:val="none" w:sz="0" w:space="0" w:color="auto"/>
      </w:divBdr>
    </w:div>
    <w:div w:id="1591348193">
      <w:bodyDiv w:val="1"/>
      <w:marLeft w:val="0"/>
      <w:marRight w:val="0"/>
      <w:marTop w:val="0"/>
      <w:marBottom w:val="0"/>
      <w:divBdr>
        <w:top w:val="none" w:sz="0" w:space="0" w:color="auto"/>
        <w:left w:val="none" w:sz="0" w:space="0" w:color="auto"/>
        <w:bottom w:val="none" w:sz="0" w:space="0" w:color="auto"/>
        <w:right w:val="none" w:sz="0" w:space="0" w:color="auto"/>
      </w:divBdr>
    </w:div>
    <w:div w:id="1619265092">
      <w:bodyDiv w:val="1"/>
      <w:marLeft w:val="0"/>
      <w:marRight w:val="0"/>
      <w:marTop w:val="0"/>
      <w:marBottom w:val="0"/>
      <w:divBdr>
        <w:top w:val="none" w:sz="0" w:space="0" w:color="auto"/>
        <w:left w:val="none" w:sz="0" w:space="0" w:color="auto"/>
        <w:bottom w:val="none" w:sz="0" w:space="0" w:color="auto"/>
        <w:right w:val="none" w:sz="0" w:space="0" w:color="auto"/>
      </w:divBdr>
    </w:div>
    <w:div w:id="1632519510">
      <w:bodyDiv w:val="1"/>
      <w:marLeft w:val="0"/>
      <w:marRight w:val="0"/>
      <w:marTop w:val="0"/>
      <w:marBottom w:val="0"/>
      <w:divBdr>
        <w:top w:val="none" w:sz="0" w:space="0" w:color="auto"/>
        <w:left w:val="none" w:sz="0" w:space="0" w:color="auto"/>
        <w:bottom w:val="none" w:sz="0" w:space="0" w:color="auto"/>
        <w:right w:val="none" w:sz="0" w:space="0" w:color="auto"/>
      </w:divBdr>
    </w:div>
    <w:div w:id="1656445828">
      <w:bodyDiv w:val="1"/>
      <w:marLeft w:val="0"/>
      <w:marRight w:val="0"/>
      <w:marTop w:val="0"/>
      <w:marBottom w:val="0"/>
      <w:divBdr>
        <w:top w:val="none" w:sz="0" w:space="0" w:color="auto"/>
        <w:left w:val="none" w:sz="0" w:space="0" w:color="auto"/>
        <w:bottom w:val="none" w:sz="0" w:space="0" w:color="auto"/>
        <w:right w:val="none" w:sz="0" w:space="0" w:color="auto"/>
      </w:divBdr>
    </w:div>
    <w:div w:id="1723092902">
      <w:bodyDiv w:val="1"/>
      <w:marLeft w:val="0"/>
      <w:marRight w:val="0"/>
      <w:marTop w:val="0"/>
      <w:marBottom w:val="0"/>
      <w:divBdr>
        <w:top w:val="none" w:sz="0" w:space="0" w:color="auto"/>
        <w:left w:val="none" w:sz="0" w:space="0" w:color="auto"/>
        <w:bottom w:val="none" w:sz="0" w:space="0" w:color="auto"/>
        <w:right w:val="none" w:sz="0" w:space="0" w:color="auto"/>
      </w:divBdr>
    </w:div>
    <w:div w:id="1760979176">
      <w:bodyDiv w:val="1"/>
      <w:marLeft w:val="0"/>
      <w:marRight w:val="0"/>
      <w:marTop w:val="0"/>
      <w:marBottom w:val="0"/>
      <w:divBdr>
        <w:top w:val="none" w:sz="0" w:space="0" w:color="auto"/>
        <w:left w:val="none" w:sz="0" w:space="0" w:color="auto"/>
        <w:bottom w:val="none" w:sz="0" w:space="0" w:color="auto"/>
        <w:right w:val="none" w:sz="0" w:space="0" w:color="auto"/>
      </w:divBdr>
    </w:div>
    <w:div w:id="1779370532">
      <w:bodyDiv w:val="1"/>
      <w:marLeft w:val="0"/>
      <w:marRight w:val="0"/>
      <w:marTop w:val="0"/>
      <w:marBottom w:val="0"/>
      <w:divBdr>
        <w:top w:val="none" w:sz="0" w:space="0" w:color="auto"/>
        <w:left w:val="none" w:sz="0" w:space="0" w:color="auto"/>
        <w:bottom w:val="none" w:sz="0" w:space="0" w:color="auto"/>
        <w:right w:val="none" w:sz="0" w:space="0" w:color="auto"/>
      </w:divBdr>
    </w:div>
    <w:div w:id="1807817449">
      <w:bodyDiv w:val="1"/>
      <w:marLeft w:val="0"/>
      <w:marRight w:val="0"/>
      <w:marTop w:val="0"/>
      <w:marBottom w:val="0"/>
      <w:divBdr>
        <w:top w:val="none" w:sz="0" w:space="0" w:color="auto"/>
        <w:left w:val="none" w:sz="0" w:space="0" w:color="auto"/>
        <w:bottom w:val="none" w:sz="0" w:space="0" w:color="auto"/>
        <w:right w:val="none" w:sz="0" w:space="0" w:color="auto"/>
      </w:divBdr>
    </w:div>
    <w:div w:id="1811241038">
      <w:bodyDiv w:val="1"/>
      <w:marLeft w:val="0"/>
      <w:marRight w:val="0"/>
      <w:marTop w:val="0"/>
      <w:marBottom w:val="0"/>
      <w:divBdr>
        <w:top w:val="none" w:sz="0" w:space="0" w:color="auto"/>
        <w:left w:val="none" w:sz="0" w:space="0" w:color="auto"/>
        <w:bottom w:val="none" w:sz="0" w:space="0" w:color="auto"/>
        <w:right w:val="none" w:sz="0" w:space="0" w:color="auto"/>
      </w:divBdr>
    </w:div>
    <w:div w:id="1814518999">
      <w:bodyDiv w:val="1"/>
      <w:marLeft w:val="0"/>
      <w:marRight w:val="0"/>
      <w:marTop w:val="0"/>
      <w:marBottom w:val="0"/>
      <w:divBdr>
        <w:top w:val="none" w:sz="0" w:space="0" w:color="auto"/>
        <w:left w:val="none" w:sz="0" w:space="0" w:color="auto"/>
        <w:bottom w:val="none" w:sz="0" w:space="0" w:color="auto"/>
        <w:right w:val="none" w:sz="0" w:space="0" w:color="auto"/>
      </w:divBdr>
    </w:div>
    <w:div w:id="1816724440">
      <w:bodyDiv w:val="1"/>
      <w:marLeft w:val="0"/>
      <w:marRight w:val="0"/>
      <w:marTop w:val="0"/>
      <w:marBottom w:val="0"/>
      <w:divBdr>
        <w:top w:val="none" w:sz="0" w:space="0" w:color="auto"/>
        <w:left w:val="none" w:sz="0" w:space="0" w:color="auto"/>
        <w:bottom w:val="none" w:sz="0" w:space="0" w:color="auto"/>
        <w:right w:val="none" w:sz="0" w:space="0" w:color="auto"/>
      </w:divBdr>
    </w:div>
    <w:div w:id="1910730962">
      <w:bodyDiv w:val="1"/>
      <w:marLeft w:val="0"/>
      <w:marRight w:val="0"/>
      <w:marTop w:val="0"/>
      <w:marBottom w:val="0"/>
      <w:divBdr>
        <w:top w:val="none" w:sz="0" w:space="0" w:color="auto"/>
        <w:left w:val="none" w:sz="0" w:space="0" w:color="auto"/>
        <w:bottom w:val="none" w:sz="0" w:space="0" w:color="auto"/>
        <w:right w:val="none" w:sz="0" w:space="0" w:color="auto"/>
      </w:divBdr>
    </w:div>
    <w:div w:id="1945073083">
      <w:bodyDiv w:val="1"/>
      <w:marLeft w:val="0"/>
      <w:marRight w:val="0"/>
      <w:marTop w:val="0"/>
      <w:marBottom w:val="0"/>
      <w:divBdr>
        <w:top w:val="none" w:sz="0" w:space="0" w:color="auto"/>
        <w:left w:val="none" w:sz="0" w:space="0" w:color="auto"/>
        <w:bottom w:val="none" w:sz="0" w:space="0" w:color="auto"/>
        <w:right w:val="none" w:sz="0" w:space="0" w:color="auto"/>
      </w:divBdr>
    </w:div>
    <w:div w:id="1953318040">
      <w:bodyDiv w:val="1"/>
      <w:marLeft w:val="0"/>
      <w:marRight w:val="0"/>
      <w:marTop w:val="0"/>
      <w:marBottom w:val="0"/>
      <w:divBdr>
        <w:top w:val="none" w:sz="0" w:space="0" w:color="auto"/>
        <w:left w:val="none" w:sz="0" w:space="0" w:color="auto"/>
        <w:bottom w:val="none" w:sz="0" w:space="0" w:color="auto"/>
        <w:right w:val="none" w:sz="0" w:space="0" w:color="auto"/>
      </w:divBdr>
    </w:div>
    <w:div w:id="1954240186">
      <w:bodyDiv w:val="1"/>
      <w:marLeft w:val="0"/>
      <w:marRight w:val="0"/>
      <w:marTop w:val="0"/>
      <w:marBottom w:val="0"/>
      <w:divBdr>
        <w:top w:val="none" w:sz="0" w:space="0" w:color="auto"/>
        <w:left w:val="none" w:sz="0" w:space="0" w:color="auto"/>
        <w:bottom w:val="none" w:sz="0" w:space="0" w:color="auto"/>
        <w:right w:val="none" w:sz="0" w:space="0" w:color="auto"/>
      </w:divBdr>
    </w:div>
    <w:div w:id="1968925698">
      <w:bodyDiv w:val="1"/>
      <w:marLeft w:val="0"/>
      <w:marRight w:val="0"/>
      <w:marTop w:val="0"/>
      <w:marBottom w:val="0"/>
      <w:divBdr>
        <w:top w:val="none" w:sz="0" w:space="0" w:color="auto"/>
        <w:left w:val="none" w:sz="0" w:space="0" w:color="auto"/>
        <w:bottom w:val="none" w:sz="0" w:space="0" w:color="auto"/>
        <w:right w:val="none" w:sz="0" w:space="0" w:color="auto"/>
      </w:divBdr>
    </w:div>
    <w:div w:id="1977291526">
      <w:bodyDiv w:val="1"/>
      <w:marLeft w:val="0"/>
      <w:marRight w:val="0"/>
      <w:marTop w:val="0"/>
      <w:marBottom w:val="0"/>
      <w:divBdr>
        <w:top w:val="none" w:sz="0" w:space="0" w:color="auto"/>
        <w:left w:val="none" w:sz="0" w:space="0" w:color="auto"/>
        <w:bottom w:val="none" w:sz="0" w:space="0" w:color="auto"/>
        <w:right w:val="none" w:sz="0" w:space="0" w:color="auto"/>
      </w:divBdr>
    </w:div>
    <w:div w:id="2048753122">
      <w:bodyDiv w:val="1"/>
      <w:marLeft w:val="0"/>
      <w:marRight w:val="0"/>
      <w:marTop w:val="0"/>
      <w:marBottom w:val="0"/>
      <w:divBdr>
        <w:top w:val="none" w:sz="0" w:space="0" w:color="auto"/>
        <w:left w:val="none" w:sz="0" w:space="0" w:color="auto"/>
        <w:bottom w:val="none" w:sz="0" w:space="0" w:color="auto"/>
        <w:right w:val="none" w:sz="0" w:space="0" w:color="auto"/>
      </w:divBdr>
    </w:div>
    <w:div w:id="2057510084">
      <w:bodyDiv w:val="1"/>
      <w:marLeft w:val="0"/>
      <w:marRight w:val="0"/>
      <w:marTop w:val="0"/>
      <w:marBottom w:val="0"/>
      <w:divBdr>
        <w:top w:val="none" w:sz="0" w:space="0" w:color="auto"/>
        <w:left w:val="none" w:sz="0" w:space="0" w:color="auto"/>
        <w:bottom w:val="none" w:sz="0" w:space="0" w:color="auto"/>
        <w:right w:val="none" w:sz="0" w:space="0" w:color="auto"/>
      </w:divBdr>
    </w:div>
    <w:div w:id="2058509513">
      <w:bodyDiv w:val="1"/>
      <w:marLeft w:val="0"/>
      <w:marRight w:val="0"/>
      <w:marTop w:val="0"/>
      <w:marBottom w:val="0"/>
      <w:divBdr>
        <w:top w:val="none" w:sz="0" w:space="0" w:color="auto"/>
        <w:left w:val="none" w:sz="0" w:space="0" w:color="auto"/>
        <w:bottom w:val="none" w:sz="0" w:space="0" w:color="auto"/>
        <w:right w:val="none" w:sz="0" w:space="0" w:color="auto"/>
      </w:divBdr>
    </w:div>
    <w:div w:id="207605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stat.gov.al/sq/temat/treguesit-demografike-dhe-sociale/barazia-gjinore/"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atabaza.instat.gov.al:8083/pxweb/sq/D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nstat.gov.al/media/9577/politika-e-trajtimit-te-gabimeve.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instat.go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shabu\AppData\Local\Microsoft\Windows\Temporary%20Internet%20Files\Content.Outlook\KCE65LZS\Press%20release-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883509-D02B-45F6-956C-53660F5358F2}">
  <ds:schemaRefs>
    <ds:schemaRef ds:uri="http://schemas.microsoft.com/sharepoint/v3/contenttype/forms"/>
  </ds:schemaRefs>
</ds:datastoreItem>
</file>

<file path=customXml/itemProps2.xml><?xml version="1.0" encoding="utf-8"?>
<ds:datastoreItem xmlns:ds="http://schemas.openxmlformats.org/officeDocument/2006/customXml" ds:itemID="{6E90B262-9B55-4336-B002-5C48FF14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release-Template Final</Template>
  <TotalTime>10</TotalTime>
  <Pages>5</Pages>
  <Words>1769</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Press release (Professional design)</vt:lpstr>
    </vt:vector>
  </TitlesOfParts>
  <Company>Grizli777</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(Professional design)</dc:title>
  <dc:subject>INSTAT</dc:subject>
  <dc:creator>inshabu</dc:creator>
  <dc:description>Dhjetor 2025</dc:description>
  <cp:lastModifiedBy>Alketa Spartaku</cp:lastModifiedBy>
  <cp:revision>8</cp:revision>
  <cp:lastPrinted>2026-02-25T13:29:00Z</cp:lastPrinted>
  <dcterms:created xsi:type="dcterms:W3CDTF">2026-09-21T11:42:00Z</dcterms:created>
  <dcterms:modified xsi:type="dcterms:W3CDTF">2026-09-22T06:48:00Z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TC010178301033</vt:lpwstr>
  </property>
</Properties>
</file>